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118B" w14:textId="77777777" w:rsidR="00B93517" w:rsidRPr="00462B63" w:rsidRDefault="00462B63" w:rsidP="00462B63">
      <w:pPr>
        <w:spacing w:line="252" w:lineRule="auto"/>
        <w:rPr>
          <w:rFonts w:ascii="Source Sans Pro" w:eastAsia="Times New Roman" w:hAnsi="Source Sans Pro"/>
          <w:sz w:val="24"/>
          <w:szCs w:val="24"/>
        </w:rPr>
      </w:pPr>
      <w:r>
        <w:rPr>
          <w:rFonts w:ascii="Source Sans Pro" w:eastAsia="Times New Roman" w:hAnsi="Source Sans Pro"/>
          <w:sz w:val="24"/>
          <w:szCs w:val="24"/>
        </w:rPr>
        <w:t>T</w:t>
      </w:r>
      <w:r w:rsidR="00C6447C" w:rsidRPr="00462B63">
        <w:rPr>
          <w:rFonts w:ascii="Source Sans Pro" w:eastAsia="Times New Roman" w:hAnsi="Source Sans Pro"/>
          <w:sz w:val="24"/>
          <w:szCs w:val="24"/>
        </w:rPr>
        <w:t>he Question of: Preparation in LEDC’s for Natural Disasters</w:t>
      </w:r>
    </w:p>
    <w:p w14:paraId="1E9AFE7B" w14:textId="77777777" w:rsidR="00C6447C" w:rsidRPr="00462B63" w:rsidRDefault="00C6447C" w:rsidP="00462B63">
      <w:pPr>
        <w:spacing w:line="252" w:lineRule="auto"/>
        <w:rPr>
          <w:rFonts w:ascii="Source Sans Pro" w:eastAsia="Times New Roman" w:hAnsi="Source Sans Pro"/>
          <w:sz w:val="24"/>
          <w:szCs w:val="24"/>
        </w:rPr>
      </w:pPr>
      <w:r w:rsidRPr="00462B63">
        <w:rPr>
          <w:rFonts w:ascii="Source Sans Pro" w:eastAsia="Times New Roman" w:hAnsi="Source Sans Pro"/>
          <w:sz w:val="24"/>
          <w:szCs w:val="24"/>
        </w:rPr>
        <w:t>Submitted by: Cuba</w:t>
      </w:r>
    </w:p>
    <w:p w14:paraId="3B216743" w14:textId="109B0C16" w:rsidR="00C6447C" w:rsidRPr="00462B63" w:rsidRDefault="002C0237" w:rsidP="00462B63">
      <w:pPr>
        <w:spacing w:line="252" w:lineRule="auto"/>
        <w:rPr>
          <w:rFonts w:ascii="Source Sans Pro" w:eastAsia="Times New Roman" w:hAnsi="Source Sans Pro"/>
          <w:sz w:val="24"/>
          <w:szCs w:val="24"/>
        </w:rPr>
      </w:pPr>
      <w:r>
        <w:rPr>
          <w:rFonts w:ascii="Source Sans Pro" w:eastAsia="Times New Roman" w:hAnsi="Source Sans Pro"/>
          <w:sz w:val="24"/>
          <w:szCs w:val="24"/>
        </w:rPr>
        <w:t xml:space="preserve">Committee: </w:t>
      </w:r>
      <w:r w:rsidR="00C6447C" w:rsidRPr="00462B63">
        <w:rPr>
          <w:rFonts w:ascii="Source Sans Pro" w:eastAsia="Times New Roman" w:hAnsi="Source Sans Pro"/>
          <w:sz w:val="24"/>
          <w:szCs w:val="24"/>
        </w:rPr>
        <w:t xml:space="preserve">Ecology and Environment </w:t>
      </w:r>
      <w:r w:rsidR="00A46FB7">
        <w:rPr>
          <w:rFonts w:ascii="Source Sans Pro" w:eastAsia="Times New Roman" w:hAnsi="Source Sans Pro"/>
          <w:sz w:val="24"/>
          <w:szCs w:val="24"/>
        </w:rPr>
        <w:t xml:space="preserve">    </w:t>
      </w:r>
    </w:p>
    <w:p w14:paraId="5E11FD25" w14:textId="277D2B2B" w:rsidR="00D76A60" w:rsidRDefault="001D7D31" w:rsidP="00462B63">
      <w:pPr>
        <w:spacing w:line="252" w:lineRule="auto"/>
        <w:rPr>
          <w:rFonts w:ascii="Source Sans Pro" w:eastAsia="Times New Roman" w:hAnsi="Source Sans Pro"/>
          <w:sz w:val="24"/>
          <w:szCs w:val="24"/>
        </w:rPr>
      </w:pPr>
      <w:r>
        <w:rPr>
          <w:rFonts w:ascii="Source Sans Pro" w:eastAsia="Times New Roman" w:hAnsi="Source Sans Pro"/>
          <w:i/>
          <w:sz w:val="24"/>
          <w:szCs w:val="24"/>
          <w:u w:val="single"/>
        </w:rPr>
        <w:t>Defining</w:t>
      </w:r>
      <w:r>
        <w:rPr>
          <w:rFonts w:ascii="Source Sans Pro" w:eastAsia="Times New Roman" w:hAnsi="Source Sans Pro"/>
          <w:sz w:val="24"/>
          <w:szCs w:val="24"/>
        </w:rPr>
        <w:t xml:space="preserve"> a natural disaster as</w:t>
      </w:r>
      <w:r w:rsidR="00D76A60">
        <w:rPr>
          <w:rFonts w:ascii="Source Sans Pro" w:eastAsia="Times New Roman" w:hAnsi="Source Sans Pro"/>
          <w:sz w:val="24"/>
          <w:szCs w:val="24"/>
        </w:rPr>
        <w:t xml:space="preserve"> </w:t>
      </w:r>
      <w:r w:rsidR="00D76A60" w:rsidRPr="00D76A60">
        <w:rPr>
          <w:rFonts w:ascii="Source Sans Pro" w:eastAsia="Times New Roman" w:hAnsi="Source Sans Pro"/>
          <w:sz w:val="24"/>
          <w:szCs w:val="24"/>
        </w:rPr>
        <w:t>a natural event such as a flood, earthquake, or hurricane that causes great damage or loss of life</w:t>
      </w:r>
      <w:r w:rsidR="00D76A60">
        <w:rPr>
          <w:rFonts w:ascii="Source Sans Pro" w:eastAsia="Times New Roman" w:hAnsi="Source Sans Pro"/>
          <w:sz w:val="24"/>
          <w:szCs w:val="24"/>
        </w:rPr>
        <w:t>,</w:t>
      </w:r>
    </w:p>
    <w:p w14:paraId="5F01F184" w14:textId="463BBBC1" w:rsidR="006A1F8C" w:rsidRDefault="0036368C" w:rsidP="00462B63">
      <w:pPr>
        <w:spacing w:line="252" w:lineRule="auto"/>
        <w:rPr>
          <w:rFonts w:ascii="Source Sans Pro" w:eastAsia="Times New Roman" w:hAnsi="Source Sans Pro"/>
          <w:sz w:val="24"/>
          <w:szCs w:val="24"/>
        </w:rPr>
      </w:pPr>
      <w:r>
        <w:rPr>
          <w:rFonts w:ascii="Source Sans Pro" w:eastAsia="Times New Roman" w:hAnsi="Source Sans Pro"/>
          <w:i/>
          <w:sz w:val="24"/>
          <w:szCs w:val="24"/>
          <w:u w:val="single"/>
        </w:rPr>
        <w:t>Regret</w:t>
      </w:r>
      <w:r w:rsidR="00A46FB7">
        <w:rPr>
          <w:rFonts w:ascii="Source Sans Pro" w:eastAsia="Times New Roman" w:hAnsi="Source Sans Pro"/>
          <w:i/>
          <w:sz w:val="24"/>
          <w:szCs w:val="24"/>
          <w:u w:val="single"/>
        </w:rPr>
        <w:t>ting</w:t>
      </w:r>
      <w:r>
        <w:rPr>
          <w:rFonts w:ascii="Source Sans Pro" w:eastAsia="Times New Roman" w:hAnsi="Source Sans Pro"/>
          <w:sz w:val="24"/>
          <w:szCs w:val="24"/>
        </w:rPr>
        <w:t xml:space="preserve"> that </w:t>
      </w:r>
      <w:r w:rsidR="00BA3B32">
        <w:rPr>
          <w:rFonts w:ascii="Source Sans Pro" w:eastAsia="Times New Roman" w:hAnsi="Source Sans Pro"/>
          <w:sz w:val="24"/>
          <w:szCs w:val="24"/>
        </w:rPr>
        <w:t xml:space="preserve">90% of Natural disaster deaths are in LEDC’s according to a </w:t>
      </w:r>
      <w:r w:rsidR="00EE1E32">
        <w:rPr>
          <w:rFonts w:ascii="Source Sans Pro" w:eastAsia="Times New Roman" w:hAnsi="Source Sans Pro"/>
          <w:sz w:val="24"/>
          <w:szCs w:val="24"/>
        </w:rPr>
        <w:t xml:space="preserve">2019 </w:t>
      </w:r>
      <w:r w:rsidR="008028BF">
        <w:rPr>
          <w:rFonts w:ascii="Source Sans Pro" w:eastAsia="Times New Roman" w:hAnsi="Source Sans Pro"/>
          <w:sz w:val="24"/>
          <w:szCs w:val="24"/>
        </w:rPr>
        <w:t>UN report,</w:t>
      </w:r>
    </w:p>
    <w:p w14:paraId="69368C9F" w14:textId="6E6FC79E" w:rsidR="009A5DEB" w:rsidRDefault="00C56130" w:rsidP="00462B63">
      <w:pPr>
        <w:spacing w:line="252" w:lineRule="auto"/>
        <w:rPr>
          <w:rFonts w:ascii="Source Sans Pro" w:eastAsia="Times New Roman" w:hAnsi="Source Sans Pro"/>
          <w:sz w:val="24"/>
          <w:szCs w:val="24"/>
        </w:rPr>
      </w:pPr>
      <w:r>
        <w:rPr>
          <w:rFonts w:ascii="Source Sans Pro" w:eastAsia="Times New Roman" w:hAnsi="Source Sans Pro"/>
          <w:i/>
          <w:sz w:val="24"/>
          <w:szCs w:val="24"/>
          <w:u w:val="single"/>
        </w:rPr>
        <w:t>Deeply concerned</w:t>
      </w:r>
      <w:r>
        <w:rPr>
          <w:rFonts w:ascii="Source Sans Pro" w:eastAsia="Times New Roman" w:hAnsi="Source Sans Pro"/>
          <w:sz w:val="24"/>
          <w:szCs w:val="24"/>
        </w:rPr>
        <w:t xml:space="preserve"> that world-wide </w:t>
      </w:r>
      <w:r w:rsidR="00355C4C">
        <w:rPr>
          <w:rFonts w:ascii="Source Sans Pro" w:eastAsia="Times New Roman" w:hAnsi="Source Sans Pro"/>
          <w:sz w:val="24"/>
          <w:szCs w:val="24"/>
        </w:rPr>
        <w:t>catastrophes</w:t>
      </w:r>
      <w:r>
        <w:rPr>
          <w:rFonts w:ascii="Source Sans Pro" w:eastAsia="Times New Roman" w:hAnsi="Source Sans Pro"/>
          <w:sz w:val="24"/>
          <w:szCs w:val="24"/>
        </w:rPr>
        <w:t xml:space="preserve"> </w:t>
      </w:r>
      <w:r w:rsidR="00355C4C">
        <w:rPr>
          <w:rFonts w:ascii="Source Sans Pro" w:eastAsia="Times New Roman" w:hAnsi="Source Sans Pro"/>
          <w:sz w:val="24"/>
          <w:szCs w:val="24"/>
        </w:rPr>
        <w:t>in 2019 totalled $150 billion dollars,</w:t>
      </w:r>
    </w:p>
    <w:p w14:paraId="5149EA4A" w14:textId="26DC408E" w:rsidR="00355C4C" w:rsidRDefault="00593DAF" w:rsidP="00462B63">
      <w:pPr>
        <w:spacing w:line="252" w:lineRule="auto"/>
        <w:rPr>
          <w:rFonts w:ascii="Source Sans Pro" w:eastAsia="Times New Roman" w:hAnsi="Source Sans Pro"/>
          <w:sz w:val="24"/>
          <w:szCs w:val="24"/>
        </w:rPr>
      </w:pPr>
      <w:r>
        <w:rPr>
          <w:rFonts w:ascii="Source Sans Pro" w:eastAsia="Times New Roman" w:hAnsi="Source Sans Pro"/>
          <w:i/>
          <w:sz w:val="24"/>
          <w:szCs w:val="24"/>
          <w:u w:val="single"/>
        </w:rPr>
        <w:t>Keeping in mind</w:t>
      </w:r>
      <w:r w:rsidR="00A6645F">
        <w:rPr>
          <w:rFonts w:ascii="Source Sans Pro" w:eastAsia="Times New Roman" w:hAnsi="Source Sans Pro"/>
          <w:sz w:val="24"/>
          <w:szCs w:val="24"/>
        </w:rPr>
        <w:t xml:space="preserve"> that LEDC’s have contributed the least to climate change but </w:t>
      </w:r>
      <w:r w:rsidR="002E7BAB">
        <w:rPr>
          <w:rFonts w:ascii="Source Sans Pro" w:eastAsia="Times New Roman" w:hAnsi="Source Sans Pro"/>
          <w:sz w:val="24"/>
          <w:szCs w:val="24"/>
        </w:rPr>
        <w:t xml:space="preserve">have the least resources to prepare for natural disasters, </w:t>
      </w:r>
    </w:p>
    <w:p w14:paraId="4E7C0F4A" w14:textId="664EE66A" w:rsidR="002E7BAB" w:rsidRPr="00EE1E32" w:rsidRDefault="00EE1E32" w:rsidP="00462B63">
      <w:pPr>
        <w:spacing w:line="252" w:lineRule="auto"/>
        <w:rPr>
          <w:rFonts w:ascii="Source Sans Pro" w:eastAsia="Times New Roman" w:hAnsi="Source Sans Pro"/>
          <w:sz w:val="24"/>
          <w:szCs w:val="24"/>
        </w:rPr>
      </w:pPr>
      <w:r>
        <w:rPr>
          <w:rFonts w:ascii="Source Sans Pro" w:eastAsia="Times New Roman" w:hAnsi="Source Sans Pro"/>
          <w:i/>
          <w:sz w:val="24"/>
          <w:szCs w:val="24"/>
          <w:u w:val="single"/>
        </w:rPr>
        <w:t>Noting</w:t>
      </w:r>
      <w:r>
        <w:rPr>
          <w:rFonts w:ascii="Source Sans Pro" w:eastAsia="Times New Roman" w:hAnsi="Source Sans Pro"/>
          <w:sz w:val="24"/>
          <w:szCs w:val="24"/>
        </w:rPr>
        <w:t xml:space="preserve"> that </w:t>
      </w:r>
      <w:r w:rsidR="00760D8E">
        <w:rPr>
          <w:rFonts w:ascii="Source Sans Pro" w:eastAsia="Times New Roman" w:hAnsi="Source Sans Pro"/>
          <w:sz w:val="24"/>
          <w:szCs w:val="24"/>
        </w:rPr>
        <w:t>further funding will be required to successfully help LEDC’s prepare for Natural disasters,</w:t>
      </w:r>
    </w:p>
    <w:p w14:paraId="453FA361" w14:textId="7E364376" w:rsidR="00462B63" w:rsidRDefault="00C6447C" w:rsidP="00462B63">
      <w:pPr>
        <w:pStyle w:val="ListParagraph"/>
        <w:numPr>
          <w:ilvl w:val="0"/>
          <w:numId w:val="3"/>
        </w:numPr>
        <w:spacing w:line="252" w:lineRule="auto"/>
        <w:rPr>
          <w:rFonts w:ascii="Source Sans Pro" w:eastAsia="Times New Roman" w:hAnsi="Source Sans Pro"/>
          <w:sz w:val="24"/>
          <w:szCs w:val="24"/>
        </w:rPr>
      </w:pPr>
      <w:r w:rsidRPr="00462B63">
        <w:rPr>
          <w:rFonts w:ascii="Source Sans Pro" w:eastAsia="Times New Roman" w:hAnsi="Source Sans Pro"/>
          <w:sz w:val="24"/>
          <w:szCs w:val="24"/>
          <w:u w:val="single"/>
        </w:rPr>
        <w:t>Asks</w:t>
      </w:r>
      <w:r w:rsidRPr="00462B63">
        <w:rPr>
          <w:rFonts w:ascii="Source Sans Pro" w:eastAsia="Times New Roman" w:hAnsi="Source Sans Pro"/>
          <w:sz w:val="24"/>
          <w:szCs w:val="24"/>
        </w:rPr>
        <w:t xml:space="preserve"> for the creation of the</w:t>
      </w:r>
      <w:r w:rsidR="00E75DDB">
        <w:rPr>
          <w:rFonts w:ascii="Source Sans Pro" w:eastAsia="Times New Roman" w:hAnsi="Source Sans Pro"/>
          <w:sz w:val="24"/>
          <w:szCs w:val="24"/>
        </w:rPr>
        <w:t xml:space="preserve"> </w:t>
      </w:r>
      <w:r w:rsidR="00E20CC8">
        <w:rPr>
          <w:rFonts w:ascii="Source Sans Pro" w:eastAsia="Times New Roman" w:hAnsi="Source Sans Pro"/>
          <w:sz w:val="24"/>
          <w:szCs w:val="24"/>
        </w:rPr>
        <w:t xml:space="preserve">Prevention of Evitable Disasters Organisation </w:t>
      </w:r>
      <w:r w:rsidR="00DC786B">
        <w:rPr>
          <w:rFonts w:ascii="Source Sans Pro" w:eastAsia="Times New Roman" w:hAnsi="Source Sans Pro"/>
          <w:sz w:val="24"/>
          <w:szCs w:val="24"/>
        </w:rPr>
        <w:t xml:space="preserve">Strategy </w:t>
      </w:r>
      <w:r w:rsidR="00E20CC8">
        <w:rPr>
          <w:rFonts w:ascii="Source Sans Pro" w:eastAsia="Times New Roman" w:hAnsi="Source Sans Pro"/>
          <w:sz w:val="24"/>
          <w:szCs w:val="24"/>
        </w:rPr>
        <w:t>(PED</w:t>
      </w:r>
      <w:r w:rsidR="00E75DDB">
        <w:rPr>
          <w:rFonts w:ascii="Source Sans Pro" w:eastAsia="Times New Roman" w:hAnsi="Source Sans Pro"/>
          <w:sz w:val="24"/>
          <w:szCs w:val="24"/>
        </w:rPr>
        <w:t>O</w:t>
      </w:r>
      <w:r w:rsidR="00DC786B">
        <w:rPr>
          <w:rFonts w:ascii="Source Sans Pro" w:eastAsia="Times New Roman" w:hAnsi="Source Sans Pro"/>
          <w:sz w:val="24"/>
          <w:szCs w:val="24"/>
        </w:rPr>
        <w:t>S</w:t>
      </w:r>
      <w:r w:rsidR="00E75DDB">
        <w:rPr>
          <w:rFonts w:ascii="Source Sans Pro" w:eastAsia="Times New Roman" w:hAnsi="Source Sans Pro"/>
          <w:sz w:val="24"/>
          <w:szCs w:val="24"/>
        </w:rPr>
        <w:t>)</w:t>
      </w:r>
      <w:r w:rsidRPr="00462B63">
        <w:rPr>
          <w:rFonts w:ascii="Source Sans Pro" w:eastAsia="Times New Roman" w:hAnsi="Source Sans Pro"/>
          <w:sz w:val="24"/>
          <w:szCs w:val="24"/>
        </w:rPr>
        <w:t>, a United Nations Organisation (UNO), to be formed, which would work with member states, and any other relevant organisation to monitor preparations in LEDC’s for natural disasters</w:t>
      </w:r>
      <w:r w:rsidR="00DE7F69" w:rsidRPr="00462B63">
        <w:rPr>
          <w:rFonts w:ascii="Source Sans Pro" w:eastAsia="Times New Roman" w:hAnsi="Source Sans Pro"/>
          <w:sz w:val="24"/>
          <w:szCs w:val="24"/>
        </w:rPr>
        <w:t xml:space="preserve"> by;</w:t>
      </w:r>
    </w:p>
    <w:p w14:paraId="44739B26" w14:textId="77777777" w:rsidR="00960A0E" w:rsidRPr="00462B63" w:rsidRDefault="00960A0E" w:rsidP="00960A0E">
      <w:pPr>
        <w:pStyle w:val="ListParagraph"/>
        <w:spacing w:line="252" w:lineRule="auto"/>
        <w:rPr>
          <w:rFonts w:ascii="Source Sans Pro" w:eastAsia="Times New Roman" w:hAnsi="Source Sans Pro"/>
          <w:sz w:val="24"/>
          <w:szCs w:val="24"/>
        </w:rPr>
      </w:pPr>
    </w:p>
    <w:p w14:paraId="356B89F8" w14:textId="4948584B" w:rsidR="00DE7F69" w:rsidRPr="00462B63" w:rsidRDefault="00DE7F69" w:rsidP="00462B63">
      <w:pPr>
        <w:pStyle w:val="ListParagraph"/>
        <w:numPr>
          <w:ilvl w:val="1"/>
          <w:numId w:val="3"/>
        </w:numPr>
        <w:spacing w:line="252" w:lineRule="auto"/>
        <w:rPr>
          <w:rFonts w:ascii="Source Sans Pro" w:eastAsia="Times New Roman" w:hAnsi="Source Sans Pro"/>
          <w:sz w:val="24"/>
          <w:szCs w:val="24"/>
        </w:rPr>
      </w:pPr>
      <w:r w:rsidRPr="00462B63">
        <w:rPr>
          <w:rFonts w:ascii="Source Sans Pro" w:eastAsia="Times New Roman" w:hAnsi="Source Sans Pro"/>
          <w:sz w:val="24"/>
          <w:szCs w:val="24"/>
        </w:rPr>
        <w:t>Provid</w:t>
      </w:r>
      <w:r w:rsidR="00F502F4" w:rsidRPr="00462B63">
        <w:rPr>
          <w:rFonts w:ascii="Source Sans Pro" w:eastAsia="Times New Roman" w:hAnsi="Source Sans Pro"/>
          <w:sz w:val="24"/>
          <w:szCs w:val="24"/>
        </w:rPr>
        <w:t xml:space="preserve">ing </w:t>
      </w:r>
      <w:r w:rsidRPr="00462B63">
        <w:rPr>
          <w:rFonts w:ascii="Source Sans Pro" w:eastAsia="Times New Roman" w:hAnsi="Source Sans Pro"/>
          <w:sz w:val="24"/>
          <w:szCs w:val="24"/>
        </w:rPr>
        <w:t xml:space="preserve">funding </w:t>
      </w:r>
      <w:r w:rsidR="005D5CF2">
        <w:rPr>
          <w:rFonts w:ascii="Source Sans Pro" w:eastAsia="Times New Roman" w:hAnsi="Source Sans Pro"/>
          <w:sz w:val="24"/>
          <w:szCs w:val="24"/>
        </w:rPr>
        <w:t xml:space="preserve">and personnel </w:t>
      </w:r>
      <w:r w:rsidRPr="00462B63">
        <w:rPr>
          <w:rFonts w:ascii="Source Sans Pro" w:eastAsia="Times New Roman" w:hAnsi="Source Sans Pro"/>
          <w:sz w:val="24"/>
          <w:szCs w:val="24"/>
        </w:rPr>
        <w:t xml:space="preserve">to LEDC’s to aid them in building earthquake resistant buildings </w:t>
      </w:r>
      <w:r w:rsidR="006237E9">
        <w:rPr>
          <w:rFonts w:ascii="Source Sans Pro" w:eastAsia="Times New Roman" w:hAnsi="Source Sans Pro"/>
          <w:sz w:val="24"/>
          <w:szCs w:val="24"/>
        </w:rPr>
        <w:t xml:space="preserve">such as affordable apartments in the place of shanty towns </w:t>
      </w:r>
      <w:r w:rsidRPr="00462B63">
        <w:rPr>
          <w:rFonts w:ascii="Source Sans Pro" w:eastAsia="Times New Roman" w:hAnsi="Source Sans Pro"/>
          <w:sz w:val="24"/>
          <w:szCs w:val="24"/>
        </w:rPr>
        <w:t>to prevent an economic crash</w:t>
      </w:r>
      <w:r w:rsidR="00FB0287">
        <w:rPr>
          <w:rFonts w:ascii="Source Sans Pro" w:eastAsia="Times New Roman" w:hAnsi="Source Sans Pro"/>
          <w:sz w:val="24"/>
          <w:szCs w:val="24"/>
        </w:rPr>
        <w:t xml:space="preserve"> and the displacement of citizens</w:t>
      </w:r>
      <w:r w:rsidRPr="00462B63">
        <w:rPr>
          <w:rFonts w:ascii="Source Sans Pro" w:eastAsia="Times New Roman" w:hAnsi="Source Sans Pro"/>
          <w:sz w:val="24"/>
          <w:szCs w:val="24"/>
        </w:rPr>
        <w:t xml:space="preserve"> after a disaster,</w:t>
      </w:r>
      <w:r w:rsidR="054537A4" w:rsidRPr="054537A4">
        <w:rPr>
          <w:rFonts w:ascii="Source Sans Pro" w:eastAsia="Times New Roman" w:hAnsi="Source Sans Pro"/>
          <w:sz w:val="24"/>
          <w:szCs w:val="24"/>
        </w:rPr>
        <w:t xml:space="preserve"> </w:t>
      </w:r>
    </w:p>
    <w:p w14:paraId="7998BEBD" w14:textId="77777777" w:rsidR="005E1C81" w:rsidRPr="00462B63" w:rsidRDefault="005E1C81" w:rsidP="00462B63">
      <w:pPr>
        <w:pStyle w:val="ListParagraph"/>
        <w:spacing w:line="252" w:lineRule="auto"/>
        <w:rPr>
          <w:rFonts w:ascii="Source Sans Pro" w:eastAsia="Times New Roman" w:hAnsi="Source Sans Pro"/>
          <w:sz w:val="24"/>
          <w:szCs w:val="24"/>
        </w:rPr>
      </w:pPr>
    </w:p>
    <w:p w14:paraId="73DA5C15" w14:textId="33FA9602" w:rsidR="00462B63" w:rsidRDefault="00462B63" w:rsidP="00462B63">
      <w:pPr>
        <w:pStyle w:val="ListParagraph"/>
        <w:numPr>
          <w:ilvl w:val="1"/>
          <w:numId w:val="3"/>
        </w:numPr>
        <w:spacing w:line="252" w:lineRule="auto"/>
        <w:rPr>
          <w:rFonts w:ascii="Source Sans Pro" w:eastAsia="Times New Roman" w:hAnsi="Source Sans Pro"/>
          <w:sz w:val="24"/>
          <w:szCs w:val="24"/>
        </w:rPr>
      </w:pPr>
      <w:r w:rsidRPr="00462B63">
        <w:rPr>
          <w:rFonts w:ascii="Source Sans Pro" w:eastAsia="Times New Roman" w:hAnsi="Source Sans Pro"/>
          <w:sz w:val="24"/>
          <w:szCs w:val="24"/>
        </w:rPr>
        <w:t>Organising annual drills</w:t>
      </w:r>
      <w:r w:rsidR="00C47DB9">
        <w:rPr>
          <w:rFonts w:ascii="Source Sans Pro" w:eastAsia="Times New Roman" w:hAnsi="Source Sans Pro"/>
          <w:sz w:val="24"/>
          <w:szCs w:val="24"/>
        </w:rPr>
        <w:t xml:space="preserve">, </w:t>
      </w:r>
      <w:r w:rsidR="008F76CB">
        <w:rPr>
          <w:rFonts w:ascii="Source Sans Pro" w:eastAsia="Times New Roman" w:hAnsi="Source Sans Pro"/>
          <w:sz w:val="24"/>
          <w:szCs w:val="24"/>
        </w:rPr>
        <w:t xml:space="preserve">such as </w:t>
      </w:r>
      <w:r w:rsidR="000862EB">
        <w:rPr>
          <w:rFonts w:ascii="Source Sans Pro" w:eastAsia="Times New Roman" w:hAnsi="Source Sans Pro"/>
          <w:sz w:val="24"/>
          <w:szCs w:val="24"/>
        </w:rPr>
        <w:t xml:space="preserve">tornado, tsunami and hurricane drills, </w:t>
      </w:r>
      <w:r w:rsidRPr="00462B63">
        <w:rPr>
          <w:rFonts w:ascii="Source Sans Pro" w:eastAsia="Times New Roman" w:hAnsi="Source Sans Pro"/>
          <w:sz w:val="24"/>
          <w:szCs w:val="24"/>
        </w:rPr>
        <w:t>in LEDC’s to help prepare for natural disasters</w:t>
      </w:r>
      <w:r w:rsidR="00760D8E">
        <w:rPr>
          <w:rFonts w:ascii="Source Sans Pro" w:eastAsia="Times New Roman" w:hAnsi="Source Sans Pro"/>
          <w:sz w:val="24"/>
          <w:szCs w:val="24"/>
        </w:rPr>
        <w:t xml:space="preserve">, </w:t>
      </w:r>
    </w:p>
    <w:p w14:paraId="56954CB4" w14:textId="77777777" w:rsidR="00760D8E" w:rsidRPr="00760D8E" w:rsidRDefault="00760D8E" w:rsidP="00760D8E">
      <w:pPr>
        <w:pStyle w:val="ListParagraph"/>
        <w:rPr>
          <w:rFonts w:ascii="Source Sans Pro" w:eastAsia="Times New Roman" w:hAnsi="Source Sans Pro"/>
          <w:sz w:val="24"/>
          <w:szCs w:val="24"/>
        </w:rPr>
      </w:pPr>
    </w:p>
    <w:p w14:paraId="71C53D77" w14:textId="0DFAD3CD" w:rsidR="00EB6861" w:rsidRPr="00EB6861" w:rsidRDefault="00A42153" w:rsidP="00EB6861">
      <w:pPr>
        <w:pStyle w:val="ListParagraph"/>
        <w:numPr>
          <w:ilvl w:val="1"/>
          <w:numId w:val="3"/>
        </w:numPr>
        <w:spacing w:line="252" w:lineRule="auto"/>
        <w:rPr>
          <w:rFonts w:ascii="Source Sans Pro" w:eastAsia="Times New Roman" w:hAnsi="Source Sans Pro"/>
          <w:sz w:val="24"/>
          <w:szCs w:val="24"/>
        </w:rPr>
      </w:pPr>
      <w:r>
        <w:rPr>
          <w:rFonts w:ascii="Source Sans Pro" w:eastAsia="Times New Roman" w:hAnsi="Source Sans Pro"/>
          <w:sz w:val="24"/>
          <w:szCs w:val="24"/>
        </w:rPr>
        <w:t>Collecting and d</w:t>
      </w:r>
      <w:r w:rsidR="00BC77BB">
        <w:rPr>
          <w:rFonts w:ascii="Source Sans Pro" w:eastAsia="Times New Roman" w:hAnsi="Source Sans Pro"/>
          <w:sz w:val="24"/>
          <w:szCs w:val="24"/>
        </w:rPr>
        <w:t>istributing emergency kits</w:t>
      </w:r>
      <w:r>
        <w:rPr>
          <w:rFonts w:ascii="Source Sans Pro" w:eastAsia="Times New Roman" w:hAnsi="Source Sans Pro"/>
          <w:sz w:val="24"/>
          <w:szCs w:val="24"/>
        </w:rPr>
        <w:t xml:space="preserve">, </w:t>
      </w:r>
      <w:r w:rsidR="00EB6861">
        <w:rPr>
          <w:rFonts w:ascii="Source Sans Pro" w:eastAsia="Times New Roman" w:hAnsi="Source Sans Pro"/>
          <w:sz w:val="24"/>
          <w:szCs w:val="24"/>
        </w:rPr>
        <w:t>food, medicine</w:t>
      </w:r>
      <w:r w:rsidR="00BC77BB">
        <w:rPr>
          <w:rFonts w:ascii="Source Sans Pro" w:eastAsia="Times New Roman" w:hAnsi="Source Sans Pro"/>
          <w:sz w:val="24"/>
          <w:szCs w:val="24"/>
        </w:rPr>
        <w:t xml:space="preserve"> and first aid kits to civilians living in at risk areas,</w:t>
      </w:r>
    </w:p>
    <w:p w14:paraId="1B0B828C" w14:textId="77777777" w:rsidR="00F502F4" w:rsidRPr="00462B63" w:rsidRDefault="00F502F4" w:rsidP="00462B63">
      <w:pPr>
        <w:pStyle w:val="ListParagraph"/>
        <w:spacing w:line="252" w:lineRule="auto"/>
        <w:rPr>
          <w:rFonts w:ascii="Source Sans Pro" w:eastAsia="Times New Roman" w:hAnsi="Source Sans Pro"/>
          <w:sz w:val="24"/>
          <w:szCs w:val="24"/>
        </w:rPr>
      </w:pPr>
    </w:p>
    <w:p w14:paraId="239C0483" w14:textId="683E49C1" w:rsidR="00F502F4" w:rsidRPr="00462B63" w:rsidRDefault="00F502F4" w:rsidP="00462B63">
      <w:pPr>
        <w:pStyle w:val="ListParagraph"/>
        <w:numPr>
          <w:ilvl w:val="0"/>
          <w:numId w:val="3"/>
        </w:numPr>
        <w:spacing w:line="252" w:lineRule="auto"/>
        <w:rPr>
          <w:rFonts w:ascii="Source Sans Pro" w:eastAsia="Times New Roman" w:hAnsi="Source Sans Pro"/>
          <w:sz w:val="24"/>
          <w:szCs w:val="24"/>
        </w:rPr>
      </w:pPr>
      <w:r w:rsidRPr="00462B63">
        <w:rPr>
          <w:rFonts w:ascii="Source Sans Pro" w:eastAsia="Times New Roman" w:hAnsi="Source Sans Pro"/>
          <w:sz w:val="24"/>
          <w:szCs w:val="24"/>
        </w:rPr>
        <w:t xml:space="preserve"> </w:t>
      </w:r>
      <w:r w:rsidRPr="00462B63">
        <w:rPr>
          <w:rFonts w:ascii="Source Sans Pro" w:eastAsia="Times New Roman" w:hAnsi="Source Sans Pro"/>
          <w:sz w:val="24"/>
          <w:szCs w:val="24"/>
          <w:u w:val="single"/>
        </w:rPr>
        <w:t>Calls</w:t>
      </w:r>
      <w:r w:rsidRPr="00462B63">
        <w:rPr>
          <w:rFonts w:ascii="Source Sans Pro" w:eastAsia="Times New Roman" w:hAnsi="Source Sans Pro"/>
          <w:sz w:val="24"/>
          <w:szCs w:val="24"/>
        </w:rPr>
        <w:t xml:space="preserve"> for grants</w:t>
      </w:r>
      <w:r w:rsidR="008502AB">
        <w:rPr>
          <w:rFonts w:ascii="Source Sans Pro" w:eastAsia="Times New Roman" w:hAnsi="Source Sans Pro"/>
          <w:sz w:val="24"/>
          <w:szCs w:val="24"/>
        </w:rPr>
        <w:t xml:space="preserve"> </w:t>
      </w:r>
      <w:r w:rsidRPr="00462B63">
        <w:rPr>
          <w:rFonts w:ascii="Source Sans Pro" w:eastAsia="Times New Roman" w:hAnsi="Source Sans Pro"/>
          <w:sz w:val="24"/>
          <w:szCs w:val="24"/>
        </w:rPr>
        <w:t xml:space="preserve">to be </w:t>
      </w:r>
      <w:r w:rsidR="006237E9">
        <w:rPr>
          <w:rFonts w:ascii="Source Sans Pro" w:eastAsia="Times New Roman" w:hAnsi="Source Sans Pro"/>
          <w:sz w:val="24"/>
          <w:szCs w:val="24"/>
        </w:rPr>
        <w:t>given</w:t>
      </w:r>
      <w:r w:rsidRPr="00462B63">
        <w:rPr>
          <w:rFonts w:ascii="Source Sans Pro" w:eastAsia="Times New Roman" w:hAnsi="Source Sans Pro"/>
          <w:sz w:val="24"/>
          <w:szCs w:val="24"/>
        </w:rPr>
        <w:t xml:space="preserve"> to small towns and neighbourhoods </w:t>
      </w:r>
      <w:r w:rsidR="000152E6">
        <w:rPr>
          <w:rFonts w:ascii="Source Sans Pro" w:eastAsia="Times New Roman" w:hAnsi="Source Sans Pro"/>
          <w:sz w:val="24"/>
          <w:szCs w:val="24"/>
        </w:rPr>
        <w:t>to aid</w:t>
      </w:r>
      <w:r w:rsidRPr="00462B63">
        <w:rPr>
          <w:rFonts w:ascii="Source Sans Pro" w:eastAsia="Times New Roman" w:hAnsi="Source Sans Pro"/>
          <w:sz w:val="24"/>
          <w:szCs w:val="24"/>
        </w:rPr>
        <w:t xml:space="preserve"> the repairment of the environment after a natural disaster;</w:t>
      </w:r>
      <w:r w:rsidR="054537A4" w:rsidRPr="054537A4">
        <w:rPr>
          <w:rFonts w:ascii="Source Sans Pro" w:eastAsia="Times New Roman" w:hAnsi="Source Sans Pro"/>
          <w:color w:val="FF0000"/>
          <w:sz w:val="24"/>
          <w:szCs w:val="24"/>
        </w:rPr>
        <w:t xml:space="preserve"> </w:t>
      </w:r>
    </w:p>
    <w:p w14:paraId="3365CC4A" w14:textId="77777777" w:rsidR="00F502F4" w:rsidRPr="00462B63" w:rsidRDefault="00F502F4" w:rsidP="00462B63">
      <w:pPr>
        <w:pStyle w:val="ListParagraph"/>
        <w:spacing w:line="252" w:lineRule="auto"/>
        <w:rPr>
          <w:rFonts w:ascii="Source Sans Pro" w:eastAsia="Times New Roman" w:hAnsi="Source Sans Pro"/>
          <w:sz w:val="24"/>
          <w:szCs w:val="24"/>
        </w:rPr>
      </w:pPr>
    </w:p>
    <w:p w14:paraId="635AFD49" w14:textId="77777777" w:rsidR="00F502F4" w:rsidRPr="00462B63" w:rsidRDefault="00F502F4" w:rsidP="00462B63">
      <w:pPr>
        <w:pStyle w:val="ListParagraph"/>
        <w:numPr>
          <w:ilvl w:val="0"/>
          <w:numId w:val="3"/>
        </w:numPr>
        <w:spacing w:line="252" w:lineRule="auto"/>
        <w:rPr>
          <w:rFonts w:ascii="Source Sans Pro" w:eastAsia="Times New Roman" w:hAnsi="Source Sans Pro"/>
          <w:sz w:val="24"/>
          <w:szCs w:val="24"/>
        </w:rPr>
      </w:pPr>
      <w:r w:rsidRPr="00462B63">
        <w:rPr>
          <w:rFonts w:ascii="Source Sans Pro" w:eastAsia="Times New Roman" w:hAnsi="Source Sans Pro"/>
          <w:sz w:val="24"/>
          <w:szCs w:val="24"/>
        </w:rPr>
        <w:t>Requests an annual meeting to be held in conjunction with United Nation Office for Disaster Risk Reduction (UNDRR) held in varying locations where member states discuss topic including, but not limited to;</w:t>
      </w:r>
    </w:p>
    <w:p w14:paraId="437FE837" w14:textId="77777777" w:rsidR="009A5DEB" w:rsidRDefault="009A5DEB" w:rsidP="009A5DEB">
      <w:pPr>
        <w:pStyle w:val="ListParagraph"/>
        <w:spacing w:line="252" w:lineRule="auto"/>
        <w:ind w:left="1440"/>
        <w:rPr>
          <w:rFonts w:ascii="Source Sans Pro" w:eastAsia="Times New Roman" w:hAnsi="Source Sans Pro"/>
          <w:sz w:val="24"/>
          <w:szCs w:val="24"/>
        </w:rPr>
      </w:pPr>
    </w:p>
    <w:p w14:paraId="34B3C185" w14:textId="164A8292" w:rsidR="005E1C81" w:rsidRPr="00462B63" w:rsidRDefault="005E1C81" w:rsidP="00462B63">
      <w:pPr>
        <w:pStyle w:val="ListParagraph"/>
        <w:numPr>
          <w:ilvl w:val="1"/>
          <w:numId w:val="3"/>
        </w:numPr>
        <w:spacing w:line="252" w:lineRule="auto"/>
        <w:rPr>
          <w:rFonts w:ascii="Source Sans Pro" w:eastAsia="Times New Roman" w:hAnsi="Source Sans Pro"/>
          <w:sz w:val="24"/>
          <w:szCs w:val="24"/>
        </w:rPr>
      </w:pPr>
      <w:r w:rsidRPr="00462B63">
        <w:rPr>
          <w:rFonts w:ascii="Source Sans Pro" w:eastAsia="Times New Roman" w:hAnsi="Source Sans Pro"/>
          <w:sz w:val="24"/>
          <w:szCs w:val="24"/>
        </w:rPr>
        <w:t xml:space="preserve">Ways to protect the native flora and fauna in LEDC’s prone to natural disasters, </w:t>
      </w:r>
    </w:p>
    <w:p w14:paraId="6F13E9A6" w14:textId="77777777" w:rsidR="005E1C81" w:rsidRPr="00462B63" w:rsidRDefault="005E1C81" w:rsidP="00462B63">
      <w:pPr>
        <w:pStyle w:val="ListParagraph"/>
        <w:spacing w:line="252" w:lineRule="auto"/>
        <w:rPr>
          <w:rFonts w:ascii="Source Sans Pro" w:eastAsia="Times New Roman" w:hAnsi="Source Sans Pro"/>
          <w:sz w:val="24"/>
          <w:szCs w:val="24"/>
        </w:rPr>
      </w:pPr>
    </w:p>
    <w:p w14:paraId="69F77971" w14:textId="12001F35" w:rsidR="005E1C81" w:rsidRDefault="005E1C81" w:rsidP="00462B63">
      <w:pPr>
        <w:pStyle w:val="ListParagraph"/>
        <w:numPr>
          <w:ilvl w:val="1"/>
          <w:numId w:val="3"/>
        </w:numPr>
        <w:spacing w:line="252" w:lineRule="auto"/>
        <w:rPr>
          <w:rFonts w:ascii="Source Sans Pro" w:eastAsia="Times New Roman" w:hAnsi="Source Sans Pro"/>
          <w:sz w:val="24"/>
          <w:szCs w:val="24"/>
        </w:rPr>
      </w:pPr>
      <w:r w:rsidRPr="00462B63">
        <w:rPr>
          <w:rFonts w:ascii="Source Sans Pro" w:eastAsia="Times New Roman" w:hAnsi="Source Sans Pro"/>
          <w:sz w:val="24"/>
          <w:szCs w:val="24"/>
        </w:rPr>
        <w:t>Ways to protect the country’s economy throughout the rebuilding of effected areas,</w:t>
      </w:r>
    </w:p>
    <w:p w14:paraId="5B048DBA" w14:textId="77777777" w:rsidR="000152E6" w:rsidRPr="000152E6" w:rsidRDefault="000152E6" w:rsidP="000152E6">
      <w:pPr>
        <w:pStyle w:val="ListParagraph"/>
        <w:rPr>
          <w:rFonts w:ascii="Source Sans Pro" w:eastAsia="Times New Roman" w:hAnsi="Source Sans Pro"/>
          <w:sz w:val="24"/>
          <w:szCs w:val="24"/>
        </w:rPr>
      </w:pPr>
    </w:p>
    <w:p w14:paraId="55FAD2DE" w14:textId="4D74520A" w:rsidR="00462B63" w:rsidRDefault="000152E6" w:rsidP="00A75041">
      <w:pPr>
        <w:pStyle w:val="ListParagraph"/>
        <w:numPr>
          <w:ilvl w:val="1"/>
          <w:numId w:val="3"/>
        </w:numPr>
        <w:spacing w:line="252" w:lineRule="auto"/>
        <w:rPr>
          <w:rFonts w:ascii="Source Sans Pro" w:eastAsia="Times New Roman" w:hAnsi="Source Sans Pro"/>
          <w:sz w:val="24"/>
          <w:szCs w:val="24"/>
        </w:rPr>
      </w:pPr>
      <w:r w:rsidRPr="000152E6">
        <w:rPr>
          <w:rFonts w:ascii="Source Sans Pro" w:eastAsia="Times New Roman" w:hAnsi="Source Sans Pro"/>
          <w:sz w:val="24"/>
          <w:szCs w:val="24"/>
        </w:rPr>
        <w:t>Wa</w:t>
      </w:r>
      <w:r>
        <w:rPr>
          <w:rFonts w:ascii="Source Sans Pro" w:eastAsia="Times New Roman" w:hAnsi="Source Sans Pro"/>
          <w:sz w:val="24"/>
          <w:szCs w:val="24"/>
        </w:rPr>
        <w:t xml:space="preserve">ys to prevent </w:t>
      </w:r>
      <w:r w:rsidR="00FE5524">
        <w:rPr>
          <w:rFonts w:ascii="Source Sans Pro" w:eastAsia="Times New Roman" w:hAnsi="Source Sans Pro"/>
          <w:sz w:val="24"/>
          <w:szCs w:val="24"/>
        </w:rPr>
        <w:t>high</w:t>
      </w:r>
      <w:r>
        <w:rPr>
          <w:rFonts w:ascii="Source Sans Pro" w:eastAsia="Times New Roman" w:hAnsi="Source Sans Pro"/>
          <w:sz w:val="24"/>
          <w:szCs w:val="24"/>
        </w:rPr>
        <w:t xml:space="preserve"> fatalities</w:t>
      </w:r>
      <w:r w:rsidR="000A675B">
        <w:rPr>
          <w:rFonts w:ascii="Source Sans Pro" w:eastAsia="Times New Roman" w:hAnsi="Source Sans Pro"/>
          <w:sz w:val="24"/>
          <w:szCs w:val="24"/>
        </w:rPr>
        <w:t xml:space="preserve"> after natural disasters,</w:t>
      </w:r>
    </w:p>
    <w:p w14:paraId="331C077E" w14:textId="77777777" w:rsidR="000152E6" w:rsidRPr="000152E6" w:rsidRDefault="000152E6" w:rsidP="000152E6">
      <w:pPr>
        <w:spacing w:line="252" w:lineRule="auto"/>
        <w:rPr>
          <w:rFonts w:ascii="Source Sans Pro" w:eastAsia="Times New Roman" w:hAnsi="Source Sans Pro"/>
          <w:sz w:val="24"/>
          <w:szCs w:val="24"/>
        </w:rPr>
      </w:pPr>
    </w:p>
    <w:p w14:paraId="1278814B" w14:textId="4433883A" w:rsidR="00462B63" w:rsidRDefault="00462B63" w:rsidP="00462B63">
      <w:pPr>
        <w:pStyle w:val="ListParagraph"/>
        <w:numPr>
          <w:ilvl w:val="0"/>
          <w:numId w:val="3"/>
        </w:numPr>
        <w:spacing w:line="252" w:lineRule="auto"/>
        <w:rPr>
          <w:rFonts w:ascii="Source Sans Pro" w:eastAsia="Times New Roman" w:hAnsi="Source Sans Pro"/>
          <w:sz w:val="24"/>
          <w:szCs w:val="24"/>
        </w:rPr>
      </w:pPr>
      <w:r w:rsidRPr="00462B63">
        <w:rPr>
          <w:rFonts w:ascii="Source Sans Pro" w:eastAsia="Times New Roman" w:hAnsi="Source Sans Pro"/>
          <w:sz w:val="24"/>
          <w:szCs w:val="24"/>
          <w:u w:val="single"/>
        </w:rPr>
        <w:t>Suggesting</w:t>
      </w:r>
      <w:r>
        <w:rPr>
          <w:rFonts w:ascii="Source Sans Pro" w:eastAsia="Times New Roman" w:hAnsi="Source Sans Pro"/>
          <w:sz w:val="24"/>
          <w:szCs w:val="24"/>
        </w:rPr>
        <w:t xml:space="preserve"> the usage of mass media campaigns, manifesting in the utilisation of billboards, television adverts, social media and radio in order to portray the effects of these natural </w:t>
      </w:r>
      <w:r w:rsidR="00647D12">
        <w:rPr>
          <w:rFonts w:ascii="Source Sans Pro" w:eastAsia="Times New Roman" w:hAnsi="Source Sans Pro"/>
          <w:sz w:val="24"/>
          <w:szCs w:val="24"/>
        </w:rPr>
        <w:t>disasters</w:t>
      </w:r>
      <w:r>
        <w:rPr>
          <w:rFonts w:ascii="Source Sans Pro" w:eastAsia="Times New Roman" w:hAnsi="Source Sans Pro"/>
          <w:sz w:val="24"/>
          <w:szCs w:val="24"/>
        </w:rPr>
        <w:t>, using either verbal communication for member states with high literacy or predominantly images (excluding radio) for member states with lower literacy rates;</w:t>
      </w:r>
    </w:p>
    <w:p w14:paraId="07FDE56D" w14:textId="77777777" w:rsidR="005D3851" w:rsidRDefault="005D3851" w:rsidP="005D3851">
      <w:pPr>
        <w:pStyle w:val="ListParagraph"/>
        <w:spacing w:line="252" w:lineRule="auto"/>
        <w:rPr>
          <w:rFonts w:ascii="Source Sans Pro" w:eastAsia="Times New Roman" w:hAnsi="Source Sans Pro"/>
          <w:sz w:val="24"/>
          <w:szCs w:val="24"/>
        </w:rPr>
      </w:pPr>
    </w:p>
    <w:p w14:paraId="478D7A02" w14:textId="6531062A" w:rsidR="00EB7212" w:rsidRPr="00EB7212" w:rsidRDefault="79666A10" w:rsidP="00EB7212">
      <w:pPr>
        <w:pStyle w:val="ListParagraph"/>
        <w:numPr>
          <w:ilvl w:val="0"/>
          <w:numId w:val="3"/>
        </w:numPr>
        <w:spacing w:line="252" w:lineRule="auto"/>
        <w:rPr>
          <w:rFonts w:ascii="Source Sans Pro" w:eastAsia="Times New Roman" w:hAnsi="Source Sans Pro"/>
          <w:sz w:val="24"/>
          <w:szCs w:val="24"/>
        </w:rPr>
      </w:pPr>
      <w:r w:rsidRPr="005D3851">
        <w:rPr>
          <w:rFonts w:ascii="Source Sans Pro" w:eastAsia="Times New Roman" w:hAnsi="Source Sans Pro"/>
          <w:sz w:val="24"/>
          <w:szCs w:val="24"/>
        </w:rPr>
        <w:t>5. Setting up shelters that should be stocked with non-perishable foods and water that will in the case of a natural disaster to be overseen by P</w:t>
      </w:r>
      <w:r w:rsidR="00D07F17">
        <w:rPr>
          <w:rFonts w:ascii="Source Sans Pro" w:eastAsia="Times New Roman" w:hAnsi="Source Sans Pro"/>
          <w:sz w:val="24"/>
          <w:szCs w:val="24"/>
        </w:rPr>
        <w:t>E</w:t>
      </w:r>
      <w:r w:rsidRPr="005D3851">
        <w:rPr>
          <w:rFonts w:ascii="Source Sans Pro" w:eastAsia="Times New Roman" w:hAnsi="Source Sans Pro"/>
          <w:sz w:val="24"/>
          <w:szCs w:val="24"/>
        </w:rPr>
        <w:t>DO</w:t>
      </w:r>
      <w:r w:rsidR="00DC786B">
        <w:rPr>
          <w:rFonts w:ascii="Source Sans Pro" w:eastAsia="Times New Roman" w:hAnsi="Source Sans Pro"/>
          <w:sz w:val="24"/>
          <w:szCs w:val="24"/>
        </w:rPr>
        <w:t>S</w:t>
      </w:r>
      <w:r w:rsidRPr="005D3851">
        <w:rPr>
          <w:rFonts w:ascii="Source Sans Pro" w:eastAsia="Times New Roman" w:hAnsi="Source Sans Pro"/>
          <w:sz w:val="24"/>
          <w:szCs w:val="24"/>
        </w:rPr>
        <w:t xml:space="preserve"> with the aims of but not limited to</w:t>
      </w:r>
      <w:r w:rsidR="00EB7212">
        <w:rPr>
          <w:rFonts w:ascii="Source Sans Pro" w:eastAsia="Times New Roman" w:hAnsi="Source Sans Pro"/>
          <w:sz w:val="24"/>
          <w:szCs w:val="24"/>
        </w:rPr>
        <w:t>;</w:t>
      </w:r>
    </w:p>
    <w:p w14:paraId="15FDE02A" w14:textId="77777777" w:rsidR="00EB7212" w:rsidRPr="00EB7212" w:rsidRDefault="00EB7212" w:rsidP="00EB7212">
      <w:pPr>
        <w:pStyle w:val="ListParagraph"/>
        <w:spacing w:line="252" w:lineRule="auto"/>
        <w:rPr>
          <w:rFonts w:ascii="Source Sans Pro" w:eastAsia="Times New Roman" w:hAnsi="Source Sans Pro"/>
          <w:sz w:val="24"/>
          <w:szCs w:val="24"/>
        </w:rPr>
      </w:pPr>
    </w:p>
    <w:p w14:paraId="5A1ECB21" w14:textId="44260001" w:rsidR="79666A10" w:rsidRDefault="79666A10" w:rsidP="005D3851">
      <w:pPr>
        <w:pStyle w:val="ListParagraph"/>
        <w:numPr>
          <w:ilvl w:val="1"/>
          <w:numId w:val="3"/>
        </w:numPr>
        <w:spacing w:line="252" w:lineRule="auto"/>
        <w:rPr>
          <w:rFonts w:ascii="Source Sans Pro" w:eastAsia="Times New Roman" w:hAnsi="Source Sans Pro"/>
          <w:sz w:val="24"/>
          <w:szCs w:val="24"/>
        </w:rPr>
      </w:pPr>
      <w:r w:rsidRPr="533A504B">
        <w:rPr>
          <w:rFonts w:ascii="Source Sans Pro" w:eastAsia="Times New Roman" w:hAnsi="Source Sans Pro"/>
          <w:sz w:val="24"/>
          <w:szCs w:val="24"/>
        </w:rPr>
        <w:t>Distributing food and water to members of the public</w:t>
      </w:r>
      <w:r w:rsidR="520AB2DF" w:rsidRPr="533A504B">
        <w:rPr>
          <w:rFonts w:ascii="Source Sans Pro" w:eastAsia="Times New Roman" w:hAnsi="Source Sans Pro"/>
          <w:sz w:val="24"/>
          <w:szCs w:val="24"/>
        </w:rPr>
        <w:t xml:space="preserve"> in a safe </w:t>
      </w:r>
      <w:r w:rsidR="1296E91F" w:rsidRPr="533A504B">
        <w:rPr>
          <w:rFonts w:ascii="Source Sans Pro" w:eastAsia="Times New Roman" w:hAnsi="Source Sans Pro"/>
          <w:sz w:val="24"/>
          <w:szCs w:val="24"/>
        </w:rPr>
        <w:t>and orderly manner insuring everyone gets enough</w:t>
      </w:r>
    </w:p>
    <w:p w14:paraId="0D0ED6EA" w14:textId="77777777" w:rsidR="00EB7212" w:rsidRPr="005D3851" w:rsidRDefault="00EB7212" w:rsidP="00EB7212">
      <w:pPr>
        <w:pStyle w:val="ListParagraph"/>
        <w:spacing w:line="252" w:lineRule="auto"/>
        <w:ind w:left="1440"/>
        <w:rPr>
          <w:rFonts w:ascii="Source Sans Pro" w:eastAsia="Times New Roman" w:hAnsi="Source Sans Pro"/>
          <w:sz w:val="24"/>
          <w:szCs w:val="24"/>
        </w:rPr>
      </w:pPr>
    </w:p>
    <w:p w14:paraId="17C6AE89" w14:textId="517E7163" w:rsidR="00EB7212" w:rsidRPr="00EB7212" w:rsidRDefault="79666A10" w:rsidP="00EB7212">
      <w:pPr>
        <w:pStyle w:val="ListParagraph"/>
        <w:numPr>
          <w:ilvl w:val="1"/>
          <w:numId w:val="3"/>
        </w:numPr>
        <w:spacing w:line="252" w:lineRule="auto"/>
        <w:rPr>
          <w:rFonts w:ascii="Source Sans Pro" w:eastAsia="Times New Roman" w:hAnsi="Source Sans Pro"/>
          <w:sz w:val="24"/>
          <w:szCs w:val="24"/>
        </w:rPr>
      </w:pPr>
      <w:r w:rsidRPr="005D3851">
        <w:rPr>
          <w:rFonts w:ascii="Source Sans Pro" w:eastAsia="Times New Roman" w:hAnsi="Source Sans Pro"/>
          <w:sz w:val="24"/>
          <w:szCs w:val="24"/>
        </w:rPr>
        <w:t>Registering survivors to get a list of missing persons to aid with rescue operations</w:t>
      </w:r>
    </w:p>
    <w:p w14:paraId="158483F3" w14:textId="77777777" w:rsidR="00EB7212" w:rsidRPr="00EB7212" w:rsidRDefault="00EB7212" w:rsidP="00EB7212">
      <w:pPr>
        <w:pStyle w:val="ListParagraph"/>
        <w:spacing w:line="240" w:lineRule="auto"/>
        <w:ind w:left="1440"/>
        <w:rPr>
          <w:rFonts w:ascii="Source Sans Pro" w:eastAsia="Times New Roman" w:hAnsi="Source Sans Pro"/>
          <w:sz w:val="24"/>
          <w:szCs w:val="24"/>
        </w:rPr>
      </w:pPr>
    </w:p>
    <w:p w14:paraId="29140CEF" w14:textId="00E9FF63" w:rsidR="79666A10" w:rsidRDefault="79666A10" w:rsidP="533A504B">
      <w:pPr>
        <w:pStyle w:val="ListParagraph"/>
        <w:numPr>
          <w:ilvl w:val="1"/>
          <w:numId w:val="3"/>
        </w:numPr>
        <w:spacing w:line="252" w:lineRule="auto"/>
        <w:rPr>
          <w:rFonts w:ascii="Source Sans Pro" w:eastAsia="Times New Roman" w:hAnsi="Source Sans Pro"/>
          <w:sz w:val="24"/>
          <w:szCs w:val="24"/>
        </w:rPr>
      </w:pPr>
      <w:r w:rsidRPr="533A504B">
        <w:rPr>
          <w:rFonts w:ascii="Source Sans Pro" w:eastAsia="Times New Roman" w:hAnsi="Source Sans Pro"/>
          <w:sz w:val="24"/>
          <w:szCs w:val="24"/>
        </w:rPr>
        <w:t>Host medical professionals who will work to prevent the spread of disease and assist with those seriously injured</w:t>
      </w:r>
      <w:r w:rsidR="37E0A1BB" w:rsidRPr="533A504B">
        <w:rPr>
          <w:rFonts w:ascii="Source Sans Pro" w:eastAsia="Times New Roman" w:hAnsi="Source Sans Pro"/>
          <w:sz w:val="24"/>
          <w:szCs w:val="24"/>
        </w:rPr>
        <w:t xml:space="preserve"> and minorly injured </w:t>
      </w:r>
    </w:p>
    <w:p w14:paraId="14022E63" w14:textId="77777777" w:rsidR="00EB7212" w:rsidRPr="00EB7212" w:rsidRDefault="00EB7212" w:rsidP="00EB7212">
      <w:pPr>
        <w:spacing w:after="0" w:line="252" w:lineRule="auto"/>
        <w:rPr>
          <w:rFonts w:ascii="Source Sans Pro" w:eastAsia="Times New Roman" w:hAnsi="Source Sans Pro"/>
          <w:sz w:val="24"/>
          <w:szCs w:val="24"/>
        </w:rPr>
      </w:pPr>
    </w:p>
    <w:p w14:paraId="49B04FB9" w14:textId="7780648B" w:rsidR="007675CF" w:rsidRPr="009E65CC" w:rsidRDefault="79666A10" w:rsidP="005D3851">
      <w:pPr>
        <w:pStyle w:val="ListParagraph"/>
        <w:numPr>
          <w:ilvl w:val="1"/>
          <w:numId w:val="3"/>
        </w:numPr>
        <w:spacing w:line="252" w:lineRule="auto"/>
        <w:rPr>
          <w:rFonts w:ascii="Source Sans Pro" w:eastAsia="Times New Roman" w:hAnsi="Source Sans Pro"/>
          <w:sz w:val="24"/>
          <w:szCs w:val="24"/>
        </w:rPr>
      </w:pPr>
      <w:r w:rsidRPr="533A504B">
        <w:rPr>
          <w:rFonts w:ascii="Source Sans Pro" w:eastAsia="Times New Roman" w:hAnsi="Source Sans Pro"/>
          <w:sz w:val="24"/>
          <w:szCs w:val="24"/>
        </w:rPr>
        <w:t xml:space="preserve">House children and any other dependant person until guardians can be found </w:t>
      </w:r>
    </w:p>
    <w:p w14:paraId="36D0C9D4" w14:textId="77777777" w:rsidR="00F502F4" w:rsidRPr="005D3851" w:rsidRDefault="00F502F4" w:rsidP="005D3851">
      <w:pPr>
        <w:pStyle w:val="ListParagraph"/>
        <w:spacing w:line="252" w:lineRule="auto"/>
        <w:rPr>
          <w:rFonts w:ascii="Source Sans Pro" w:eastAsia="Times New Roman" w:hAnsi="Source Sans Pro"/>
          <w:sz w:val="24"/>
          <w:szCs w:val="24"/>
        </w:rPr>
      </w:pPr>
    </w:p>
    <w:sectPr w:rsidR="00F502F4" w:rsidRPr="005D38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43E9" w14:textId="77777777" w:rsidR="00BB19C4" w:rsidRDefault="00BB19C4" w:rsidP="00DE7F69">
      <w:pPr>
        <w:spacing w:after="0" w:line="240" w:lineRule="auto"/>
      </w:pPr>
      <w:r>
        <w:separator/>
      </w:r>
    </w:p>
  </w:endnote>
  <w:endnote w:type="continuationSeparator" w:id="0">
    <w:p w14:paraId="591601D1" w14:textId="77777777" w:rsidR="00BB19C4" w:rsidRDefault="00BB19C4" w:rsidP="00DE7F69">
      <w:pPr>
        <w:spacing w:after="0" w:line="240" w:lineRule="auto"/>
      </w:pPr>
      <w:r>
        <w:continuationSeparator/>
      </w:r>
    </w:p>
  </w:endnote>
  <w:endnote w:type="continuationNotice" w:id="1">
    <w:p w14:paraId="7C2DAFBF" w14:textId="77777777" w:rsidR="00BB19C4" w:rsidRDefault="00BB1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8051" w14:textId="77777777" w:rsidR="00BB19C4" w:rsidRDefault="00BB19C4" w:rsidP="00DE7F69">
      <w:pPr>
        <w:spacing w:after="0" w:line="240" w:lineRule="auto"/>
      </w:pPr>
      <w:r>
        <w:separator/>
      </w:r>
    </w:p>
  </w:footnote>
  <w:footnote w:type="continuationSeparator" w:id="0">
    <w:p w14:paraId="3A880299" w14:textId="77777777" w:rsidR="00BB19C4" w:rsidRDefault="00BB19C4" w:rsidP="00DE7F69">
      <w:pPr>
        <w:spacing w:after="0" w:line="240" w:lineRule="auto"/>
      </w:pPr>
      <w:r>
        <w:continuationSeparator/>
      </w:r>
    </w:p>
  </w:footnote>
  <w:footnote w:type="continuationNotice" w:id="1">
    <w:p w14:paraId="22180759" w14:textId="77777777" w:rsidR="00BB19C4" w:rsidRDefault="00BB19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198D"/>
    <w:multiLevelType w:val="hybridMultilevel"/>
    <w:tmpl w:val="EC7CDD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B7B7258"/>
    <w:multiLevelType w:val="hybridMultilevel"/>
    <w:tmpl w:val="FA3EBB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4FE6299"/>
    <w:multiLevelType w:val="hybridMultilevel"/>
    <w:tmpl w:val="BC2EA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C654906"/>
    <w:multiLevelType w:val="hybridMultilevel"/>
    <w:tmpl w:val="51CEB8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0745F45"/>
    <w:multiLevelType w:val="hybridMultilevel"/>
    <w:tmpl w:val="FFFFFFFF"/>
    <w:lvl w:ilvl="0" w:tplc="3696967C">
      <w:start w:val="1"/>
      <w:numFmt w:val="lowerLetter"/>
      <w:lvlText w:val="%1."/>
      <w:lvlJc w:val="left"/>
      <w:pPr>
        <w:ind w:left="720" w:hanging="360"/>
      </w:pPr>
    </w:lvl>
    <w:lvl w:ilvl="1" w:tplc="76AAF5CE">
      <w:start w:val="1"/>
      <w:numFmt w:val="lowerLetter"/>
      <w:lvlText w:val="%2."/>
      <w:lvlJc w:val="left"/>
      <w:pPr>
        <w:ind w:left="1440" w:hanging="360"/>
      </w:pPr>
    </w:lvl>
    <w:lvl w:ilvl="2" w:tplc="6C4E4336">
      <w:start w:val="1"/>
      <w:numFmt w:val="lowerRoman"/>
      <w:lvlText w:val="%3."/>
      <w:lvlJc w:val="right"/>
      <w:pPr>
        <w:ind w:left="2160" w:hanging="180"/>
      </w:pPr>
    </w:lvl>
    <w:lvl w:ilvl="3" w:tplc="046E58A6">
      <w:start w:val="1"/>
      <w:numFmt w:val="decimal"/>
      <w:lvlText w:val="%4."/>
      <w:lvlJc w:val="left"/>
      <w:pPr>
        <w:ind w:left="2880" w:hanging="360"/>
      </w:pPr>
    </w:lvl>
    <w:lvl w:ilvl="4" w:tplc="42AAFF96">
      <w:start w:val="1"/>
      <w:numFmt w:val="lowerLetter"/>
      <w:lvlText w:val="%5."/>
      <w:lvlJc w:val="left"/>
      <w:pPr>
        <w:ind w:left="3600" w:hanging="360"/>
      </w:pPr>
    </w:lvl>
    <w:lvl w:ilvl="5" w:tplc="D74628FA">
      <w:start w:val="1"/>
      <w:numFmt w:val="lowerRoman"/>
      <w:lvlText w:val="%6."/>
      <w:lvlJc w:val="right"/>
      <w:pPr>
        <w:ind w:left="4320" w:hanging="180"/>
      </w:pPr>
    </w:lvl>
    <w:lvl w:ilvl="6" w:tplc="7C1227A4">
      <w:start w:val="1"/>
      <w:numFmt w:val="decimal"/>
      <w:lvlText w:val="%7."/>
      <w:lvlJc w:val="left"/>
      <w:pPr>
        <w:ind w:left="5040" w:hanging="360"/>
      </w:pPr>
    </w:lvl>
    <w:lvl w:ilvl="7" w:tplc="3410A762">
      <w:start w:val="1"/>
      <w:numFmt w:val="lowerLetter"/>
      <w:lvlText w:val="%8."/>
      <w:lvlJc w:val="left"/>
      <w:pPr>
        <w:ind w:left="5760" w:hanging="360"/>
      </w:pPr>
    </w:lvl>
    <w:lvl w:ilvl="8" w:tplc="01DA7514">
      <w:start w:val="1"/>
      <w:numFmt w:val="lowerRoman"/>
      <w:lvlText w:val="%9."/>
      <w:lvlJc w:val="right"/>
      <w:pPr>
        <w:ind w:left="6480" w:hanging="180"/>
      </w:pPr>
    </w:lvl>
  </w:abstractNum>
  <w:abstractNum w:abstractNumId="5" w15:restartNumberingAfterBreak="0">
    <w:nsid w:val="603F2995"/>
    <w:multiLevelType w:val="hybridMultilevel"/>
    <w:tmpl w:val="C59A3C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23D1353"/>
    <w:multiLevelType w:val="hybridMultilevel"/>
    <w:tmpl w:val="8F2C0ABE"/>
    <w:lvl w:ilvl="0" w:tplc="63B6C1FE">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58C4762"/>
    <w:multiLevelType w:val="hybridMultilevel"/>
    <w:tmpl w:val="6C5A50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9EE616D"/>
    <w:multiLevelType w:val="hybridMultilevel"/>
    <w:tmpl w:val="D9CA9F50"/>
    <w:lvl w:ilvl="0" w:tplc="2FA681D2">
      <w:start w:val="1"/>
      <w:numFmt w:val="lowerLetter"/>
      <w:lvlText w:val="%1."/>
      <w:lvlJc w:val="left"/>
      <w:pPr>
        <w:ind w:left="720" w:hanging="360"/>
      </w:pPr>
    </w:lvl>
    <w:lvl w:ilvl="1" w:tplc="C4F43C40">
      <w:start w:val="1"/>
      <w:numFmt w:val="lowerLetter"/>
      <w:lvlText w:val="%2."/>
      <w:lvlJc w:val="left"/>
      <w:pPr>
        <w:ind w:left="1440" w:hanging="360"/>
      </w:pPr>
    </w:lvl>
    <w:lvl w:ilvl="2" w:tplc="D35283F2">
      <w:start w:val="1"/>
      <w:numFmt w:val="lowerRoman"/>
      <w:lvlText w:val="%3."/>
      <w:lvlJc w:val="right"/>
      <w:pPr>
        <w:ind w:left="2160" w:hanging="180"/>
      </w:pPr>
    </w:lvl>
    <w:lvl w:ilvl="3" w:tplc="6808538A">
      <w:start w:val="1"/>
      <w:numFmt w:val="decimal"/>
      <w:lvlText w:val="%4."/>
      <w:lvlJc w:val="left"/>
      <w:pPr>
        <w:ind w:left="2880" w:hanging="360"/>
      </w:pPr>
    </w:lvl>
    <w:lvl w:ilvl="4" w:tplc="5420CE82">
      <w:start w:val="1"/>
      <w:numFmt w:val="lowerLetter"/>
      <w:lvlText w:val="%5."/>
      <w:lvlJc w:val="left"/>
      <w:pPr>
        <w:ind w:left="3600" w:hanging="360"/>
      </w:pPr>
    </w:lvl>
    <w:lvl w:ilvl="5" w:tplc="F5BCCD66">
      <w:start w:val="1"/>
      <w:numFmt w:val="lowerRoman"/>
      <w:lvlText w:val="%6."/>
      <w:lvlJc w:val="right"/>
      <w:pPr>
        <w:ind w:left="4320" w:hanging="180"/>
      </w:pPr>
    </w:lvl>
    <w:lvl w:ilvl="6" w:tplc="552CDC6A">
      <w:start w:val="1"/>
      <w:numFmt w:val="decimal"/>
      <w:lvlText w:val="%7."/>
      <w:lvlJc w:val="left"/>
      <w:pPr>
        <w:ind w:left="5040" w:hanging="360"/>
      </w:pPr>
    </w:lvl>
    <w:lvl w:ilvl="7" w:tplc="6F768D10">
      <w:start w:val="1"/>
      <w:numFmt w:val="lowerLetter"/>
      <w:lvlText w:val="%8."/>
      <w:lvlJc w:val="left"/>
      <w:pPr>
        <w:ind w:left="5760" w:hanging="360"/>
      </w:pPr>
    </w:lvl>
    <w:lvl w:ilvl="8" w:tplc="48D2338E">
      <w:start w:val="1"/>
      <w:numFmt w:val="lowerRoman"/>
      <w:lvlText w:val="%9."/>
      <w:lvlJc w:val="right"/>
      <w:pPr>
        <w:ind w:left="6480" w:hanging="180"/>
      </w:pPr>
    </w:lvl>
  </w:abstractNum>
  <w:abstractNum w:abstractNumId="9" w15:restartNumberingAfterBreak="0">
    <w:nsid w:val="7AEA3FA1"/>
    <w:multiLevelType w:val="hybridMultilevel"/>
    <w:tmpl w:val="A9CA35A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2"/>
  </w:num>
  <w:num w:numId="2">
    <w:abstractNumId w:val="7"/>
  </w:num>
  <w:num w:numId="3">
    <w:abstractNumId w:val="6"/>
  </w:num>
  <w:num w:numId="4">
    <w:abstractNumId w:val="5"/>
  </w:num>
  <w:num w:numId="5">
    <w:abstractNumId w:val="9"/>
  </w:num>
  <w:num w:numId="6">
    <w:abstractNumId w:val="1"/>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s7A0NTA3NTI1NjdV0lEKTi0uzszPAykwqgUAxa8R6SwAAAA="/>
  </w:docVars>
  <w:rsids>
    <w:rsidRoot w:val="00C6447C"/>
    <w:rsid w:val="000152E6"/>
    <w:rsid w:val="00035C89"/>
    <w:rsid w:val="00084CBA"/>
    <w:rsid w:val="000862EB"/>
    <w:rsid w:val="000A675B"/>
    <w:rsid w:val="001C7D45"/>
    <w:rsid w:val="001D7D31"/>
    <w:rsid w:val="002C0237"/>
    <w:rsid w:val="002E7BAB"/>
    <w:rsid w:val="00355C4C"/>
    <w:rsid w:val="0036368C"/>
    <w:rsid w:val="003C7BE1"/>
    <w:rsid w:val="0041525B"/>
    <w:rsid w:val="00462B63"/>
    <w:rsid w:val="004807F9"/>
    <w:rsid w:val="005057B3"/>
    <w:rsid w:val="00593DAF"/>
    <w:rsid w:val="005D3851"/>
    <w:rsid w:val="005D5CF2"/>
    <w:rsid w:val="005E1C81"/>
    <w:rsid w:val="006237E9"/>
    <w:rsid w:val="00647D12"/>
    <w:rsid w:val="006A1F8C"/>
    <w:rsid w:val="00746AB4"/>
    <w:rsid w:val="0074746F"/>
    <w:rsid w:val="00760D8E"/>
    <w:rsid w:val="007675CF"/>
    <w:rsid w:val="00776DF0"/>
    <w:rsid w:val="007845FF"/>
    <w:rsid w:val="00791D76"/>
    <w:rsid w:val="007C3A39"/>
    <w:rsid w:val="007D30E5"/>
    <w:rsid w:val="007F1CC7"/>
    <w:rsid w:val="008028BF"/>
    <w:rsid w:val="008502AB"/>
    <w:rsid w:val="0089191F"/>
    <w:rsid w:val="008F76CB"/>
    <w:rsid w:val="00960A0E"/>
    <w:rsid w:val="009A5DEB"/>
    <w:rsid w:val="009E65CC"/>
    <w:rsid w:val="00A24C86"/>
    <w:rsid w:val="00A42153"/>
    <w:rsid w:val="00A46FB7"/>
    <w:rsid w:val="00A6645F"/>
    <w:rsid w:val="00B050F3"/>
    <w:rsid w:val="00B741E2"/>
    <w:rsid w:val="00BA3B32"/>
    <w:rsid w:val="00BB19C4"/>
    <w:rsid w:val="00BC77BB"/>
    <w:rsid w:val="00C33242"/>
    <w:rsid w:val="00C47DB9"/>
    <w:rsid w:val="00C56130"/>
    <w:rsid w:val="00C6447C"/>
    <w:rsid w:val="00C72832"/>
    <w:rsid w:val="00CD377A"/>
    <w:rsid w:val="00D07F17"/>
    <w:rsid w:val="00D640E6"/>
    <w:rsid w:val="00D70308"/>
    <w:rsid w:val="00D712FD"/>
    <w:rsid w:val="00D76A60"/>
    <w:rsid w:val="00DC786B"/>
    <w:rsid w:val="00DE7F69"/>
    <w:rsid w:val="00E0076A"/>
    <w:rsid w:val="00E20CC8"/>
    <w:rsid w:val="00E5445D"/>
    <w:rsid w:val="00E75DDB"/>
    <w:rsid w:val="00EB6861"/>
    <w:rsid w:val="00EB7212"/>
    <w:rsid w:val="00EE1E32"/>
    <w:rsid w:val="00F502F4"/>
    <w:rsid w:val="00F60BA5"/>
    <w:rsid w:val="00F83A90"/>
    <w:rsid w:val="00FA2000"/>
    <w:rsid w:val="00FB0287"/>
    <w:rsid w:val="00FE5524"/>
    <w:rsid w:val="00FE699C"/>
    <w:rsid w:val="054537A4"/>
    <w:rsid w:val="1296E91F"/>
    <w:rsid w:val="254C2AD3"/>
    <w:rsid w:val="37E0A1BB"/>
    <w:rsid w:val="520AB2DF"/>
    <w:rsid w:val="533A504B"/>
    <w:rsid w:val="6C0DF18C"/>
    <w:rsid w:val="79666A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1F08"/>
  <w15:chartTrackingRefBased/>
  <w15:docId w15:val="{E33AC4F6-28DA-4961-8AB1-1AA9613C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47C"/>
    <w:pPr>
      <w:ind w:left="720"/>
      <w:contextualSpacing/>
    </w:pPr>
  </w:style>
  <w:style w:type="paragraph" w:styleId="EndnoteText">
    <w:name w:val="endnote text"/>
    <w:basedOn w:val="Normal"/>
    <w:link w:val="EndnoteTextChar"/>
    <w:uiPriority w:val="99"/>
    <w:semiHidden/>
    <w:unhideWhenUsed/>
    <w:rsid w:val="00DE7F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7F69"/>
    <w:rPr>
      <w:sz w:val="20"/>
      <w:szCs w:val="20"/>
    </w:rPr>
  </w:style>
  <w:style w:type="character" w:styleId="EndnoteReference">
    <w:name w:val="endnote reference"/>
    <w:basedOn w:val="DefaultParagraphFont"/>
    <w:uiPriority w:val="99"/>
    <w:semiHidden/>
    <w:unhideWhenUsed/>
    <w:rsid w:val="00DE7F69"/>
    <w:rPr>
      <w:vertAlign w:val="superscript"/>
    </w:rPr>
  </w:style>
  <w:style w:type="paragraph" w:styleId="Header">
    <w:name w:val="header"/>
    <w:basedOn w:val="Normal"/>
    <w:link w:val="HeaderChar"/>
    <w:uiPriority w:val="99"/>
    <w:semiHidden/>
    <w:unhideWhenUsed/>
    <w:rsid w:val="00E544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5C89"/>
  </w:style>
  <w:style w:type="paragraph" w:styleId="Footer">
    <w:name w:val="footer"/>
    <w:basedOn w:val="Normal"/>
    <w:link w:val="FooterChar"/>
    <w:uiPriority w:val="99"/>
    <w:semiHidden/>
    <w:unhideWhenUsed/>
    <w:rsid w:val="00E544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5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9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96CBA5421ED45858063D22B89177B" ma:contentTypeVersion="10" ma:contentTypeDescription="Create a new document." ma:contentTypeScope="" ma:versionID="5d8e626b9fc508f133d9d87d1408c60a">
  <xsd:schema xmlns:xsd="http://www.w3.org/2001/XMLSchema" xmlns:xs="http://www.w3.org/2001/XMLSchema" xmlns:p="http://schemas.microsoft.com/office/2006/metadata/properties" xmlns:ns2="407b8a80-a929-412d-96af-eb72b4738c4e" xmlns:ns3="109acd5e-325c-4e51-a529-8c1a80b8a624" targetNamespace="http://schemas.microsoft.com/office/2006/metadata/properties" ma:root="true" ma:fieldsID="8d0565e9ebf023759a992a6fcf5c7e59" ns2:_="" ns3:_="">
    <xsd:import namespace="407b8a80-a929-412d-96af-eb72b4738c4e"/>
    <xsd:import namespace="109acd5e-325c-4e51-a529-8c1a80b8a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b8a80-a929-412d-96af-eb72b4738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9acd5e-325c-4e51-a529-8c1a80b8a6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09acd5e-325c-4e51-a529-8c1a80b8a624">
      <UserInfo>
        <DisplayName>Peter Bond</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7367A-F0A9-4B6A-9680-73DBB55E877B}">
  <ds:schemaRefs>
    <ds:schemaRef ds:uri="http://schemas.microsoft.com/sharepoint/v3/contenttype/forms"/>
  </ds:schemaRefs>
</ds:datastoreItem>
</file>

<file path=customXml/itemProps2.xml><?xml version="1.0" encoding="utf-8"?>
<ds:datastoreItem xmlns:ds="http://schemas.openxmlformats.org/officeDocument/2006/customXml" ds:itemID="{8AC21715-27DB-4409-9730-4B21CF45B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b8a80-a929-412d-96af-eb72b4738c4e"/>
    <ds:schemaRef ds:uri="109acd5e-325c-4e51-a529-8c1a80b8a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4C309-79B5-44CE-AAA4-74A56340FBFF}">
  <ds:schemaRefs>
    <ds:schemaRef ds:uri="http://schemas.microsoft.com/office/2006/metadata/properties"/>
    <ds:schemaRef ds:uri="http://schemas.microsoft.com/office/infopath/2007/PartnerControls"/>
    <ds:schemaRef ds:uri="109acd5e-325c-4e51-a529-8c1a80b8a624"/>
  </ds:schemaRefs>
</ds:datastoreItem>
</file>

<file path=customXml/itemProps4.xml><?xml version="1.0" encoding="utf-8"?>
<ds:datastoreItem xmlns:ds="http://schemas.openxmlformats.org/officeDocument/2006/customXml" ds:itemID="{64695A9B-CFDC-4C37-9A43-AD60F015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McMahon</dc:creator>
  <cp:keywords/>
  <dc:description/>
  <cp:lastModifiedBy>Adam Nunan</cp:lastModifiedBy>
  <cp:revision>2</cp:revision>
  <dcterms:created xsi:type="dcterms:W3CDTF">2021-10-25T21:29:00Z</dcterms:created>
  <dcterms:modified xsi:type="dcterms:W3CDTF">2021-10-25T21:29:00Z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0x0101005C196CBA5421ED45858063D22B89177B</vt:lpwstr>
  </property>
</Properties>
</file>