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7997B" w14:textId="5C267C41" w:rsidR="00D6656E" w:rsidRDefault="56521DA9">
      <w:r w:rsidRPr="5A27CF61">
        <w:rPr>
          <w:rFonts w:ascii="Calibri" w:eastAsia="Calibri" w:hAnsi="Calibri" w:cs="Calibri"/>
          <w:color w:val="000000" w:themeColor="text1"/>
        </w:rPr>
        <w:t>COMMITTEE: DISEC 2</w:t>
      </w:r>
    </w:p>
    <w:p w14:paraId="234C7814" w14:textId="00EC7701" w:rsidR="00D6656E" w:rsidRDefault="56521DA9">
      <w:r w:rsidRPr="5A27CF61">
        <w:rPr>
          <w:rFonts w:ascii="Calibri" w:eastAsia="Calibri" w:hAnsi="Calibri" w:cs="Calibri"/>
          <w:color w:val="000000" w:themeColor="text1"/>
        </w:rPr>
        <w:t>THE QUESTION OF: Implementing Measures to Ensure Elimination of All Chemical Weapons</w:t>
      </w:r>
    </w:p>
    <w:p w14:paraId="2FFBBD8B" w14:textId="18A9B685" w:rsidR="00D6656E" w:rsidRDefault="56521DA9">
      <w:r w:rsidRPr="5A27CF61">
        <w:rPr>
          <w:rFonts w:ascii="Calibri" w:eastAsia="Calibri" w:hAnsi="Calibri" w:cs="Calibri"/>
          <w:color w:val="000000" w:themeColor="text1"/>
        </w:rPr>
        <w:t>SUBMITTED BY: Angola</w:t>
      </w:r>
    </w:p>
    <w:p w14:paraId="073B6957" w14:textId="44A2CCEC" w:rsidR="00D6656E" w:rsidRDefault="56521DA9">
      <w:r w:rsidRPr="5A27CF61">
        <w:rPr>
          <w:rFonts w:ascii="Calibri" w:eastAsia="Calibri" w:hAnsi="Calibri" w:cs="Calibri"/>
          <w:color w:val="000000" w:themeColor="text1"/>
        </w:rPr>
        <w:t>CO-SUBMITTED BY:</w:t>
      </w:r>
    </w:p>
    <w:p w14:paraId="2C2CDB45" w14:textId="2C179D57" w:rsidR="00D6656E" w:rsidRDefault="56521DA9">
      <w:r w:rsidRPr="5A27CF61">
        <w:rPr>
          <w:rFonts w:ascii="Calibri" w:eastAsia="Calibri" w:hAnsi="Calibri" w:cs="Calibri"/>
          <w:i/>
          <w:iCs/>
          <w:color w:val="000000" w:themeColor="text1"/>
        </w:rPr>
        <w:t xml:space="preserve">Defining </w:t>
      </w:r>
      <w:r w:rsidRPr="5A27CF61">
        <w:rPr>
          <w:rFonts w:ascii="Calibri" w:eastAsia="Calibri" w:hAnsi="Calibri" w:cs="Calibri"/>
          <w:color w:val="000000" w:themeColor="text1"/>
        </w:rPr>
        <w:t>chemical weapons as specialized munitions that use chemicals formulated to inflict harm or death onto a human,</w:t>
      </w:r>
    </w:p>
    <w:p w14:paraId="250F2510" w14:textId="779DB91F" w:rsidR="00D6656E" w:rsidRDefault="56521DA9">
      <w:r w:rsidRPr="5A27CF61">
        <w:rPr>
          <w:rFonts w:ascii="Calibri" w:eastAsia="Calibri" w:hAnsi="Calibri" w:cs="Calibri"/>
          <w:i/>
          <w:iCs/>
          <w:color w:val="000000" w:themeColor="text1"/>
        </w:rPr>
        <w:t xml:space="preserve">Recalling </w:t>
      </w:r>
      <w:r w:rsidRPr="5A27CF61">
        <w:rPr>
          <w:rFonts w:ascii="Calibri" w:eastAsia="Calibri" w:hAnsi="Calibri" w:cs="Calibri"/>
          <w:color w:val="000000" w:themeColor="text1"/>
        </w:rPr>
        <w:t>past treaties on chemical weapons such as the 1993 Chemical Weapons Convention (CWC) that agreed upon immediately halting production of chemical weapons and destroying the chemical weapon arsenal of all signatories,</w:t>
      </w:r>
    </w:p>
    <w:p w14:paraId="574127AB" w14:textId="19CA5EE2" w:rsidR="00D6656E" w:rsidRDefault="56521DA9">
      <w:r w:rsidRPr="5A27CF61">
        <w:rPr>
          <w:rFonts w:ascii="Calibri" w:eastAsia="Calibri" w:hAnsi="Calibri" w:cs="Calibri"/>
          <w:i/>
          <w:iCs/>
          <w:color w:val="000000" w:themeColor="text1"/>
        </w:rPr>
        <w:t xml:space="preserve">Bearing in mind </w:t>
      </w:r>
      <w:r w:rsidRPr="5A27CF61">
        <w:rPr>
          <w:rFonts w:ascii="Calibri" w:eastAsia="Calibri" w:hAnsi="Calibri" w:cs="Calibri"/>
          <w:color w:val="000000" w:themeColor="text1"/>
        </w:rPr>
        <w:t>that of the states that have ratified the CWC all have either fully destroyed their chemical arsenal or are on track to do so in the imminent future,</w:t>
      </w:r>
    </w:p>
    <w:p w14:paraId="5D1F11BB" w14:textId="64B6790C" w:rsidR="00D6656E" w:rsidRDefault="56521DA9">
      <w:r w:rsidRPr="5A27CF61">
        <w:rPr>
          <w:rFonts w:ascii="Calibri" w:eastAsia="Calibri" w:hAnsi="Calibri" w:cs="Calibri"/>
          <w:i/>
          <w:iCs/>
          <w:color w:val="000000" w:themeColor="text1"/>
        </w:rPr>
        <w:t xml:space="preserve">Deeply alarmed </w:t>
      </w:r>
      <w:proofErr w:type="gramStart"/>
      <w:r w:rsidRPr="5A27CF61">
        <w:rPr>
          <w:rFonts w:ascii="Calibri" w:eastAsia="Calibri" w:hAnsi="Calibri" w:cs="Calibri"/>
          <w:color w:val="000000" w:themeColor="text1"/>
        </w:rPr>
        <w:t>that non-signatories</w:t>
      </w:r>
      <w:proofErr w:type="gramEnd"/>
      <w:r w:rsidRPr="5A27CF61">
        <w:rPr>
          <w:rFonts w:ascii="Calibri" w:eastAsia="Calibri" w:hAnsi="Calibri" w:cs="Calibri"/>
          <w:color w:val="000000" w:themeColor="text1"/>
        </w:rPr>
        <w:t xml:space="preserve"> of the CWC are known to possess chemical weapons and that these states are in particularly volatile regions and that any conflict with those nations would likely amount to the deployment of chemical weapons into warfare,</w:t>
      </w:r>
    </w:p>
    <w:p w14:paraId="4E774FA9" w14:textId="69B7E14D" w:rsidR="00D6656E" w:rsidRPr="00CE0A6F" w:rsidRDefault="56521DA9" w:rsidP="00CE0A6F">
      <w:pPr>
        <w:pStyle w:val="ListParagraph"/>
        <w:numPr>
          <w:ilvl w:val="0"/>
          <w:numId w:val="4"/>
        </w:numPr>
        <w:rPr>
          <w:rFonts w:eastAsiaTheme="minorEastAsia"/>
          <w:b/>
          <w:bCs/>
          <w:color w:val="000000" w:themeColor="text1"/>
        </w:rPr>
      </w:pPr>
      <w:r w:rsidRPr="5A27CF61">
        <w:rPr>
          <w:rFonts w:ascii="Calibri" w:eastAsia="Calibri" w:hAnsi="Calibri" w:cs="Calibri"/>
          <w:b/>
          <w:bCs/>
          <w:color w:val="000000" w:themeColor="text1"/>
          <w:u w:val="single"/>
        </w:rPr>
        <w:t>Reminds</w:t>
      </w:r>
      <w:r w:rsidRPr="5A27CF61">
        <w:rPr>
          <w:rFonts w:ascii="Calibri" w:eastAsia="Calibri" w:hAnsi="Calibri" w:cs="Calibri"/>
          <w:color w:val="000000" w:themeColor="text1"/>
        </w:rPr>
        <w:t xml:space="preserve"> member nations of the definition of chemical weapons, toxic chemical and precursor as defined in the CWC, </w:t>
      </w:r>
    </w:p>
    <w:p w14:paraId="3877EC2D" w14:textId="77777777" w:rsidR="00CE0A6F" w:rsidRPr="00CE0A6F" w:rsidRDefault="00CE0A6F" w:rsidP="00CE0A6F">
      <w:pPr>
        <w:pStyle w:val="ListParagraph"/>
        <w:numPr>
          <w:ilvl w:val="0"/>
          <w:numId w:val="4"/>
        </w:numPr>
        <w:rPr>
          <w:rFonts w:eastAsiaTheme="minorEastAsia"/>
          <w:b/>
          <w:bCs/>
          <w:color w:val="000000" w:themeColor="text1"/>
        </w:rPr>
      </w:pPr>
    </w:p>
    <w:p w14:paraId="5FF03553" w14:textId="0B136E1B" w:rsidR="00D6656E" w:rsidRDefault="56521DA9" w:rsidP="5A27CF61">
      <w:pPr>
        <w:pStyle w:val="ListParagraph"/>
        <w:numPr>
          <w:ilvl w:val="0"/>
          <w:numId w:val="4"/>
        </w:numPr>
        <w:rPr>
          <w:rFonts w:eastAsiaTheme="minorEastAsia"/>
          <w:b/>
          <w:bCs/>
          <w:color w:val="000000" w:themeColor="text1"/>
        </w:rPr>
      </w:pPr>
      <w:r w:rsidRPr="5A27CF61">
        <w:rPr>
          <w:rFonts w:ascii="Calibri" w:eastAsia="Calibri" w:hAnsi="Calibri" w:cs="Calibri"/>
          <w:b/>
          <w:bCs/>
          <w:color w:val="000000" w:themeColor="text1"/>
          <w:u w:val="single"/>
        </w:rPr>
        <w:t>Urges</w:t>
      </w:r>
      <w:r w:rsidRPr="5A27CF61">
        <w:rPr>
          <w:rFonts w:ascii="Calibri" w:eastAsia="Calibri" w:hAnsi="Calibri" w:cs="Calibri"/>
          <w:color w:val="000000" w:themeColor="text1"/>
          <w:u w:val="single"/>
        </w:rPr>
        <w:t xml:space="preserve"> </w:t>
      </w:r>
      <w:r w:rsidRPr="5A27CF61">
        <w:rPr>
          <w:rFonts w:ascii="Calibri" w:eastAsia="Calibri" w:hAnsi="Calibri" w:cs="Calibri"/>
          <w:color w:val="000000" w:themeColor="text1"/>
        </w:rPr>
        <w:t xml:space="preserve">the creation of a new treaty and a new peace conference to be composed of Member Nations with already existing stockpiles of chemical weapons and materials solely </w:t>
      </w:r>
      <w:proofErr w:type="spellStart"/>
      <w:r w:rsidRPr="5A27CF61">
        <w:rPr>
          <w:rFonts w:ascii="Calibri" w:eastAsia="Calibri" w:hAnsi="Calibri" w:cs="Calibri"/>
          <w:color w:val="000000" w:themeColor="text1"/>
        </w:rPr>
        <w:t>utilised</w:t>
      </w:r>
      <w:proofErr w:type="spellEnd"/>
      <w:r w:rsidRPr="5A27CF61">
        <w:rPr>
          <w:rFonts w:ascii="Calibri" w:eastAsia="Calibri" w:hAnsi="Calibri" w:cs="Calibri"/>
          <w:color w:val="000000" w:themeColor="text1"/>
        </w:rPr>
        <w:t xml:space="preserve"> for the production of chemical weapons, Nations who have experience with destroying said weapons, representatives from the later mentioned Watchdog and any other interested member nations and for it to be called the International Treaty on the Subject of Chemical Warfare (ITSCW) for the purpose of enriching and adding to where previous treaties have failed, containing conditions such as but not limited to:</w:t>
      </w:r>
    </w:p>
    <w:p w14:paraId="1456A4A1" w14:textId="63E117C9" w:rsidR="00D6656E" w:rsidRDefault="56521DA9" w:rsidP="5A27CF61">
      <w:pPr>
        <w:pStyle w:val="ListParagraph"/>
        <w:numPr>
          <w:ilvl w:val="1"/>
          <w:numId w:val="3"/>
        </w:numPr>
        <w:rPr>
          <w:rFonts w:eastAsiaTheme="minorEastAsia"/>
          <w:color w:val="000000" w:themeColor="text1"/>
        </w:rPr>
      </w:pPr>
      <w:r w:rsidRPr="5A27CF61">
        <w:rPr>
          <w:rFonts w:ascii="Calibri" w:eastAsia="Calibri" w:hAnsi="Calibri" w:cs="Calibri"/>
          <w:color w:val="000000" w:themeColor="text1"/>
        </w:rPr>
        <w:t>immediately halt production of all chemical weapons and assurances for investigations in conjunction with UNACWA and later mentioned Watchdog if production is suspected,</w:t>
      </w:r>
    </w:p>
    <w:p w14:paraId="509204C2" w14:textId="0BBBEBDD" w:rsidR="00D6656E" w:rsidRPr="00CE0A6F" w:rsidRDefault="56521DA9" w:rsidP="00CE0A6F">
      <w:pPr>
        <w:pStyle w:val="ListParagraph"/>
        <w:numPr>
          <w:ilvl w:val="1"/>
          <w:numId w:val="3"/>
        </w:numPr>
        <w:rPr>
          <w:rFonts w:eastAsiaTheme="minorEastAsia"/>
          <w:color w:val="000000" w:themeColor="text1"/>
        </w:rPr>
      </w:pPr>
      <w:r w:rsidRPr="5A27CF61">
        <w:rPr>
          <w:rFonts w:ascii="Calibri" w:eastAsia="Calibri" w:hAnsi="Calibri" w:cs="Calibri"/>
          <w:color w:val="000000" w:themeColor="text1"/>
        </w:rPr>
        <w:t xml:space="preserve">have all pre-existing supplies of chemical weapons and specific materials, determined at the discretion of UNACWA, disposed of by the year 2030 and the disposal to be supervised by the </w:t>
      </w:r>
      <w:proofErr w:type="gramStart"/>
      <w:r w:rsidRPr="5A27CF61">
        <w:rPr>
          <w:rFonts w:ascii="Calibri" w:eastAsia="Calibri" w:hAnsi="Calibri" w:cs="Calibri"/>
          <w:color w:val="000000" w:themeColor="text1"/>
        </w:rPr>
        <w:t>UNACWA;</w:t>
      </w:r>
      <w:proofErr w:type="gramEnd"/>
    </w:p>
    <w:p w14:paraId="10583515" w14:textId="77777777" w:rsidR="00CE0A6F" w:rsidRPr="00CE0A6F" w:rsidRDefault="00CE0A6F" w:rsidP="00CE0A6F">
      <w:pPr>
        <w:ind w:left="1080"/>
        <w:rPr>
          <w:rFonts w:eastAsiaTheme="minorEastAsia"/>
          <w:color w:val="000000" w:themeColor="text1"/>
        </w:rPr>
      </w:pPr>
    </w:p>
    <w:p w14:paraId="2C7737B7" w14:textId="47AEC2D4" w:rsidR="00D6656E" w:rsidRDefault="56521DA9" w:rsidP="5A27CF61">
      <w:pPr>
        <w:pStyle w:val="ListParagraph"/>
        <w:numPr>
          <w:ilvl w:val="0"/>
          <w:numId w:val="4"/>
        </w:numPr>
        <w:rPr>
          <w:rFonts w:eastAsiaTheme="minorEastAsia"/>
          <w:b/>
          <w:bCs/>
          <w:color w:val="000000" w:themeColor="text1"/>
        </w:rPr>
      </w:pPr>
      <w:r w:rsidRPr="5A27CF61">
        <w:rPr>
          <w:rFonts w:ascii="Calibri" w:eastAsia="Calibri" w:hAnsi="Calibri" w:cs="Calibri"/>
          <w:b/>
          <w:bCs/>
          <w:color w:val="000000" w:themeColor="text1"/>
          <w:u w:val="single"/>
        </w:rPr>
        <w:t>Encourages</w:t>
      </w:r>
      <w:r w:rsidRPr="5A27CF61">
        <w:rPr>
          <w:rFonts w:ascii="Calibri" w:eastAsia="Calibri" w:hAnsi="Calibri" w:cs="Calibri"/>
          <w:color w:val="000000" w:themeColor="text1"/>
        </w:rPr>
        <w:t xml:space="preserve"> the introduction of a new online taskforce called the Taskforce of the Sale of Chemical Weapons Online (TSCWO) to work in conjunction with INTERPOL and individual law enforcement in member nations as a specialized arm of the UNACWA, to prevent the illegal sales and purchases of chemical weapons online and on the black market from getting into the hands of rogue nation states and terrorist </w:t>
      </w:r>
      <w:proofErr w:type="gramStart"/>
      <w:r w:rsidRPr="5A27CF61">
        <w:rPr>
          <w:rFonts w:ascii="Calibri" w:eastAsia="Calibri" w:hAnsi="Calibri" w:cs="Calibri"/>
          <w:color w:val="000000" w:themeColor="text1"/>
        </w:rPr>
        <w:t>organizations;</w:t>
      </w:r>
      <w:proofErr w:type="gramEnd"/>
    </w:p>
    <w:p w14:paraId="7B0AEE8B" w14:textId="180CB933" w:rsidR="00D6656E" w:rsidRDefault="000D3E45">
      <w:r>
        <w:br/>
      </w:r>
    </w:p>
    <w:p w14:paraId="59B95616" w14:textId="5F8B6015" w:rsidR="00D6656E" w:rsidRDefault="56521DA9" w:rsidP="5A27CF61">
      <w:pPr>
        <w:pStyle w:val="ListParagraph"/>
        <w:numPr>
          <w:ilvl w:val="0"/>
          <w:numId w:val="4"/>
        </w:numPr>
        <w:rPr>
          <w:rFonts w:eastAsiaTheme="minorEastAsia"/>
          <w:color w:val="000000" w:themeColor="text1"/>
        </w:rPr>
      </w:pPr>
      <w:r w:rsidRPr="5A27CF61">
        <w:rPr>
          <w:rFonts w:ascii="Calibri" w:eastAsia="Calibri" w:hAnsi="Calibri" w:cs="Calibri"/>
          <w:color w:val="000000" w:themeColor="text1"/>
          <w:u w:val="single"/>
        </w:rPr>
        <w:lastRenderedPageBreak/>
        <w:t xml:space="preserve"> </w:t>
      </w:r>
      <w:r w:rsidRPr="5A27CF61">
        <w:rPr>
          <w:rFonts w:ascii="Calibri" w:eastAsia="Calibri" w:hAnsi="Calibri" w:cs="Calibri"/>
          <w:b/>
          <w:bCs/>
          <w:color w:val="000000" w:themeColor="text1"/>
          <w:u w:val="single"/>
        </w:rPr>
        <w:t>Suggests</w:t>
      </w:r>
      <w:r w:rsidRPr="5A27CF61">
        <w:rPr>
          <w:rFonts w:ascii="Calibri" w:eastAsia="Calibri" w:hAnsi="Calibri" w:cs="Calibri"/>
          <w:color w:val="000000" w:themeColor="text1"/>
        </w:rPr>
        <w:t xml:space="preserve"> for the issue to be referred to the United Nations Security Council for further debate on matters such as but not limited to:</w:t>
      </w:r>
    </w:p>
    <w:p w14:paraId="4752B889" w14:textId="2719D0EA" w:rsidR="00D6656E" w:rsidRDefault="56521DA9" w:rsidP="5A27CF61">
      <w:pPr>
        <w:pStyle w:val="ListParagraph"/>
        <w:numPr>
          <w:ilvl w:val="1"/>
          <w:numId w:val="3"/>
        </w:numPr>
        <w:rPr>
          <w:rFonts w:eastAsiaTheme="minorEastAsia"/>
          <w:color w:val="000000" w:themeColor="text1"/>
        </w:rPr>
      </w:pPr>
      <w:r w:rsidRPr="5A27CF61">
        <w:rPr>
          <w:rFonts w:ascii="Calibri" w:eastAsia="Calibri" w:hAnsi="Calibri" w:cs="Calibri"/>
          <w:color w:val="000000" w:themeColor="text1"/>
        </w:rPr>
        <w:t xml:space="preserve">the creation of a watchdog to work in conjunction with UNACWA to investigate any claims by member nations that the terms in the aforementioned treaty have been violated and to request access to said member nation and conduct further investigation if deemed necessary and to report directly back to this committee and the security council, </w:t>
      </w:r>
    </w:p>
    <w:p w14:paraId="6AADE926" w14:textId="18E8AF01" w:rsidR="00D6656E" w:rsidRDefault="56521DA9" w:rsidP="5A27CF61">
      <w:pPr>
        <w:pStyle w:val="ListParagraph"/>
        <w:numPr>
          <w:ilvl w:val="1"/>
          <w:numId w:val="3"/>
        </w:numPr>
        <w:rPr>
          <w:rFonts w:eastAsiaTheme="minorEastAsia"/>
          <w:color w:val="000000" w:themeColor="text1"/>
        </w:rPr>
      </w:pPr>
      <w:r w:rsidRPr="5A27CF61">
        <w:rPr>
          <w:rFonts w:ascii="Calibri" w:eastAsia="Calibri" w:hAnsi="Calibri" w:cs="Calibri"/>
          <w:color w:val="000000" w:themeColor="text1"/>
        </w:rPr>
        <w:t>for sanctions to be placed on any signatories who are found by the watchdog to be in breach of the ITSCW,</w:t>
      </w:r>
    </w:p>
    <w:p w14:paraId="1BD1ED65" w14:textId="4C3E6004" w:rsidR="00D6656E" w:rsidRDefault="56521DA9" w:rsidP="5A27CF61">
      <w:pPr>
        <w:pStyle w:val="ListParagraph"/>
        <w:numPr>
          <w:ilvl w:val="1"/>
          <w:numId w:val="3"/>
        </w:numPr>
        <w:rPr>
          <w:rFonts w:eastAsiaTheme="minorEastAsia"/>
          <w:color w:val="000000" w:themeColor="text1"/>
        </w:rPr>
      </w:pPr>
      <w:r w:rsidRPr="5A27CF61">
        <w:rPr>
          <w:rFonts w:ascii="Calibri" w:eastAsia="Calibri" w:hAnsi="Calibri" w:cs="Calibri"/>
          <w:color w:val="000000" w:themeColor="text1"/>
        </w:rPr>
        <w:t>for economic incentives to be granted to member nations who sign the ITSCW and or who have already exisTing stockpiles of chemical weapons who are making significant progress in the total elimination of them, to be determined by the watchdog,</w:t>
      </w:r>
    </w:p>
    <w:p w14:paraId="56C2C59B" w14:textId="45EC4814" w:rsidR="00D6656E" w:rsidRDefault="56521DA9" w:rsidP="5A27CF61">
      <w:pPr>
        <w:pStyle w:val="ListParagraph"/>
        <w:numPr>
          <w:ilvl w:val="1"/>
          <w:numId w:val="3"/>
        </w:numPr>
        <w:rPr>
          <w:rFonts w:eastAsiaTheme="minorEastAsia"/>
          <w:color w:val="000000" w:themeColor="text1"/>
        </w:rPr>
      </w:pPr>
      <w:r w:rsidRPr="5A27CF61">
        <w:rPr>
          <w:rFonts w:ascii="Calibri" w:eastAsia="Calibri" w:hAnsi="Calibri" w:cs="Calibri"/>
          <w:color w:val="000000" w:themeColor="text1"/>
        </w:rPr>
        <w:t xml:space="preserve">deploy peacekeepers to work alongside LEDC’s already police forces to combat the illegal sale of chemical weapons, as mentioned in clause 4 and to protect the medical infrastructure and victims of attacks mentioned in clause 6 and to protect areas believed to </w:t>
      </w:r>
      <w:proofErr w:type="gramStart"/>
      <w:r w:rsidRPr="5A27CF61">
        <w:rPr>
          <w:rFonts w:ascii="Calibri" w:eastAsia="Calibri" w:hAnsi="Calibri" w:cs="Calibri"/>
          <w:color w:val="000000" w:themeColor="text1"/>
        </w:rPr>
        <w:t>be  future</w:t>
      </w:r>
      <w:proofErr w:type="gramEnd"/>
      <w:r w:rsidRPr="5A27CF61">
        <w:rPr>
          <w:rFonts w:ascii="Calibri" w:eastAsia="Calibri" w:hAnsi="Calibri" w:cs="Calibri"/>
          <w:color w:val="000000" w:themeColor="text1"/>
        </w:rPr>
        <w:t xml:space="preserve"> targets of chemical attacks ;</w:t>
      </w:r>
    </w:p>
    <w:p w14:paraId="3AFEC736" w14:textId="1671A288" w:rsidR="00D6656E" w:rsidRDefault="000D3E45" w:rsidP="00726BAA">
      <w:pPr>
        <w:pStyle w:val="ListParagraph"/>
        <w:ind w:left="1440"/>
        <w:rPr>
          <w:rFonts w:eastAsiaTheme="minorEastAsia"/>
        </w:rPr>
      </w:pPr>
      <w:r>
        <w:br/>
      </w:r>
    </w:p>
    <w:p w14:paraId="287587EC" w14:textId="58E3D750" w:rsidR="499FD911" w:rsidRDefault="499FD911" w:rsidP="73E09511">
      <w:pPr>
        <w:rPr>
          <w:rFonts w:ascii="Segoe UI" w:eastAsia="Segoe UI" w:hAnsi="Segoe UI" w:cs="Segoe UI"/>
          <w:i/>
          <w:iCs/>
          <w:sz w:val="21"/>
          <w:szCs w:val="21"/>
        </w:rPr>
      </w:pPr>
    </w:p>
    <w:p w14:paraId="381DE214" w14:textId="58E3D750" w:rsidR="73E09511" w:rsidRDefault="73E09511" w:rsidP="73E09511">
      <w:pPr>
        <w:rPr>
          <w:rFonts w:ascii="Segoe UI" w:eastAsia="Segoe UI" w:hAnsi="Segoe UI" w:cs="Segoe UI"/>
          <w:i/>
          <w:iCs/>
          <w:sz w:val="21"/>
          <w:szCs w:val="21"/>
        </w:rPr>
      </w:pPr>
    </w:p>
    <w:p w14:paraId="7F894241" w14:textId="13ED5917" w:rsidR="0717C129" w:rsidRDefault="0717C129" w:rsidP="0717C129">
      <w:pPr>
        <w:rPr>
          <w:rFonts w:ascii="Segoe UI" w:eastAsia="Segoe UI" w:hAnsi="Segoe UI" w:cs="Segoe UI"/>
          <w:i/>
          <w:iCs/>
          <w:sz w:val="21"/>
          <w:szCs w:val="21"/>
        </w:rPr>
      </w:pPr>
    </w:p>
    <w:p w14:paraId="3E364053" w14:textId="5EAA6C59" w:rsidR="0717C129" w:rsidRDefault="0717C129" w:rsidP="0717C129">
      <w:pPr>
        <w:rPr>
          <w:rFonts w:ascii="Segoe UI" w:eastAsia="Segoe UI" w:hAnsi="Segoe UI" w:cs="Segoe UI"/>
          <w:i/>
          <w:iCs/>
          <w:sz w:val="21"/>
          <w:szCs w:val="21"/>
        </w:rPr>
      </w:pPr>
    </w:p>
    <w:p w14:paraId="0CFF17C2" w14:textId="57EB9AB4" w:rsidR="12D82580" w:rsidRDefault="12D82580" w:rsidP="12D82580">
      <w:pPr>
        <w:rPr>
          <w:rFonts w:ascii="Segoe UI" w:eastAsia="Segoe UI" w:hAnsi="Segoe UI" w:cs="Segoe UI"/>
          <w:color w:val="00B050"/>
          <w:sz w:val="21"/>
          <w:szCs w:val="21"/>
        </w:rPr>
      </w:pPr>
    </w:p>
    <w:p w14:paraId="40D7249E" w14:textId="5279D072" w:rsidR="1B1087C6" w:rsidRDefault="1B1087C6" w:rsidP="1B1087C6">
      <w:pPr>
        <w:rPr>
          <w:rFonts w:ascii="Calibri" w:eastAsia="Calibri" w:hAnsi="Calibri" w:cs="Calibri"/>
          <w:color w:val="000000" w:themeColor="text1"/>
        </w:rPr>
      </w:pPr>
    </w:p>
    <w:p w14:paraId="2C078E63" w14:textId="67F03475" w:rsidR="00D6656E" w:rsidRDefault="000D3E45" w:rsidP="5A27CF61">
      <w:r>
        <w:br/>
      </w:r>
    </w:p>
    <w:sectPr w:rsidR="00D665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C41C6"/>
    <w:multiLevelType w:val="hybridMultilevel"/>
    <w:tmpl w:val="FFFFFFFF"/>
    <w:lvl w:ilvl="0" w:tplc="08A86EC0">
      <w:start w:val="1"/>
      <w:numFmt w:val="decimal"/>
      <w:lvlText w:val="%1."/>
      <w:lvlJc w:val="left"/>
      <w:pPr>
        <w:ind w:left="720" w:hanging="360"/>
      </w:pPr>
    </w:lvl>
    <w:lvl w:ilvl="1" w:tplc="15DC07CE">
      <w:start w:val="1"/>
      <w:numFmt w:val="lowerLetter"/>
      <w:lvlText w:val="%2."/>
      <w:lvlJc w:val="left"/>
      <w:pPr>
        <w:ind w:left="1440" w:hanging="360"/>
      </w:pPr>
    </w:lvl>
    <w:lvl w:ilvl="2" w:tplc="CDD05154">
      <w:start w:val="1"/>
      <w:numFmt w:val="lowerRoman"/>
      <w:lvlText w:val="%3."/>
      <w:lvlJc w:val="right"/>
      <w:pPr>
        <w:ind w:left="2160" w:hanging="180"/>
      </w:pPr>
    </w:lvl>
    <w:lvl w:ilvl="3" w:tplc="882A3278">
      <w:start w:val="1"/>
      <w:numFmt w:val="decimal"/>
      <w:lvlText w:val="%4."/>
      <w:lvlJc w:val="left"/>
      <w:pPr>
        <w:ind w:left="2880" w:hanging="360"/>
      </w:pPr>
    </w:lvl>
    <w:lvl w:ilvl="4" w:tplc="9058E15A">
      <w:start w:val="1"/>
      <w:numFmt w:val="lowerLetter"/>
      <w:lvlText w:val="%5."/>
      <w:lvlJc w:val="left"/>
      <w:pPr>
        <w:ind w:left="3600" w:hanging="360"/>
      </w:pPr>
    </w:lvl>
    <w:lvl w:ilvl="5" w:tplc="F87AF828">
      <w:start w:val="1"/>
      <w:numFmt w:val="lowerRoman"/>
      <w:lvlText w:val="%6."/>
      <w:lvlJc w:val="right"/>
      <w:pPr>
        <w:ind w:left="4320" w:hanging="180"/>
      </w:pPr>
    </w:lvl>
    <w:lvl w:ilvl="6" w:tplc="BFCA43D6">
      <w:start w:val="1"/>
      <w:numFmt w:val="decimal"/>
      <w:lvlText w:val="%7."/>
      <w:lvlJc w:val="left"/>
      <w:pPr>
        <w:ind w:left="5040" w:hanging="360"/>
      </w:pPr>
    </w:lvl>
    <w:lvl w:ilvl="7" w:tplc="F7FE892A">
      <w:start w:val="1"/>
      <w:numFmt w:val="lowerLetter"/>
      <w:lvlText w:val="%8."/>
      <w:lvlJc w:val="left"/>
      <w:pPr>
        <w:ind w:left="5760" w:hanging="360"/>
      </w:pPr>
    </w:lvl>
    <w:lvl w:ilvl="8" w:tplc="ADF88680">
      <w:start w:val="1"/>
      <w:numFmt w:val="lowerRoman"/>
      <w:lvlText w:val="%9."/>
      <w:lvlJc w:val="right"/>
      <w:pPr>
        <w:ind w:left="6480" w:hanging="180"/>
      </w:pPr>
    </w:lvl>
  </w:abstractNum>
  <w:abstractNum w:abstractNumId="1" w15:restartNumberingAfterBreak="0">
    <w:nsid w:val="2C8809A2"/>
    <w:multiLevelType w:val="hybridMultilevel"/>
    <w:tmpl w:val="FFFFFFFF"/>
    <w:lvl w:ilvl="0" w:tplc="89F026BE">
      <w:start w:val="1"/>
      <w:numFmt w:val="decimal"/>
      <w:lvlText w:val="%1."/>
      <w:lvlJc w:val="left"/>
      <w:pPr>
        <w:ind w:left="720" w:hanging="360"/>
      </w:pPr>
    </w:lvl>
    <w:lvl w:ilvl="1" w:tplc="8C3A2818">
      <w:start w:val="1"/>
      <w:numFmt w:val="lowerLetter"/>
      <w:lvlText w:val="%2."/>
      <w:lvlJc w:val="left"/>
      <w:pPr>
        <w:ind w:left="1440" w:hanging="360"/>
      </w:pPr>
    </w:lvl>
    <w:lvl w:ilvl="2" w:tplc="7CAEC6BE">
      <w:start w:val="1"/>
      <w:numFmt w:val="lowerRoman"/>
      <w:lvlText w:val="%3."/>
      <w:lvlJc w:val="right"/>
      <w:pPr>
        <w:ind w:left="2160" w:hanging="180"/>
      </w:pPr>
    </w:lvl>
    <w:lvl w:ilvl="3" w:tplc="F468F9D6">
      <w:start w:val="1"/>
      <w:numFmt w:val="decimal"/>
      <w:lvlText w:val="%4."/>
      <w:lvlJc w:val="left"/>
      <w:pPr>
        <w:ind w:left="2880" w:hanging="360"/>
      </w:pPr>
    </w:lvl>
    <w:lvl w:ilvl="4" w:tplc="3E7A39E4">
      <w:start w:val="1"/>
      <w:numFmt w:val="lowerLetter"/>
      <w:lvlText w:val="%5."/>
      <w:lvlJc w:val="left"/>
      <w:pPr>
        <w:ind w:left="3600" w:hanging="360"/>
      </w:pPr>
    </w:lvl>
    <w:lvl w:ilvl="5" w:tplc="39FC0240">
      <w:start w:val="1"/>
      <w:numFmt w:val="lowerRoman"/>
      <w:lvlText w:val="%6."/>
      <w:lvlJc w:val="right"/>
      <w:pPr>
        <w:ind w:left="4320" w:hanging="180"/>
      </w:pPr>
    </w:lvl>
    <w:lvl w:ilvl="6" w:tplc="CB889FA0">
      <w:start w:val="1"/>
      <w:numFmt w:val="decimal"/>
      <w:lvlText w:val="%7."/>
      <w:lvlJc w:val="left"/>
      <w:pPr>
        <w:ind w:left="5040" w:hanging="360"/>
      </w:pPr>
    </w:lvl>
    <w:lvl w:ilvl="7" w:tplc="6C94E01E">
      <w:start w:val="1"/>
      <w:numFmt w:val="lowerLetter"/>
      <w:lvlText w:val="%8."/>
      <w:lvlJc w:val="left"/>
      <w:pPr>
        <w:ind w:left="5760" w:hanging="360"/>
      </w:pPr>
    </w:lvl>
    <w:lvl w:ilvl="8" w:tplc="775CA8F6">
      <w:start w:val="1"/>
      <w:numFmt w:val="lowerRoman"/>
      <w:lvlText w:val="%9."/>
      <w:lvlJc w:val="right"/>
      <w:pPr>
        <w:ind w:left="6480" w:hanging="180"/>
      </w:pPr>
    </w:lvl>
  </w:abstractNum>
  <w:abstractNum w:abstractNumId="2" w15:restartNumberingAfterBreak="0">
    <w:nsid w:val="47FB208F"/>
    <w:multiLevelType w:val="hybridMultilevel"/>
    <w:tmpl w:val="FFFFFFFF"/>
    <w:lvl w:ilvl="0" w:tplc="9DAA34AA">
      <w:start w:val="1"/>
      <w:numFmt w:val="decimal"/>
      <w:lvlText w:val="%1."/>
      <w:lvlJc w:val="left"/>
      <w:pPr>
        <w:ind w:left="720" w:hanging="360"/>
      </w:pPr>
    </w:lvl>
    <w:lvl w:ilvl="1" w:tplc="DBD2BBAE">
      <w:start w:val="1"/>
      <w:numFmt w:val="lowerLetter"/>
      <w:lvlText w:val="%2."/>
      <w:lvlJc w:val="left"/>
      <w:pPr>
        <w:ind w:left="1440" w:hanging="360"/>
      </w:pPr>
    </w:lvl>
    <w:lvl w:ilvl="2" w:tplc="7228DFA6">
      <w:start w:val="1"/>
      <w:numFmt w:val="lowerRoman"/>
      <w:lvlText w:val="%3."/>
      <w:lvlJc w:val="right"/>
      <w:pPr>
        <w:ind w:left="2160" w:hanging="180"/>
      </w:pPr>
    </w:lvl>
    <w:lvl w:ilvl="3" w:tplc="9684EA8C">
      <w:start w:val="1"/>
      <w:numFmt w:val="decimal"/>
      <w:lvlText w:val="%4."/>
      <w:lvlJc w:val="left"/>
      <w:pPr>
        <w:ind w:left="2880" w:hanging="360"/>
      </w:pPr>
    </w:lvl>
    <w:lvl w:ilvl="4" w:tplc="A8FC5E2C">
      <w:start w:val="1"/>
      <w:numFmt w:val="lowerLetter"/>
      <w:lvlText w:val="%5."/>
      <w:lvlJc w:val="left"/>
      <w:pPr>
        <w:ind w:left="3600" w:hanging="360"/>
      </w:pPr>
    </w:lvl>
    <w:lvl w:ilvl="5" w:tplc="1DF6AC72">
      <w:start w:val="1"/>
      <w:numFmt w:val="lowerRoman"/>
      <w:lvlText w:val="%6."/>
      <w:lvlJc w:val="right"/>
      <w:pPr>
        <w:ind w:left="4320" w:hanging="180"/>
      </w:pPr>
    </w:lvl>
    <w:lvl w:ilvl="6" w:tplc="179290F0">
      <w:start w:val="1"/>
      <w:numFmt w:val="decimal"/>
      <w:lvlText w:val="%7."/>
      <w:lvlJc w:val="left"/>
      <w:pPr>
        <w:ind w:left="5040" w:hanging="360"/>
      </w:pPr>
    </w:lvl>
    <w:lvl w:ilvl="7" w:tplc="F1F842B2">
      <w:start w:val="1"/>
      <w:numFmt w:val="lowerLetter"/>
      <w:lvlText w:val="%8."/>
      <w:lvlJc w:val="left"/>
      <w:pPr>
        <w:ind w:left="5760" w:hanging="360"/>
      </w:pPr>
    </w:lvl>
    <w:lvl w:ilvl="8" w:tplc="08D635E8">
      <w:start w:val="1"/>
      <w:numFmt w:val="lowerRoman"/>
      <w:lvlText w:val="%9."/>
      <w:lvlJc w:val="right"/>
      <w:pPr>
        <w:ind w:left="6480" w:hanging="180"/>
      </w:pPr>
    </w:lvl>
  </w:abstractNum>
  <w:abstractNum w:abstractNumId="3" w15:restartNumberingAfterBreak="0">
    <w:nsid w:val="49480D1B"/>
    <w:multiLevelType w:val="hybridMultilevel"/>
    <w:tmpl w:val="FFFFFFFF"/>
    <w:lvl w:ilvl="0" w:tplc="0D26D6E6">
      <w:start w:val="1"/>
      <w:numFmt w:val="decimal"/>
      <w:lvlText w:val="%1."/>
      <w:lvlJc w:val="left"/>
      <w:pPr>
        <w:ind w:left="720" w:hanging="360"/>
      </w:pPr>
    </w:lvl>
    <w:lvl w:ilvl="1" w:tplc="BCDE17DC">
      <w:start w:val="1"/>
      <w:numFmt w:val="lowerLetter"/>
      <w:lvlText w:val="%2."/>
      <w:lvlJc w:val="left"/>
      <w:pPr>
        <w:ind w:left="1440" w:hanging="360"/>
      </w:pPr>
    </w:lvl>
    <w:lvl w:ilvl="2" w:tplc="C7B620EA">
      <w:start w:val="1"/>
      <w:numFmt w:val="lowerRoman"/>
      <w:lvlText w:val="%3."/>
      <w:lvlJc w:val="right"/>
      <w:pPr>
        <w:ind w:left="2160" w:hanging="180"/>
      </w:pPr>
    </w:lvl>
    <w:lvl w:ilvl="3" w:tplc="3A3EBFEC">
      <w:start w:val="1"/>
      <w:numFmt w:val="decimal"/>
      <w:lvlText w:val="%4."/>
      <w:lvlJc w:val="left"/>
      <w:pPr>
        <w:ind w:left="2880" w:hanging="360"/>
      </w:pPr>
    </w:lvl>
    <w:lvl w:ilvl="4" w:tplc="3C16733C">
      <w:start w:val="1"/>
      <w:numFmt w:val="lowerLetter"/>
      <w:lvlText w:val="%5."/>
      <w:lvlJc w:val="left"/>
      <w:pPr>
        <w:ind w:left="3600" w:hanging="360"/>
      </w:pPr>
    </w:lvl>
    <w:lvl w:ilvl="5" w:tplc="423A3798">
      <w:start w:val="1"/>
      <w:numFmt w:val="lowerRoman"/>
      <w:lvlText w:val="%6."/>
      <w:lvlJc w:val="right"/>
      <w:pPr>
        <w:ind w:left="4320" w:hanging="180"/>
      </w:pPr>
    </w:lvl>
    <w:lvl w:ilvl="6" w:tplc="1B583DE0">
      <w:start w:val="1"/>
      <w:numFmt w:val="decimal"/>
      <w:lvlText w:val="%7."/>
      <w:lvlJc w:val="left"/>
      <w:pPr>
        <w:ind w:left="5040" w:hanging="360"/>
      </w:pPr>
    </w:lvl>
    <w:lvl w:ilvl="7" w:tplc="228EEDE6">
      <w:start w:val="1"/>
      <w:numFmt w:val="lowerLetter"/>
      <w:lvlText w:val="%8."/>
      <w:lvlJc w:val="left"/>
      <w:pPr>
        <w:ind w:left="5760" w:hanging="360"/>
      </w:pPr>
    </w:lvl>
    <w:lvl w:ilvl="8" w:tplc="1BACEDC6">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F5943C"/>
    <w:rsid w:val="00035E7A"/>
    <w:rsid w:val="00042A95"/>
    <w:rsid w:val="000D3E45"/>
    <w:rsid w:val="003475CC"/>
    <w:rsid w:val="00571483"/>
    <w:rsid w:val="006E1395"/>
    <w:rsid w:val="00726BAA"/>
    <w:rsid w:val="007F5416"/>
    <w:rsid w:val="00CB660F"/>
    <w:rsid w:val="00CE0A6F"/>
    <w:rsid w:val="00D6656E"/>
    <w:rsid w:val="0218F5B5"/>
    <w:rsid w:val="05876335"/>
    <w:rsid w:val="0717C129"/>
    <w:rsid w:val="0BE3C95F"/>
    <w:rsid w:val="12D82580"/>
    <w:rsid w:val="18598DC6"/>
    <w:rsid w:val="1B1087C6"/>
    <w:rsid w:val="294F6BCB"/>
    <w:rsid w:val="2A83183F"/>
    <w:rsid w:val="2BE23FD6"/>
    <w:rsid w:val="2D55564B"/>
    <w:rsid w:val="30AAD229"/>
    <w:rsid w:val="31F422AD"/>
    <w:rsid w:val="4152490C"/>
    <w:rsid w:val="46F5943C"/>
    <w:rsid w:val="4874DD05"/>
    <w:rsid w:val="499FD911"/>
    <w:rsid w:val="4C2790C4"/>
    <w:rsid w:val="50B70581"/>
    <w:rsid w:val="55291B81"/>
    <w:rsid w:val="55D54E56"/>
    <w:rsid w:val="56521DA9"/>
    <w:rsid w:val="5710600A"/>
    <w:rsid w:val="5A27CF61"/>
    <w:rsid w:val="62B6CB46"/>
    <w:rsid w:val="68E38392"/>
    <w:rsid w:val="6B352B7C"/>
    <w:rsid w:val="73E09511"/>
    <w:rsid w:val="74704EAF"/>
    <w:rsid w:val="79E3F373"/>
    <w:rsid w:val="7B3EA2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5943C"/>
  <w15:chartTrackingRefBased/>
  <w15:docId w15:val="{A111ADC1-46D7-4E42-A028-2BBB1B03F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196CBA5421ED45858063D22B89177B" ma:contentTypeVersion="10" ma:contentTypeDescription="Create a new document." ma:contentTypeScope="" ma:versionID="5d8e626b9fc508f133d9d87d1408c60a">
  <xsd:schema xmlns:xsd="http://www.w3.org/2001/XMLSchema" xmlns:xs="http://www.w3.org/2001/XMLSchema" xmlns:p="http://schemas.microsoft.com/office/2006/metadata/properties" xmlns:ns2="407b8a80-a929-412d-96af-eb72b4738c4e" xmlns:ns3="109acd5e-325c-4e51-a529-8c1a80b8a624" targetNamespace="http://schemas.microsoft.com/office/2006/metadata/properties" ma:root="true" ma:fieldsID="8d0565e9ebf023759a992a6fcf5c7e59" ns2:_="" ns3:_="">
    <xsd:import namespace="407b8a80-a929-412d-96af-eb72b4738c4e"/>
    <xsd:import namespace="109acd5e-325c-4e51-a529-8c1a80b8a6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b8a80-a929-412d-96af-eb72b4738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9acd5e-325c-4e51-a529-8c1a80b8a6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C2503F-B4B5-4CD7-A910-31391359F4EB}">
  <ds:schemaRefs>
    <ds:schemaRef ds:uri="http://schemas.microsoft.com/office/2006/metadata/properties"/>
    <ds:schemaRef ds:uri="http://www.w3.org/2000/xmlns/"/>
    <ds:schemaRef ds:uri="http://schemas.microsoft.com/office/infopath/2007/PartnerControls"/>
  </ds:schemaRefs>
</ds:datastoreItem>
</file>

<file path=customXml/itemProps2.xml><?xml version="1.0" encoding="utf-8"?>
<ds:datastoreItem xmlns:ds="http://schemas.openxmlformats.org/officeDocument/2006/customXml" ds:itemID="{DE1E0040-93CF-489E-A06A-638B01EF8599}">
  <ds:schemaRefs>
    <ds:schemaRef ds:uri="http://schemas.microsoft.com/sharepoint/v3/contenttype/forms"/>
  </ds:schemaRefs>
</ds:datastoreItem>
</file>

<file path=customXml/itemProps3.xml><?xml version="1.0" encoding="utf-8"?>
<ds:datastoreItem xmlns:ds="http://schemas.openxmlformats.org/officeDocument/2006/customXml" ds:itemID="{44F3A333-B4DC-4ECA-8E0E-1D8A3B9FAD55}">
  <ds:schemaRefs>
    <ds:schemaRef ds:uri="http://schemas.microsoft.com/office/2006/metadata/contentType"/>
    <ds:schemaRef ds:uri="http://schemas.microsoft.com/office/2006/metadata/properties/metaAttributes"/>
    <ds:schemaRef ds:uri="http://www.w3.org/2000/xmlns/"/>
    <ds:schemaRef ds:uri="http://www.w3.org/2001/XMLSchema"/>
    <ds:schemaRef ds:uri="407b8a80-a929-412d-96af-eb72b4738c4e"/>
    <ds:schemaRef ds:uri="109acd5e-325c-4e51-a529-8c1a80b8a62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3008</Characters>
  <Application>Microsoft Office Word</Application>
  <DocSecurity>0</DocSecurity>
  <Lines>25</Lines>
  <Paragraphs>7</Paragraphs>
  <ScaleCrop>false</ScaleCrop>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Heerey</dc:creator>
  <cp:keywords/>
  <dc:description/>
  <cp:lastModifiedBy>Adam Nunan</cp:lastModifiedBy>
  <cp:revision>2</cp:revision>
  <dcterms:created xsi:type="dcterms:W3CDTF">2021-10-25T20:57:00Z</dcterms:created>
  <dcterms:modified xsi:type="dcterms:W3CDTF">2021-10-25T20:57:00Z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0x0101005C196CBA5421ED45858063D22B89177B</vt:lpwstr>
  </property>
</Properties>
</file>