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FF8" w14:textId="77777777" w:rsidR="00A0748D" w:rsidRDefault="00C25396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38C49936" wp14:editId="69368867">
            <wp:extent cx="638175" cy="952500"/>
            <wp:effectExtent l="0" t="0" r="9525" b="0"/>
            <wp:docPr id="1" name="Picture 1" descr="C:\Users\Steve\AppData\Local\Microsoft\Windows\INetCacheContent.Word\T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00262" name="Picture 1" descr="C:\Users\Steve\AppData\Local\Microsoft\Windows\INetCacheContent.Word\T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7D86" w14:textId="7D5DD8DA" w:rsidR="00456406" w:rsidRDefault="000271F4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 xml:space="preserve">Common Sense </w:t>
      </w:r>
      <w:r w:rsidR="009D3A4D"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>Approach to School Violence</w:t>
      </w:r>
    </w:p>
    <w:p w14:paraId="46B7751E" w14:textId="699B0D59" w:rsidR="00B41A36" w:rsidRPr="0067530C" w:rsidRDefault="00B41A36" w:rsidP="00514932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i/>
          <w:color w:val="2A2A2A"/>
          <w:kern w:val="36"/>
          <w:sz w:val="24"/>
          <w:szCs w:val="24"/>
        </w:rPr>
      </w:pPr>
      <w:r w:rsidRPr="0067530C">
        <w:rPr>
          <w:rFonts w:ascii="Georgia" w:hAnsi="Georgia"/>
          <w:i/>
          <w:color w:val="181818"/>
          <w:sz w:val="24"/>
          <w:szCs w:val="24"/>
          <w:shd w:val="clear" w:color="auto" w:fill="FFFFFF"/>
        </w:rPr>
        <w:t>“</w:t>
      </w:r>
      <w:r w:rsidR="0067530C" w:rsidRPr="0067530C">
        <w:rPr>
          <w:rFonts w:ascii="Times New Roman" w:hAnsi="Times New Roman" w:cs="Times New Roman"/>
          <w:i/>
          <w:color w:val="000000"/>
          <w:sz w:val="24"/>
          <w:szCs w:val="24"/>
        </w:rPr>
        <w:t>In any war, the first casualty is common sense, and the second is free and open discussion.” – </w:t>
      </w:r>
      <w:r w:rsidR="0067530C" w:rsidRPr="0067530C">
        <w:rPr>
          <w:rStyle w:val="Strong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James Reston</w:t>
      </w:r>
      <w:r w:rsidR="00F6219A" w:rsidRPr="0067530C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.</w:t>
      </w:r>
    </w:p>
    <w:p w14:paraId="708CE32D" w14:textId="4287D3FD" w:rsidR="00C83482" w:rsidRDefault="00EC1CCA" w:rsidP="000271F4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</w:t>
      </w:r>
      <w:r w:rsidR="008730A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Recent events remind us that t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hroughout our history, we have </w:t>
      </w:r>
      <w:r w:rsidR="008730A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routinely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experienced </w:t>
      </w:r>
      <w:r w:rsidR="000271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mass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killings</w:t>
      </w:r>
      <w:r w:rsidR="008730A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. These heinous crimes</w:t>
      </w:r>
      <w:r w:rsidR="003042E8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are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committed most frequently by young males</w:t>
      </w:r>
      <w:r w:rsidR="003042E8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, </w:t>
      </w:r>
      <w:r w:rsidR="00B4150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often</w:t>
      </w:r>
      <w:r w:rsidR="003042E8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,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with a mental sickness. Of course, if the crime is committed with a gun, t</w:t>
      </w:r>
      <w:r w:rsidR="009D3A4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he gun becomes the focus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. I</w:t>
      </w:r>
      <w:r w:rsidR="009D3A4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n the case of schools, the police response and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type of </w:t>
      </w:r>
      <w:r w:rsidR="009D3A4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school security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also </w:t>
      </w:r>
      <w:r w:rsidR="00175FC6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come under scrutiny</w:t>
      </w:r>
      <w:r w:rsidR="009D3A4D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.</w:t>
      </w:r>
    </w:p>
    <w:p w14:paraId="4E751607" w14:textId="7C628100" w:rsidR="00175FC6" w:rsidRPr="00D70E55" w:rsidRDefault="00175FC6" w:rsidP="000271F4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The modern-day reaction always includes the</w:t>
      </w: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catchy ter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“Common Sense Gun Laws”.  </w:t>
      </w:r>
      <w:r w:rsidR="00AF7D0B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This is a neutral term that is designed to </w:t>
      </w:r>
      <w:r w:rsidR="00D70E55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elicit agreement across the board.  After all, who would not want “common sense” gun laws.  The problem is, who gets to define </w:t>
      </w:r>
      <w:r w:rsidR="00D70E55">
        <w:rPr>
          <w:rFonts w:ascii="Times New Roman" w:eastAsia="Times New Roman" w:hAnsi="Times New Roman" w:cs="Times New Roman"/>
          <w:bCs/>
          <w:i/>
          <w:iCs/>
          <w:color w:val="2A2A2A"/>
          <w:kern w:val="36"/>
          <w:sz w:val="24"/>
          <w:szCs w:val="24"/>
        </w:rPr>
        <w:t>common sense</w:t>
      </w:r>
      <w:r w:rsidR="003042E8">
        <w:rPr>
          <w:rFonts w:ascii="Times New Roman" w:eastAsia="Times New Roman" w:hAnsi="Times New Roman" w:cs="Times New Roman"/>
          <w:bCs/>
          <w:i/>
          <w:iCs/>
          <w:color w:val="2A2A2A"/>
          <w:kern w:val="36"/>
          <w:sz w:val="24"/>
          <w:szCs w:val="24"/>
        </w:rPr>
        <w:t>”?</w:t>
      </w:r>
    </w:p>
    <w:p w14:paraId="67F4213E" w14:textId="0C9E200A" w:rsidR="00843A3C" w:rsidRDefault="003042E8" w:rsidP="00403144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 It is my belief at Tripwire that along with the </w:t>
      </w:r>
      <w:r w:rsidR="00B4150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commonsense</w:t>
      </w: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gun laws, there should also be common sense legislation giving police the legal “tool kit” to prevent these shootings.  As we focus on the politics surrounding the gun rights debate, I believe we are missing an opportunity to establish a prevention process which would combine the efforts and </w:t>
      </w:r>
      <w:r w:rsidR="00B4150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enhanced </w:t>
      </w: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abilities of both the police and </w:t>
      </w:r>
      <w:r w:rsidR="00B4150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trained </w:t>
      </w: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school administrations.</w:t>
      </w:r>
    </w:p>
    <w:p w14:paraId="562C4EB2" w14:textId="5E63564C" w:rsidR="003042E8" w:rsidRDefault="003042E8" w:rsidP="00403144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 </w:t>
      </w:r>
      <w:r w:rsidR="003F67BC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After the Terror attacks at the Pentagon and World Trade Center in 2001, federal agencies, specifically the FBI, were given a mandate to “prevent” the next terror attack.  Today we hear a similar cry of “</w:t>
      </w:r>
      <w:r w:rsidR="003F67BC" w:rsidRPr="00B4150E">
        <w:rPr>
          <w:rFonts w:ascii="Times New Roman" w:eastAsia="Times New Roman" w:hAnsi="Times New Roman" w:cs="Times New Roman"/>
          <w:bCs/>
          <w:i/>
          <w:iCs/>
          <w:color w:val="2A2A2A"/>
          <w:kern w:val="36"/>
          <w:sz w:val="24"/>
          <w:szCs w:val="24"/>
        </w:rPr>
        <w:t>Never Again</w:t>
      </w:r>
      <w:r w:rsidR="003F67BC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”.  National Security Agencies were redesigned and provided </w:t>
      </w:r>
      <w:r w:rsidR="00B4150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legal tools such as </w:t>
      </w:r>
      <w:r w:rsidR="003F67BC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The Patriot Act to support the “prevention” mission.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A balance 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was struck 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between the privacy rights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of citizens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and 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looming 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terror threat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s.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Is it time to provide police departments with a similar construct?  In the same counterterrorism approach, do we need to redesign local police, specifically School Resource Officers, with a tactical response capability and a local version of a “Patriot Act”. 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Is it time to </w:t>
      </w:r>
      <w:r w:rsidR="003376BE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establish a crisis prevention approach, and not just a crisis response approach</w:t>
      </w:r>
      <w:r w:rsidR="00211DF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>?</w:t>
      </w:r>
    </w:p>
    <w:p w14:paraId="77B8853E" w14:textId="182C9503" w:rsidR="00B4150E" w:rsidRPr="00B41A36" w:rsidRDefault="00B4150E" w:rsidP="00403144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</w:rPr>
        <w:t xml:space="preserve">  Common Sense can mean many things.  Maybe we already have the commonsense approach. We designed it after 9/11, the FBI uses it, and it has worked for 21 years.</w:t>
      </w:r>
    </w:p>
    <w:p w14:paraId="1BAC36F2" w14:textId="77777777" w:rsidR="00EC1CCA" w:rsidRPr="00EC1CCA" w:rsidRDefault="00EC1CCA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</w:rPr>
      </w:pPr>
      <w:r w:rsidRPr="00EC1CCA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 xml:space="preserve">Steve Hooper is a Professor at Embry-Riddle Aeronautical University, College of Business, Security, and Intelligence, </w:t>
      </w:r>
      <w:r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 xml:space="preserve">retired FBI Special Agent, </w:t>
      </w:r>
      <w:r w:rsidRPr="00EC1CCA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>and Founder of Tripwire Security Solutions, LLC consulting and training.</w:t>
      </w:r>
    </w:p>
    <w:sectPr w:rsidR="00EC1CCA" w:rsidRPr="00EC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5909"/>
    <w:multiLevelType w:val="hybridMultilevel"/>
    <w:tmpl w:val="24E6DB84"/>
    <w:lvl w:ilvl="0" w:tplc="5D8EAC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2A2A2A"/>
        <w:sz w:val="30"/>
      </w:rPr>
    </w:lvl>
    <w:lvl w:ilvl="1" w:tplc="1F4AD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C4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D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AC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EB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1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sDQxMTSyNDO1MLVU0lEKTi0uzszPAykwNKoFALnETKctAAAA"/>
  </w:docVars>
  <w:rsids>
    <w:rsidRoot w:val="004A2BE6"/>
    <w:rsid w:val="000271F4"/>
    <w:rsid w:val="00033AF0"/>
    <w:rsid w:val="00050060"/>
    <w:rsid w:val="000E1095"/>
    <w:rsid w:val="00113BBA"/>
    <w:rsid w:val="00175FC6"/>
    <w:rsid w:val="001825C6"/>
    <w:rsid w:val="001C5E4F"/>
    <w:rsid w:val="00206396"/>
    <w:rsid w:val="00211DF4"/>
    <w:rsid w:val="00294A83"/>
    <w:rsid w:val="003042E8"/>
    <w:rsid w:val="00305840"/>
    <w:rsid w:val="003376BE"/>
    <w:rsid w:val="003656EF"/>
    <w:rsid w:val="003E1791"/>
    <w:rsid w:val="003F67BC"/>
    <w:rsid w:val="00403144"/>
    <w:rsid w:val="00456406"/>
    <w:rsid w:val="004A2BE6"/>
    <w:rsid w:val="004E7338"/>
    <w:rsid w:val="00514932"/>
    <w:rsid w:val="00514CF0"/>
    <w:rsid w:val="00590EA9"/>
    <w:rsid w:val="005A76E8"/>
    <w:rsid w:val="00601182"/>
    <w:rsid w:val="0067530C"/>
    <w:rsid w:val="006D1670"/>
    <w:rsid w:val="00792E1E"/>
    <w:rsid w:val="007B6052"/>
    <w:rsid w:val="007C4936"/>
    <w:rsid w:val="007D7A44"/>
    <w:rsid w:val="007F2209"/>
    <w:rsid w:val="00843A3C"/>
    <w:rsid w:val="008730AD"/>
    <w:rsid w:val="008C12EC"/>
    <w:rsid w:val="0097715D"/>
    <w:rsid w:val="009A4D7C"/>
    <w:rsid w:val="009D3A4D"/>
    <w:rsid w:val="00A0748D"/>
    <w:rsid w:val="00A43BC2"/>
    <w:rsid w:val="00A85502"/>
    <w:rsid w:val="00AF2BCD"/>
    <w:rsid w:val="00AF7D0B"/>
    <w:rsid w:val="00B0272E"/>
    <w:rsid w:val="00B13303"/>
    <w:rsid w:val="00B4150E"/>
    <w:rsid w:val="00B41A36"/>
    <w:rsid w:val="00B52D0B"/>
    <w:rsid w:val="00BD691F"/>
    <w:rsid w:val="00BF7443"/>
    <w:rsid w:val="00C25396"/>
    <w:rsid w:val="00C608D6"/>
    <w:rsid w:val="00C83482"/>
    <w:rsid w:val="00D70E55"/>
    <w:rsid w:val="00D9476F"/>
    <w:rsid w:val="00DB07B0"/>
    <w:rsid w:val="00DC018E"/>
    <w:rsid w:val="00DE2083"/>
    <w:rsid w:val="00EA6687"/>
    <w:rsid w:val="00EC1CCA"/>
    <w:rsid w:val="00F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40E6"/>
  <w15:chartTrackingRefBased/>
  <w15:docId w15:val="{35C64A60-6019-477E-8656-DC68D85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Hooper</dc:creator>
  <cp:lastModifiedBy>Steven Hooper</cp:lastModifiedBy>
  <cp:revision>3</cp:revision>
  <dcterms:created xsi:type="dcterms:W3CDTF">2022-05-31T23:36:00Z</dcterms:created>
  <dcterms:modified xsi:type="dcterms:W3CDTF">2022-05-31T23:43:00Z</dcterms:modified>
</cp:coreProperties>
</file>