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imes New Roman" w:cs="Arial"/>
          <w:b/>
          <w:bCs/>
          <w:sz w:val="36"/>
          <w:szCs w:val="28"/>
          <w:lang w:val="en-US" w:eastAsia="ja-JP"/>
        </w:rPr>
        <w:alias w:val="Title"/>
        <w:id w:val="-620066780"/>
        <w:placeholder>
          <w:docPart w:val="5CF87CD4BAEF4F6B94646709BEB551C2"/>
        </w:placeholder>
        <w:dataBinding w:prefixMappings="xmlns:ns0='http://purl.org/dc/elements/1.1/' xmlns:ns1='http://schemas.openxmlformats.org/package/2006/metadata/core-properties' " w:xpath="/ns1:coreProperties[1]/ns0:title[1]" w:storeItemID="{6C3C8BC8-F283-45AE-878A-BAB7291924A1}"/>
        <w:text/>
      </w:sdtPr>
      <w:sdtEndPr/>
      <w:sdtContent>
        <w:p w14:paraId="6BFCE22B" w14:textId="1085EA84" w:rsidR="005724DC" w:rsidRPr="005724DC" w:rsidRDefault="005724DC" w:rsidP="005724DC">
          <w:pPr>
            <w:spacing w:after="0" w:line="240" w:lineRule="auto"/>
            <w:jc w:val="center"/>
            <w:rPr>
              <w:rFonts w:eastAsia="Times New Roman" w:cs="Arial"/>
              <w:b/>
              <w:bCs/>
              <w:sz w:val="36"/>
              <w:szCs w:val="28"/>
              <w:lang w:val="en-US" w:eastAsia="ja-JP"/>
            </w:rPr>
          </w:pPr>
          <w:r w:rsidRPr="005724DC">
            <w:rPr>
              <w:rFonts w:eastAsia="Times New Roman" w:cs="Arial"/>
              <w:b/>
              <w:bCs/>
              <w:sz w:val="36"/>
              <w:szCs w:val="28"/>
              <w:lang w:eastAsia="ja-JP"/>
            </w:rPr>
            <w:t>Appeals Policy</w:t>
          </w:r>
        </w:p>
      </w:sdtContent>
    </w:sdt>
    <w:p w14:paraId="5F7D8587" w14:textId="77777777" w:rsidR="005724DC" w:rsidRPr="005724DC" w:rsidRDefault="005724DC" w:rsidP="005724DC">
      <w:pPr>
        <w:spacing w:after="0" w:line="240" w:lineRule="auto"/>
        <w:rPr>
          <w:noProof/>
        </w:rPr>
      </w:pPr>
    </w:p>
    <w:p w14:paraId="6D787A43" w14:textId="77777777" w:rsidR="005724DC" w:rsidRPr="005724DC" w:rsidRDefault="005724DC" w:rsidP="005724DC">
      <w:pPr>
        <w:keepNext/>
        <w:keepLines/>
        <w:numPr>
          <w:ilvl w:val="0"/>
          <w:numId w:val="9"/>
        </w:numPr>
        <w:spacing w:before="440" w:after="440" w:line="240" w:lineRule="auto"/>
        <w:ind w:left="851" w:hanging="851"/>
        <w:jc w:val="left"/>
        <w:outlineLvl w:val="0"/>
        <w:rPr>
          <w:rFonts w:eastAsia="Times New Roman" w:cs="Arial"/>
          <w:b/>
          <w:bCs/>
          <w:sz w:val="36"/>
          <w:szCs w:val="28"/>
        </w:rPr>
      </w:pPr>
      <w:r w:rsidRPr="005724DC">
        <w:rPr>
          <w:rFonts w:eastAsia="Times New Roman" w:cs="Arial"/>
          <w:b/>
          <w:bCs/>
          <w:sz w:val="36"/>
          <w:szCs w:val="28"/>
        </w:rPr>
        <w:t>Scope</w:t>
      </w:r>
    </w:p>
    <w:p w14:paraId="41F73D99" w14:textId="7B67D201" w:rsidR="005724DC" w:rsidRPr="005724DC" w:rsidRDefault="005724DC" w:rsidP="005724DC">
      <w:pPr>
        <w:tabs>
          <w:tab w:val="center" w:pos="4535"/>
        </w:tabs>
        <w:spacing w:after="0" w:line="240" w:lineRule="auto"/>
        <w:jc w:val="left"/>
        <w:rPr>
          <w:rFonts w:cs="Arial"/>
        </w:rPr>
      </w:pPr>
      <w:r w:rsidRPr="005724DC">
        <w:rPr>
          <w:rFonts w:cs="Arial"/>
        </w:rPr>
        <w:t xml:space="preserve">This policy outlines how </w:t>
      </w:r>
      <w:r w:rsidR="00173802">
        <w:rPr>
          <w:rFonts w:cs="Arial"/>
        </w:rPr>
        <w:t>Digger School Ltd</w:t>
      </w:r>
      <w:r w:rsidRPr="005724DC">
        <w:rPr>
          <w:rFonts w:cs="Arial"/>
        </w:rPr>
        <w:t xml:space="preserve"> deals with appeals. An appeal is defined as an application for a decision taken by </w:t>
      </w:r>
      <w:r w:rsidR="00173802">
        <w:rPr>
          <w:rFonts w:cs="Arial"/>
        </w:rPr>
        <w:t>Digger School Ltd</w:t>
      </w:r>
      <w:r w:rsidRPr="005724DC">
        <w:rPr>
          <w:rFonts w:cs="Arial"/>
        </w:rPr>
        <w:t xml:space="preserve"> in relation to a learner to be overturned. </w:t>
      </w:r>
    </w:p>
    <w:p w14:paraId="4502E7BB" w14:textId="77777777" w:rsidR="005724DC" w:rsidRPr="005724DC" w:rsidRDefault="005724DC" w:rsidP="005724DC">
      <w:pPr>
        <w:tabs>
          <w:tab w:val="center" w:pos="4535"/>
        </w:tabs>
        <w:spacing w:after="0" w:line="240" w:lineRule="auto"/>
        <w:jc w:val="left"/>
        <w:rPr>
          <w:rFonts w:cs="Arial"/>
        </w:rPr>
      </w:pPr>
    </w:p>
    <w:p w14:paraId="1B80BFE9" w14:textId="77777777" w:rsidR="005724DC" w:rsidRPr="005724DC" w:rsidRDefault="005724DC" w:rsidP="005724DC">
      <w:pPr>
        <w:tabs>
          <w:tab w:val="center" w:pos="4535"/>
        </w:tabs>
        <w:spacing w:after="0" w:line="240" w:lineRule="auto"/>
        <w:jc w:val="left"/>
        <w:rPr>
          <w:rFonts w:cs="Arial"/>
        </w:rPr>
      </w:pPr>
      <w:r w:rsidRPr="005724DC">
        <w:rPr>
          <w:rFonts w:cs="Arial"/>
        </w:rPr>
        <w:t>We are committed to providing a fair and transparent appeals service.</w:t>
      </w:r>
    </w:p>
    <w:p w14:paraId="354F125B" w14:textId="77777777" w:rsidR="005724DC" w:rsidRPr="005724DC" w:rsidRDefault="005724DC" w:rsidP="005724DC">
      <w:pPr>
        <w:keepNext/>
        <w:keepLines/>
        <w:numPr>
          <w:ilvl w:val="0"/>
          <w:numId w:val="9"/>
        </w:numPr>
        <w:spacing w:before="440" w:after="440" w:line="240" w:lineRule="auto"/>
        <w:ind w:left="851" w:hanging="851"/>
        <w:jc w:val="left"/>
        <w:outlineLvl w:val="0"/>
        <w:rPr>
          <w:rFonts w:eastAsia="Times New Roman" w:cs="Arial"/>
          <w:b/>
          <w:bCs/>
          <w:sz w:val="36"/>
          <w:szCs w:val="28"/>
        </w:rPr>
      </w:pPr>
      <w:r w:rsidRPr="005724DC">
        <w:rPr>
          <w:rFonts w:eastAsia="Times New Roman" w:cs="Arial"/>
          <w:b/>
          <w:bCs/>
          <w:sz w:val="36"/>
          <w:szCs w:val="28"/>
        </w:rPr>
        <w:t>Responsibilities</w:t>
      </w:r>
    </w:p>
    <w:p w14:paraId="357FF631" w14:textId="31D73369" w:rsidR="005724DC" w:rsidRPr="005724DC" w:rsidRDefault="005724DC" w:rsidP="005724DC">
      <w:pPr>
        <w:spacing w:after="0" w:line="240" w:lineRule="auto"/>
        <w:jc w:val="left"/>
        <w:rPr>
          <w:rFonts w:cs="Arial"/>
        </w:rPr>
      </w:pPr>
      <w:r w:rsidRPr="005724DC">
        <w:rPr>
          <w:rFonts w:eastAsia="Times New Roman" w:cs="Arial"/>
          <w:lang w:eastAsia="en-GB"/>
        </w:rPr>
        <w:t xml:space="preserve">The policy applies to learners and </w:t>
      </w:r>
      <w:proofErr w:type="gramStart"/>
      <w:r w:rsidRPr="005724DC">
        <w:rPr>
          <w:rFonts w:cs="Arial"/>
        </w:rPr>
        <w:t>ourselves</w:t>
      </w:r>
      <w:proofErr w:type="gramEnd"/>
      <w:r w:rsidRPr="005724DC">
        <w:rPr>
          <w:rFonts w:eastAsia="Times New Roman" w:cs="Arial"/>
          <w:lang w:eastAsia="en-GB"/>
        </w:rPr>
        <w:t xml:space="preserve">. </w:t>
      </w:r>
      <w:r>
        <w:rPr>
          <w:rFonts w:cs="Arial"/>
        </w:rPr>
        <w:t>Digger School Ltd</w:t>
      </w:r>
      <w:r w:rsidRPr="005724DC">
        <w:rPr>
          <w:rFonts w:cs="Arial"/>
        </w:rPr>
        <w:t xml:space="preserve"> Director </w:t>
      </w:r>
      <w:r w:rsidRPr="005724DC">
        <w:rPr>
          <w:rFonts w:eastAsia="Times New Roman" w:cs="Arial"/>
          <w:lang w:eastAsia="en-GB"/>
        </w:rPr>
        <w:t>has</w:t>
      </w:r>
      <w:r w:rsidRPr="005724DC">
        <w:rPr>
          <w:rFonts w:cs="Arial"/>
        </w:rPr>
        <w:t xml:space="preserve"> the overall responsibility for ensuring that this policy is implemented.</w:t>
      </w:r>
    </w:p>
    <w:p w14:paraId="09147412" w14:textId="77777777" w:rsidR="005724DC" w:rsidRPr="005724DC" w:rsidRDefault="005724DC" w:rsidP="005724DC">
      <w:pPr>
        <w:spacing w:after="0" w:line="240" w:lineRule="auto"/>
        <w:rPr>
          <w:rFonts w:cs="Arial"/>
        </w:rPr>
      </w:pPr>
    </w:p>
    <w:p w14:paraId="70B587D7" w14:textId="77777777" w:rsidR="005724DC" w:rsidRPr="005724DC" w:rsidRDefault="005724DC" w:rsidP="005724DC">
      <w:pPr>
        <w:keepNext/>
        <w:keepLines/>
        <w:numPr>
          <w:ilvl w:val="0"/>
          <w:numId w:val="9"/>
        </w:numPr>
        <w:spacing w:before="440" w:after="440" w:line="240" w:lineRule="auto"/>
        <w:ind w:left="851" w:hanging="851"/>
        <w:jc w:val="left"/>
        <w:outlineLvl w:val="0"/>
        <w:rPr>
          <w:rFonts w:eastAsia="Times New Roman" w:cs="Arial"/>
          <w:b/>
          <w:bCs/>
          <w:sz w:val="36"/>
          <w:szCs w:val="28"/>
        </w:rPr>
      </w:pPr>
      <w:r w:rsidRPr="005724DC">
        <w:rPr>
          <w:rFonts w:eastAsia="Times New Roman" w:cs="Arial"/>
          <w:b/>
          <w:bCs/>
          <w:sz w:val="36"/>
          <w:szCs w:val="28"/>
        </w:rPr>
        <w:t>Policy Principles</w:t>
      </w:r>
    </w:p>
    <w:p w14:paraId="7F2930DF" w14:textId="77777777" w:rsidR="005724DC" w:rsidRPr="005724DC" w:rsidRDefault="005724DC" w:rsidP="005724DC">
      <w:pPr>
        <w:spacing w:after="0" w:line="240" w:lineRule="auto"/>
        <w:rPr>
          <w:rFonts w:cs="Arial"/>
        </w:rPr>
      </w:pPr>
      <w:r w:rsidRPr="005724DC">
        <w:rPr>
          <w:rFonts w:cs="Arial"/>
        </w:rPr>
        <w:t xml:space="preserve">Appeals from learners and/or sub contactors may be made in relation to a decision where we did not apply procedures consistently or those procedures were not followed properly and fairly, examples may include:  </w:t>
      </w:r>
    </w:p>
    <w:p w14:paraId="6A44DF42" w14:textId="77777777" w:rsidR="005724DC" w:rsidRPr="005724DC" w:rsidRDefault="005724DC" w:rsidP="005724DC">
      <w:pPr>
        <w:spacing w:after="0" w:line="240" w:lineRule="auto"/>
        <w:rPr>
          <w:rFonts w:cs="Arial"/>
        </w:rPr>
      </w:pPr>
    </w:p>
    <w:p w14:paraId="6F35D7BE" w14:textId="77777777" w:rsidR="005724DC" w:rsidRPr="005724DC" w:rsidRDefault="005724DC" w:rsidP="005724DC">
      <w:pPr>
        <w:spacing w:after="0" w:line="240" w:lineRule="auto"/>
        <w:ind w:left="720" w:hanging="720"/>
        <w:rPr>
          <w:rFonts w:cs="Arial"/>
        </w:rPr>
      </w:pPr>
      <w:r w:rsidRPr="005724DC">
        <w:rPr>
          <w:rFonts w:cs="Arial"/>
        </w:rPr>
        <w:t>•</w:t>
      </w:r>
      <w:r w:rsidRPr="005724DC">
        <w:rPr>
          <w:rFonts w:cs="Arial"/>
        </w:rPr>
        <w:tab/>
        <w:t>A decision to decline a request to make reasonable adjustments or give special considerations</w:t>
      </w:r>
    </w:p>
    <w:p w14:paraId="7FA27C05" w14:textId="77777777" w:rsidR="005724DC" w:rsidRPr="005724DC" w:rsidRDefault="005724DC" w:rsidP="005724DC">
      <w:pPr>
        <w:spacing w:after="0" w:line="240" w:lineRule="auto"/>
        <w:rPr>
          <w:rFonts w:cs="Arial"/>
        </w:rPr>
      </w:pPr>
      <w:r w:rsidRPr="005724DC">
        <w:rPr>
          <w:rFonts w:cs="Arial"/>
        </w:rPr>
        <w:t>•</w:t>
      </w:r>
      <w:r w:rsidRPr="005724DC">
        <w:rPr>
          <w:rFonts w:cs="Arial"/>
        </w:rPr>
        <w:tab/>
        <w:t xml:space="preserve">The outcome of assessment, including external verification and certification </w:t>
      </w:r>
    </w:p>
    <w:p w14:paraId="177CD084" w14:textId="77777777" w:rsidR="005724DC" w:rsidRPr="005724DC" w:rsidRDefault="005724DC" w:rsidP="005724DC">
      <w:pPr>
        <w:spacing w:after="0" w:line="240" w:lineRule="auto"/>
        <w:ind w:left="720" w:hanging="720"/>
        <w:rPr>
          <w:rFonts w:cs="Arial"/>
        </w:rPr>
      </w:pPr>
      <w:r w:rsidRPr="005724DC">
        <w:rPr>
          <w:rFonts w:cs="Arial"/>
        </w:rPr>
        <w:t>•</w:t>
      </w:r>
      <w:r w:rsidRPr="005724DC">
        <w:rPr>
          <w:rFonts w:cs="Arial"/>
        </w:rPr>
        <w:tab/>
        <w:t>Any action taken by ourselves following investigations into incidents of malpractice or maladministration</w:t>
      </w:r>
    </w:p>
    <w:p w14:paraId="2A5825CE" w14:textId="77777777" w:rsidR="005724DC" w:rsidRPr="005724DC" w:rsidRDefault="005724DC" w:rsidP="005724DC">
      <w:pPr>
        <w:keepNext/>
        <w:keepLines/>
        <w:numPr>
          <w:ilvl w:val="0"/>
          <w:numId w:val="9"/>
        </w:numPr>
        <w:spacing w:before="440" w:after="440" w:line="240" w:lineRule="auto"/>
        <w:ind w:left="851" w:hanging="851"/>
        <w:jc w:val="left"/>
        <w:outlineLvl w:val="0"/>
        <w:rPr>
          <w:rFonts w:eastAsia="Times New Roman" w:cs="Arial"/>
          <w:b/>
          <w:bCs/>
          <w:sz w:val="36"/>
          <w:szCs w:val="28"/>
        </w:rPr>
      </w:pPr>
      <w:bookmarkStart w:id="1" w:name="_Toc383076325"/>
      <w:r w:rsidRPr="005724DC">
        <w:rPr>
          <w:rFonts w:eastAsia="Times New Roman" w:cs="Arial"/>
          <w:b/>
          <w:bCs/>
          <w:sz w:val="36"/>
          <w:szCs w:val="28"/>
        </w:rPr>
        <w:t>Appeals Process</w:t>
      </w:r>
    </w:p>
    <w:p w14:paraId="12AF1F1D" w14:textId="77777777" w:rsidR="005724DC" w:rsidRPr="005724DC" w:rsidRDefault="005724DC" w:rsidP="005724DC">
      <w:pPr>
        <w:spacing w:after="0" w:line="240" w:lineRule="auto"/>
        <w:jc w:val="left"/>
        <w:rPr>
          <w:rFonts w:cs="Arial"/>
        </w:rPr>
      </w:pPr>
      <w:r w:rsidRPr="005724DC">
        <w:rPr>
          <w:rFonts w:cs="Arial"/>
        </w:rPr>
        <w:t xml:space="preserve">When submitting an appeal the following supporting information is required, where applicable: </w:t>
      </w:r>
    </w:p>
    <w:p w14:paraId="634955C1" w14:textId="77777777" w:rsidR="005724DC" w:rsidRPr="005724DC" w:rsidRDefault="005724DC" w:rsidP="005724DC">
      <w:pPr>
        <w:spacing w:after="0" w:line="240" w:lineRule="auto"/>
        <w:jc w:val="left"/>
        <w:rPr>
          <w:rFonts w:cs="Arial"/>
        </w:rPr>
      </w:pPr>
    </w:p>
    <w:p w14:paraId="0F6BAC20" w14:textId="77777777" w:rsidR="005724DC" w:rsidRPr="005724DC" w:rsidRDefault="005724DC" w:rsidP="005724DC">
      <w:pPr>
        <w:pStyle w:val="ListParagraph"/>
        <w:numPr>
          <w:ilvl w:val="0"/>
          <w:numId w:val="16"/>
        </w:numPr>
        <w:spacing w:after="0" w:line="240" w:lineRule="auto"/>
        <w:jc w:val="left"/>
        <w:rPr>
          <w:rFonts w:cs="Arial"/>
        </w:rPr>
      </w:pPr>
      <w:r w:rsidRPr="005724DC">
        <w:rPr>
          <w:rFonts w:cs="Arial"/>
        </w:rPr>
        <w:t xml:space="preserve">Learner(s) name and contact details </w:t>
      </w:r>
    </w:p>
    <w:p w14:paraId="30B70764" w14:textId="77777777" w:rsidR="005724DC" w:rsidRPr="005724DC" w:rsidRDefault="005724DC" w:rsidP="005724DC">
      <w:pPr>
        <w:pStyle w:val="ListParagraph"/>
        <w:numPr>
          <w:ilvl w:val="0"/>
          <w:numId w:val="16"/>
        </w:numPr>
        <w:spacing w:after="0" w:line="240" w:lineRule="auto"/>
        <w:jc w:val="left"/>
        <w:rPr>
          <w:rFonts w:cs="Arial"/>
        </w:rPr>
      </w:pPr>
      <w:r w:rsidRPr="005724DC">
        <w:rPr>
          <w:rFonts w:eastAsia="Times New Roman" w:cs="Arial"/>
        </w:rPr>
        <w:t>Training/qualification/assessment or event to which the appeal refers</w:t>
      </w:r>
    </w:p>
    <w:p w14:paraId="78A350E8" w14:textId="77777777" w:rsidR="005724DC" w:rsidRPr="005724DC" w:rsidRDefault="005724DC" w:rsidP="005724DC">
      <w:pPr>
        <w:pStyle w:val="ListParagraph"/>
        <w:numPr>
          <w:ilvl w:val="0"/>
          <w:numId w:val="16"/>
        </w:numPr>
        <w:spacing w:after="0" w:line="240" w:lineRule="auto"/>
        <w:jc w:val="left"/>
        <w:rPr>
          <w:rFonts w:cs="Arial"/>
        </w:rPr>
      </w:pPr>
      <w:r w:rsidRPr="005724DC">
        <w:rPr>
          <w:rFonts w:eastAsia="Times New Roman" w:cs="Arial"/>
        </w:rPr>
        <w:t>Date of event to which the appeal refers</w:t>
      </w:r>
      <w:r w:rsidRPr="005724DC">
        <w:rPr>
          <w:rFonts w:cs="Arial"/>
        </w:rPr>
        <w:t xml:space="preserve"> </w:t>
      </w:r>
    </w:p>
    <w:p w14:paraId="2C63BC5C" w14:textId="2EEE55FF" w:rsidR="005724DC" w:rsidRPr="005724DC" w:rsidRDefault="005724DC" w:rsidP="005724DC">
      <w:pPr>
        <w:pStyle w:val="ListParagraph"/>
        <w:numPr>
          <w:ilvl w:val="0"/>
          <w:numId w:val="16"/>
        </w:numPr>
        <w:spacing w:after="0" w:line="240" w:lineRule="auto"/>
        <w:jc w:val="left"/>
        <w:rPr>
          <w:rFonts w:cs="Arial"/>
        </w:rPr>
      </w:pPr>
      <w:r w:rsidRPr="005724DC">
        <w:rPr>
          <w:rFonts w:cs="Arial"/>
        </w:rPr>
        <w:t xml:space="preserve">Date(s) learner or service user received notification of </w:t>
      </w:r>
      <w:r>
        <w:rPr>
          <w:rFonts w:cs="Arial"/>
        </w:rPr>
        <w:t xml:space="preserve">Digger School </w:t>
      </w:r>
      <w:proofErr w:type="spellStart"/>
      <w:r>
        <w:rPr>
          <w:rFonts w:cs="Arial"/>
        </w:rPr>
        <w:t>Lts</w:t>
      </w:r>
      <w:proofErr w:type="spellEnd"/>
      <w:r w:rsidRPr="005724DC">
        <w:rPr>
          <w:rFonts w:cs="Arial"/>
        </w:rPr>
        <w:t xml:space="preserve"> decision </w:t>
      </w:r>
    </w:p>
    <w:p w14:paraId="093DD471" w14:textId="77777777" w:rsidR="005724DC" w:rsidRPr="005724DC" w:rsidRDefault="005724DC" w:rsidP="005724DC">
      <w:pPr>
        <w:pStyle w:val="ListParagraph"/>
        <w:numPr>
          <w:ilvl w:val="0"/>
          <w:numId w:val="16"/>
        </w:numPr>
        <w:spacing w:after="0" w:line="240" w:lineRule="auto"/>
        <w:jc w:val="left"/>
        <w:rPr>
          <w:rFonts w:cs="Arial"/>
        </w:rPr>
      </w:pPr>
      <w:r w:rsidRPr="005724DC">
        <w:rPr>
          <w:rFonts w:cs="Arial"/>
        </w:rPr>
        <w:t xml:space="preserve">Title and certificate number of the training or qualification affected Full nature of the appeal </w:t>
      </w:r>
    </w:p>
    <w:p w14:paraId="240B9D50" w14:textId="77777777" w:rsidR="005724DC" w:rsidRPr="005724DC" w:rsidRDefault="005724DC" w:rsidP="005724DC">
      <w:pPr>
        <w:spacing w:after="0" w:line="240" w:lineRule="auto"/>
        <w:jc w:val="left"/>
        <w:rPr>
          <w:rFonts w:cs="Arial"/>
          <w:b/>
        </w:rPr>
      </w:pPr>
    </w:p>
    <w:p w14:paraId="6C9ECA9F" w14:textId="77777777" w:rsidR="005724DC" w:rsidRPr="005724DC" w:rsidRDefault="005724DC" w:rsidP="005724DC">
      <w:pPr>
        <w:spacing w:after="0" w:line="240" w:lineRule="auto"/>
        <w:jc w:val="left"/>
        <w:rPr>
          <w:rFonts w:cs="Arial"/>
        </w:rPr>
      </w:pPr>
      <w:r w:rsidRPr="005724DC">
        <w:rPr>
          <w:rFonts w:cs="Arial"/>
        </w:rPr>
        <w:t>Appeals should be made as early as possible and must be made in writing within 4 weeks of the date of the event that the appeal refers to. As much detail, as possible should be submitted along with any supporting evidence available.</w:t>
      </w:r>
    </w:p>
    <w:p w14:paraId="22D01752" w14:textId="77777777" w:rsidR="005724DC" w:rsidRPr="005724DC" w:rsidRDefault="005724DC" w:rsidP="005724DC">
      <w:pPr>
        <w:spacing w:after="0" w:line="240" w:lineRule="auto"/>
        <w:jc w:val="left"/>
        <w:rPr>
          <w:rFonts w:cs="Arial"/>
        </w:rPr>
      </w:pPr>
    </w:p>
    <w:p w14:paraId="241B6B73" w14:textId="60362274" w:rsidR="005724DC" w:rsidRPr="005724DC" w:rsidRDefault="005724DC" w:rsidP="005724DC">
      <w:pPr>
        <w:spacing w:after="0" w:line="240" w:lineRule="auto"/>
        <w:jc w:val="left"/>
        <w:rPr>
          <w:rFonts w:cs="Arial"/>
        </w:rPr>
      </w:pPr>
      <w:r w:rsidRPr="005724DC">
        <w:rPr>
          <w:rFonts w:cs="Arial"/>
        </w:rPr>
        <w:lastRenderedPageBreak/>
        <w:t xml:space="preserve">An initial response to appeals will normally be made within 5 working days, and a Director of </w:t>
      </w:r>
      <w:r>
        <w:rPr>
          <w:rFonts w:cs="Arial"/>
        </w:rPr>
        <w:t>Digger School Ltd</w:t>
      </w:r>
      <w:r w:rsidRPr="005724DC">
        <w:rPr>
          <w:rFonts w:cs="Arial"/>
        </w:rPr>
        <w:t xml:space="preserve"> will appoint a representative of </w:t>
      </w:r>
      <w:r>
        <w:rPr>
          <w:rFonts w:cs="Arial"/>
        </w:rPr>
        <w:t>Digger School Ltd</w:t>
      </w:r>
      <w:r w:rsidRPr="005724DC">
        <w:rPr>
          <w:rFonts w:cs="Arial"/>
        </w:rPr>
        <w:t xml:space="preserve"> to conduct the investigation. The representative will not have had any involvement in the training and assessment process relating to the learner or service user and will be qualified to make a final decision.</w:t>
      </w:r>
    </w:p>
    <w:p w14:paraId="4AF5D944" w14:textId="77777777" w:rsidR="005724DC" w:rsidRPr="005724DC" w:rsidRDefault="005724DC" w:rsidP="005724DC">
      <w:pPr>
        <w:spacing w:after="0" w:line="240" w:lineRule="auto"/>
        <w:jc w:val="left"/>
        <w:rPr>
          <w:rFonts w:cs="Arial"/>
        </w:rPr>
      </w:pPr>
    </w:p>
    <w:p w14:paraId="549CF246" w14:textId="77777777" w:rsidR="005724DC" w:rsidRPr="005724DC" w:rsidRDefault="005724DC" w:rsidP="005724DC">
      <w:pPr>
        <w:spacing w:after="0" w:line="240" w:lineRule="auto"/>
        <w:jc w:val="left"/>
        <w:rPr>
          <w:rFonts w:cs="Arial"/>
        </w:rPr>
      </w:pPr>
      <w:r w:rsidRPr="005724DC">
        <w:rPr>
          <w:rFonts w:cs="Arial"/>
        </w:rPr>
        <w:t xml:space="preserve">A written response will be given to all reasonable written appeals (letter or email) within a maximum of 10* working days from the date of receipt of the appeal to either: </w:t>
      </w:r>
    </w:p>
    <w:p w14:paraId="240748D7" w14:textId="77777777" w:rsidR="005724DC" w:rsidRPr="005724DC" w:rsidRDefault="005724DC" w:rsidP="005724DC">
      <w:pPr>
        <w:spacing w:after="0" w:line="240" w:lineRule="auto"/>
        <w:jc w:val="left"/>
        <w:rPr>
          <w:rFonts w:cs="Arial"/>
        </w:rPr>
      </w:pPr>
    </w:p>
    <w:p w14:paraId="468218AD" w14:textId="77777777" w:rsidR="005724DC" w:rsidRPr="005724DC" w:rsidRDefault="005724DC" w:rsidP="005724DC">
      <w:pPr>
        <w:pStyle w:val="ListParagraph"/>
        <w:numPr>
          <w:ilvl w:val="0"/>
          <w:numId w:val="17"/>
        </w:numPr>
        <w:spacing w:after="0" w:line="240" w:lineRule="auto"/>
        <w:jc w:val="left"/>
        <w:rPr>
          <w:rFonts w:cs="Arial"/>
        </w:rPr>
      </w:pPr>
      <w:r w:rsidRPr="005724DC">
        <w:rPr>
          <w:rFonts w:cs="Arial"/>
        </w:rPr>
        <w:t xml:space="preserve">Amend our original decision considering the new rationale/evidence being put forward and which has now been reviewed; or </w:t>
      </w:r>
    </w:p>
    <w:p w14:paraId="07F98403" w14:textId="77777777" w:rsidR="005724DC" w:rsidRPr="005724DC" w:rsidRDefault="005724DC" w:rsidP="005724DC">
      <w:pPr>
        <w:pStyle w:val="ListParagraph"/>
        <w:spacing w:after="0" w:line="240" w:lineRule="auto"/>
        <w:jc w:val="left"/>
        <w:rPr>
          <w:rFonts w:cs="Arial"/>
        </w:rPr>
      </w:pPr>
    </w:p>
    <w:p w14:paraId="0A4A0E6E" w14:textId="77777777" w:rsidR="005724DC" w:rsidRDefault="005724DC" w:rsidP="005724DC">
      <w:pPr>
        <w:pStyle w:val="ListParagraph"/>
        <w:numPr>
          <w:ilvl w:val="0"/>
          <w:numId w:val="17"/>
        </w:numPr>
        <w:autoSpaceDE w:val="0"/>
        <w:autoSpaceDN w:val="0"/>
        <w:adjustRightInd w:val="0"/>
        <w:spacing w:after="0" w:line="240" w:lineRule="auto"/>
        <w:jc w:val="left"/>
        <w:rPr>
          <w:rFonts w:cs="Arial"/>
        </w:rPr>
      </w:pPr>
      <w:r w:rsidRPr="005724DC">
        <w:rPr>
          <w:rFonts w:cs="Arial"/>
        </w:rPr>
        <w:t xml:space="preserve">Confirm we stand by our original decision and in doing so the rationale for this decision and where the appellant is not content with the decision made they may appeal to the relevant regulatory body (SQA Accreditation, </w:t>
      </w:r>
      <w:proofErr w:type="spellStart"/>
      <w:r w:rsidRPr="005724DC">
        <w:rPr>
          <w:rFonts w:cs="Arial"/>
        </w:rPr>
        <w:t>Ofqual</w:t>
      </w:r>
      <w:proofErr w:type="spellEnd"/>
      <w:r w:rsidRPr="005724DC">
        <w:rPr>
          <w:rFonts w:cs="Arial"/>
        </w:rPr>
        <w:t xml:space="preserve">, </w:t>
      </w:r>
      <w:proofErr w:type="gramStart"/>
      <w:r w:rsidRPr="005724DC">
        <w:rPr>
          <w:rFonts w:cs="Arial"/>
        </w:rPr>
        <w:t>Qualifications</w:t>
      </w:r>
      <w:proofErr w:type="gramEnd"/>
      <w:r w:rsidRPr="005724DC">
        <w:rPr>
          <w:rFonts w:cs="Arial"/>
        </w:rPr>
        <w:t xml:space="preserve"> Wales). </w:t>
      </w:r>
    </w:p>
    <w:p w14:paraId="54E04972" w14:textId="77777777" w:rsidR="005724DC" w:rsidRPr="005724DC" w:rsidRDefault="005724DC" w:rsidP="005724DC">
      <w:pPr>
        <w:pStyle w:val="ListParagraph"/>
        <w:rPr>
          <w:rFonts w:cs="Arial"/>
        </w:rPr>
      </w:pPr>
    </w:p>
    <w:p w14:paraId="17D4AC3C" w14:textId="77777777" w:rsidR="005724DC" w:rsidRPr="005724DC" w:rsidRDefault="005724DC" w:rsidP="005724DC">
      <w:pPr>
        <w:pStyle w:val="ListParagraph"/>
        <w:autoSpaceDE w:val="0"/>
        <w:autoSpaceDN w:val="0"/>
        <w:adjustRightInd w:val="0"/>
        <w:spacing w:after="0" w:line="240" w:lineRule="auto"/>
        <w:jc w:val="left"/>
        <w:rPr>
          <w:rFonts w:cs="Arial"/>
        </w:rPr>
      </w:pPr>
    </w:p>
    <w:p w14:paraId="5618534C" w14:textId="77777777" w:rsidR="005724DC" w:rsidRPr="005724DC" w:rsidRDefault="005724DC" w:rsidP="005724DC">
      <w:pPr>
        <w:autoSpaceDE w:val="0"/>
        <w:autoSpaceDN w:val="0"/>
        <w:adjustRightInd w:val="0"/>
        <w:spacing w:after="0" w:line="240" w:lineRule="auto"/>
        <w:jc w:val="left"/>
        <w:rPr>
          <w:rFonts w:cs="Arial"/>
        </w:rPr>
      </w:pPr>
      <w:r w:rsidRPr="005724DC">
        <w:rPr>
          <w:rFonts w:cs="Arial"/>
        </w:rPr>
        <w:t>*If this time needs to be extended the applicant will be advised stating a predicted reply date.</w:t>
      </w:r>
    </w:p>
    <w:p w14:paraId="7E40736E" w14:textId="77777777" w:rsidR="005724DC" w:rsidRPr="005724DC" w:rsidRDefault="005724DC" w:rsidP="005724DC">
      <w:pPr>
        <w:autoSpaceDE w:val="0"/>
        <w:autoSpaceDN w:val="0"/>
        <w:adjustRightInd w:val="0"/>
        <w:spacing w:after="0" w:line="240" w:lineRule="auto"/>
        <w:jc w:val="left"/>
        <w:rPr>
          <w:rFonts w:cs="Arial"/>
        </w:rPr>
      </w:pPr>
    </w:p>
    <w:p w14:paraId="09994796" w14:textId="77777777" w:rsidR="005724DC" w:rsidRPr="005724DC" w:rsidRDefault="005724DC" w:rsidP="005724DC">
      <w:pPr>
        <w:autoSpaceDE w:val="0"/>
        <w:autoSpaceDN w:val="0"/>
        <w:adjustRightInd w:val="0"/>
        <w:spacing w:after="0" w:line="240" w:lineRule="auto"/>
        <w:jc w:val="left"/>
        <w:rPr>
          <w:rFonts w:cs="Arial"/>
        </w:rPr>
      </w:pPr>
      <w:r w:rsidRPr="005724DC">
        <w:rPr>
          <w:rFonts w:cs="Arial"/>
        </w:rPr>
        <w:t xml:space="preserve">Complaints procedure and contact details for a regulator or a regulated Awarding Organisation can be obtained from the following regulators website. </w:t>
      </w:r>
    </w:p>
    <w:p w14:paraId="585C0C73" w14:textId="77777777" w:rsidR="005724DC" w:rsidRPr="005724DC" w:rsidRDefault="005724DC" w:rsidP="005724DC">
      <w:pPr>
        <w:autoSpaceDE w:val="0"/>
        <w:autoSpaceDN w:val="0"/>
        <w:adjustRightInd w:val="0"/>
        <w:spacing w:after="0" w:line="240" w:lineRule="auto"/>
        <w:jc w:val="left"/>
        <w:rPr>
          <w:rFonts w:cs="Arial"/>
        </w:rPr>
      </w:pPr>
    </w:p>
    <w:p w14:paraId="5E567224" w14:textId="77777777" w:rsidR="005724DC" w:rsidRPr="005724DC" w:rsidRDefault="005724DC" w:rsidP="005724DC">
      <w:pPr>
        <w:pStyle w:val="ListParagraph"/>
        <w:numPr>
          <w:ilvl w:val="0"/>
          <w:numId w:val="18"/>
        </w:numPr>
        <w:autoSpaceDE w:val="0"/>
        <w:autoSpaceDN w:val="0"/>
        <w:adjustRightInd w:val="0"/>
        <w:spacing w:after="0" w:line="240" w:lineRule="auto"/>
        <w:jc w:val="left"/>
        <w:rPr>
          <w:rFonts w:cs="Arial"/>
        </w:rPr>
      </w:pPr>
      <w:r w:rsidRPr="005724DC">
        <w:rPr>
          <w:rFonts w:cs="Arial"/>
        </w:rPr>
        <w:t xml:space="preserve">SQA Accreditation </w:t>
      </w:r>
      <w:hyperlink r:id="rId12" w:history="1">
        <w:r w:rsidRPr="005724DC">
          <w:rPr>
            <w:rStyle w:val="Hyperlink"/>
            <w:color w:val="auto"/>
          </w:rPr>
          <w:t>http://accreditation.sqa.org.uk/accreditation/home</w:t>
        </w:r>
      </w:hyperlink>
      <w:r w:rsidRPr="005724DC">
        <w:rPr>
          <w:rFonts w:cs="Arial"/>
        </w:rPr>
        <w:t xml:space="preserve"> </w:t>
      </w:r>
    </w:p>
    <w:p w14:paraId="3565AB2A" w14:textId="77777777" w:rsidR="005724DC" w:rsidRPr="005724DC" w:rsidRDefault="005724DC" w:rsidP="005724DC">
      <w:pPr>
        <w:pStyle w:val="ListParagraph"/>
        <w:numPr>
          <w:ilvl w:val="0"/>
          <w:numId w:val="18"/>
        </w:numPr>
        <w:autoSpaceDE w:val="0"/>
        <w:autoSpaceDN w:val="0"/>
        <w:adjustRightInd w:val="0"/>
        <w:spacing w:after="0" w:line="240" w:lineRule="auto"/>
        <w:jc w:val="left"/>
        <w:rPr>
          <w:rFonts w:cs="Arial"/>
        </w:rPr>
      </w:pPr>
      <w:proofErr w:type="spellStart"/>
      <w:r w:rsidRPr="005724DC">
        <w:rPr>
          <w:rFonts w:cs="Arial"/>
        </w:rPr>
        <w:t>Ofqual</w:t>
      </w:r>
      <w:proofErr w:type="spellEnd"/>
      <w:r w:rsidRPr="005724DC">
        <w:rPr>
          <w:rFonts w:cs="Arial"/>
        </w:rPr>
        <w:t xml:space="preserve"> </w:t>
      </w:r>
      <w:hyperlink r:id="rId13" w:history="1">
        <w:r w:rsidRPr="005724DC">
          <w:rPr>
            <w:rStyle w:val="Hyperlink"/>
            <w:color w:val="auto"/>
          </w:rPr>
          <w:t>https://www.gov.uk/government/organisations/ofqual</w:t>
        </w:r>
      </w:hyperlink>
    </w:p>
    <w:p w14:paraId="18644D2A" w14:textId="77777777" w:rsidR="005724DC" w:rsidRPr="005724DC" w:rsidRDefault="005724DC" w:rsidP="005724DC">
      <w:pPr>
        <w:pStyle w:val="ListParagraph"/>
        <w:numPr>
          <w:ilvl w:val="0"/>
          <w:numId w:val="18"/>
        </w:numPr>
        <w:autoSpaceDE w:val="0"/>
        <w:autoSpaceDN w:val="0"/>
        <w:adjustRightInd w:val="0"/>
        <w:spacing w:after="0" w:line="240" w:lineRule="auto"/>
        <w:jc w:val="left"/>
        <w:rPr>
          <w:rFonts w:cs="Arial"/>
        </w:rPr>
      </w:pPr>
      <w:r w:rsidRPr="005724DC">
        <w:rPr>
          <w:rFonts w:cs="Arial"/>
        </w:rPr>
        <w:t xml:space="preserve">Qualification Wales </w:t>
      </w:r>
      <w:hyperlink r:id="rId14" w:history="1">
        <w:r w:rsidRPr="005724DC">
          <w:rPr>
            <w:rStyle w:val="Hyperlink"/>
            <w:color w:val="auto"/>
          </w:rPr>
          <w:t>http://qualificationswales.org/splash?orig=/</w:t>
        </w:r>
      </w:hyperlink>
      <w:r w:rsidRPr="005724DC">
        <w:rPr>
          <w:rFonts w:cs="Arial"/>
        </w:rPr>
        <w:t xml:space="preserve"> </w:t>
      </w:r>
    </w:p>
    <w:p w14:paraId="5AF1151B" w14:textId="77777777" w:rsidR="005724DC" w:rsidRPr="005724DC" w:rsidRDefault="005724DC" w:rsidP="005724DC">
      <w:pPr>
        <w:spacing w:after="0" w:line="240" w:lineRule="auto"/>
        <w:jc w:val="left"/>
        <w:rPr>
          <w:rFonts w:cs="Arial"/>
          <w:b/>
        </w:rPr>
      </w:pPr>
    </w:p>
    <w:p w14:paraId="6DC38645" w14:textId="77777777" w:rsidR="005724DC" w:rsidRPr="005724DC" w:rsidRDefault="005724DC" w:rsidP="005724DC">
      <w:pPr>
        <w:spacing w:after="0" w:line="240" w:lineRule="auto"/>
        <w:jc w:val="left"/>
        <w:rPr>
          <w:rFonts w:cs="Arial"/>
        </w:rPr>
      </w:pPr>
      <w:r w:rsidRPr="005724DC">
        <w:rPr>
          <w:rFonts w:cs="Arial"/>
        </w:rPr>
        <w:t xml:space="preserve">Where a referral is made to the regulators, we will take appropriate, preventative and/or corrective action to prevent re-occurrence as appropriate, such as: </w:t>
      </w:r>
    </w:p>
    <w:p w14:paraId="010300A1" w14:textId="77777777" w:rsidR="005724DC" w:rsidRPr="005724DC" w:rsidRDefault="005724DC" w:rsidP="005724DC">
      <w:pPr>
        <w:pStyle w:val="ListParagraph"/>
        <w:jc w:val="left"/>
        <w:rPr>
          <w:rFonts w:cs="Arial"/>
        </w:rPr>
      </w:pPr>
    </w:p>
    <w:p w14:paraId="6B3BC1D4" w14:textId="77777777" w:rsidR="005724DC" w:rsidRPr="005724DC" w:rsidRDefault="005724DC" w:rsidP="005724DC">
      <w:pPr>
        <w:pStyle w:val="ListParagraph"/>
        <w:numPr>
          <w:ilvl w:val="0"/>
          <w:numId w:val="19"/>
        </w:numPr>
        <w:spacing w:after="0" w:line="240" w:lineRule="auto"/>
        <w:ind w:left="851" w:hanging="425"/>
        <w:jc w:val="left"/>
        <w:rPr>
          <w:rFonts w:cs="Arial"/>
        </w:rPr>
      </w:pPr>
      <w:r w:rsidRPr="005724DC">
        <w:rPr>
          <w:rFonts w:cs="Arial"/>
        </w:rPr>
        <w:t xml:space="preserve">Identifying any other learners who have been affected to correct and mitigate, as far as possible, the effect of the failure (e.g., and amend the results for the learner(s) affected following an appropriate investigation) </w:t>
      </w:r>
    </w:p>
    <w:p w14:paraId="6E87DBB3" w14:textId="77777777" w:rsidR="005724DC" w:rsidRPr="005724DC" w:rsidRDefault="005724DC" w:rsidP="005724DC">
      <w:pPr>
        <w:pStyle w:val="ListParagraph"/>
        <w:numPr>
          <w:ilvl w:val="0"/>
          <w:numId w:val="19"/>
        </w:numPr>
        <w:spacing w:after="0" w:line="240" w:lineRule="auto"/>
        <w:ind w:left="851" w:hanging="425"/>
        <w:jc w:val="left"/>
        <w:rPr>
          <w:rFonts w:cs="Arial"/>
        </w:rPr>
      </w:pPr>
      <w:r w:rsidRPr="005724DC">
        <w:rPr>
          <w:rFonts w:cs="Arial"/>
        </w:rPr>
        <w:t xml:space="preserve">Reviewing our associated processes and policies to ensure that the ‘failure’ does not occur again or mitigate the situation as far as possible if the failure that occurred cannot be corrected </w:t>
      </w:r>
    </w:p>
    <w:p w14:paraId="6D0446CE" w14:textId="77777777" w:rsidR="005724DC" w:rsidRPr="005724DC" w:rsidRDefault="005724DC" w:rsidP="005724DC">
      <w:pPr>
        <w:pStyle w:val="ListParagraph"/>
        <w:numPr>
          <w:ilvl w:val="0"/>
          <w:numId w:val="19"/>
        </w:numPr>
        <w:spacing w:after="0" w:line="240" w:lineRule="auto"/>
        <w:ind w:left="851" w:hanging="425"/>
        <w:jc w:val="left"/>
        <w:rPr>
          <w:rFonts w:cs="Arial"/>
        </w:rPr>
      </w:pPr>
      <w:r w:rsidRPr="005724DC">
        <w:rPr>
          <w:rFonts w:cs="Arial"/>
        </w:rPr>
        <w:t xml:space="preserve">Cooperating with any follow-up investigations required by the regulators and, if appropriate, </w:t>
      </w:r>
      <w:proofErr w:type="gramStart"/>
      <w:r w:rsidRPr="005724DC">
        <w:rPr>
          <w:rFonts w:cs="Arial"/>
        </w:rPr>
        <w:t>agree</w:t>
      </w:r>
      <w:proofErr w:type="gramEnd"/>
      <w:r w:rsidRPr="005724DC">
        <w:rPr>
          <w:rFonts w:cs="Arial"/>
        </w:rPr>
        <w:t xml:space="preserve"> any remedial action with them.</w:t>
      </w:r>
    </w:p>
    <w:p w14:paraId="581D3283" w14:textId="77777777" w:rsidR="005724DC" w:rsidRPr="005724DC" w:rsidRDefault="005724DC" w:rsidP="005724DC">
      <w:pPr>
        <w:spacing w:after="0" w:line="240" w:lineRule="auto"/>
        <w:jc w:val="left"/>
        <w:rPr>
          <w:rFonts w:cs="Arial"/>
          <w:b/>
        </w:rPr>
      </w:pPr>
    </w:p>
    <w:p w14:paraId="7327B828" w14:textId="77777777" w:rsidR="005724DC" w:rsidRPr="005724DC" w:rsidRDefault="005724DC" w:rsidP="005724DC">
      <w:pPr>
        <w:spacing w:after="0" w:line="240" w:lineRule="auto"/>
        <w:jc w:val="left"/>
        <w:rPr>
          <w:rFonts w:cs="Arial"/>
        </w:rPr>
      </w:pPr>
      <w:r w:rsidRPr="005724DC">
        <w:rPr>
          <w:rFonts w:cs="Arial"/>
        </w:rPr>
        <w:t xml:space="preserve">Where the appeal relates to the outcome of assessment, we will ensure independent review any assessment evidence concerned. </w:t>
      </w:r>
    </w:p>
    <w:p w14:paraId="55D0DE4D" w14:textId="77777777" w:rsidR="005724DC" w:rsidRPr="005724DC" w:rsidRDefault="005724DC" w:rsidP="005724DC">
      <w:pPr>
        <w:spacing w:after="0" w:line="240" w:lineRule="auto"/>
        <w:jc w:val="left"/>
        <w:rPr>
          <w:rFonts w:cs="Arial"/>
        </w:rPr>
      </w:pPr>
    </w:p>
    <w:p w14:paraId="48ED0EE8" w14:textId="77777777" w:rsidR="005724DC" w:rsidRPr="005724DC" w:rsidRDefault="005724DC" w:rsidP="005724DC">
      <w:pPr>
        <w:spacing w:after="0" w:line="240" w:lineRule="auto"/>
        <w:jc w:val="left"/>
        <w:rPr>
          <w:rFonts w:cs="Arial"/>
        </w:rPr>
      </w:pPr>
      <w:r w:rsidRPr="005724DC">
        <w:rPr>
          <w:rFonts w:cs="Arial"/>
        </w:rPr>
        <w:t xml:space="preserve">Where an appeal against assessment brings the outcome of other results into serious question this would be considered a potential ‘adverse effect’ as other learners may be affected. </w:t>
      </w:r>
    </w:p>
    <w:p w14:paraId="4961B971" w14:textId="77777777" w:rsidR="005724DC" w:rsidRPr="005724DC" w:rsidRDefault="005724DC" w:rsidP="005724DC">
      <w:pPr>
        <w:spacing w:after="0" w:line="240" w:lineRule="auto"/>
        <w:jc w:val="left"/>
        <w:rPr>
          <w:rFonts w:cs="Arial"/>
        </w:rPr>
      </w:pPr>
    </w:p>
    <w:p w14:paraId="4513F1C0" w14:textId="77777777" w:rsidR="005724DC" w:rsidRPr="005724DC" w:rsidRDefault="005724DC" w:rsidP="005724DC">
      <w:pPr>
        <w:spacing w:after="0" w:line="240" w:lineRule="auto"/>
        <w:jc w:val="left"/>
        <w:rPr>
          <w:rFonts w:cs="Arial"/>
        </w:rPr>
      </w:pPr>
      <w:r w:rsidRPr="005724DC">
        <w:rPr>
          <w:rFonts w:cs="Arial"/>
        </w:rPr>
        <w:t xml:space="preserve">In such cases, we will ensure that: </w:t>
      </w:r>
    </w:p>
    <w:p w14:paraId="292E3A74" w14:textId="77777777" w:rsidR="005724DC" w:rsidRPr="005724DC" w:rsidRDefault="005724DC" w:rsidP="005724DC">
      <w:pPr>
        <w:numPr>
          <w:ilvl w:val="0"/>
          <w:numId w:val="20"/>
        </w:numPr>
        <w:spacing w:after="0" w:line="240" w:lineRule="auto"/>
        <w:jc w:val="left"/>
        <w:rPr>
          <w:rFonts w:cs="Arial"/>
        </w:rPr>
      </w:pPr>
      <w:r w:rsidRPr="005724DC">
        <w:rPr>
          <w:rFonts w:cs="Arial"/>
        </w:rPr>
        <w:t>Any other learner who has been affected is identified</w:t>
      </w:r>
    </w:p>
    <w:p w14:paraId="6D853699" w14:textId="77777777" w:rsidR="005724DC" w:rsidRPr="005724DC" w:rsidRDefault="005724DC" w:rsidP="005724DC">
      <w:pPr>
        <w:numPr>
          <w:ilvl w:val="0"/>
          <w:numId w:val="20"/>
        </w:numPr>
        <w:spacing w:after="0" w:line="240" w:lineRule="auto"/>
        <w:jc w:val="left"/>
        <w:rPr>
          <w:rFonts w:cs="Arial"/>
        </w:rPr>
      </w:pPr>
      <w:r w:rsidRPr="005724DC">
        <w:rPr>
          <w:rFonts w:cs="Arial"/>
        </w:rPr>
        <w:t>Effects are corrected or mitigated as far as possible. This may involve adjusting the outcome of assessments (pass/fail) and re-issuing results, or revoking certificates</w:t>
      </w:r>
    </w:p>
    <w:p w14:paraId="2A8C9035" w14:textId="77777777" w:rsidR="005724DC" w:rsidRPr="005724DC" w:rsidRDefault="005724DC" w:rsidP="005724DC">
      <w:pPr>
        <w:numPr>
          <w:ilvl w:val="0"/>
          <w:numId w:val="20"/>
        </w:numPr>
        <w:spacing w:after="0" w:line="240" w:lineRule="auto"/>
        <w:jc w:val="left"/>
        <w:rPr>
          <w:rFonts w:cs="Arial"/>
        </w:rPr>
      </w:pPr>
      <w:r w:rsidRPr="005724DC">
        <w:rPr>
          <w:rFonts w:cs="Arial"/>
        </w:rPr>
        <w:lastRenderedPageBreak/>
        <w:t>Appropriate action is taken to avoid a re-occurrence. This may involve for example taking action against sub contactors, assessors, instructors or internal quality assurers, external quality assurers.</w:t>
      </w:r>
    </w:p>
    <w:p w14:paraId="6D850835" w14:textId="77777777" w:rsidR="005724DC" w:rsidRPr="005724DC" w:rsidRDefault="005724DC" w:rsidP="005724DC">
      <w:pPr>
        <w:spacing w:after="0" w:line="240" w:lineRule="auto"/>
        <w:jc w:val="left"/>
        <w:rPr>
          <w:rFonts w:cs="Arial"/>
        </w:rPr>
      </w:pPr>
    </w:p>
    <w:p w14:paraId="2398D9FC" w14:textId="74448268" w:rsidR="005724DC" w:rsidRPr="005724DC" w:rsidRDefault="005724DC" w:rsidP="005724DC">
      <w:pPr>
        <w:spacing w:after="0" w:line="240" w:lineRule="auto"/>
        <w:jc w:val="left"/>
        <w:rPr>
          <w:rFonts w:cs="Arial"/>
        </w:rPr>
      </w:pPr>
      <w:r>
        <w:rPr>
          <w:rFonts w:cs="Arial"/>
        </w:rPr>
        <w:t>Digger School Ltd</w:t>
      </w:r>
      <w:r w:rsidRPr="005724DC">
        <w:rPr>
          <w:rFonts w:cs="Arial"/>
        </w:rPr>
        <w:t xml:space="preserve"> ensures that any actions are monitored through its internal reporting process. Trends are identified and action put in place to negate reoccurrence.</w:t>
      </w:r>
    </w:p>
    <w:bookmarkEnd w:id="1"/>
    <w:p w14:paraId="39EF4E6C" w14:textId="77777777" w:rsidR="005724DC" w:rsidRPr="005724DC" w:rsidRDefault="005724DC" w:rsidP="005724DC">
      <w:pPr>
        <w:keepNext/>
        <w:keepLines/>
        <w:numPr>
          <w:ilvl w:val="0"/>
          <w:numId w:val="9"/>
        </w:numPr>
        <w:spacing w:before="440" w:after="440" w:line="240" w:lineRule="auto"/>
        <w:ind w:left="851" w:hanging="851"/>
        <w:jc w:val="left"/>
        <w:outlineLvl w:val="0"/>
        <w:rPr>
          <w:rFonts w:eastAsia="Times New Roman" w:cs="Arial"/>
          <w:b/>
          <w:bCs/>
          <w:sz w:val="36"/>
          <w:szCs w:val="28"/>
        </w:rPr>
      </w:pPr>
      <w:r w:rsidRPr="005724DC">
        <w:rPr>
          <w:rFonts w:eastAsia="Times New Roman" w:cs="Arial"/>
          <w:b/>
          <w:bCs/>
          <w:sz w:val="36"/>
          <w:szCs w:val="28"/>
        </w:rPr>
        <w:t>Reporting</w:t>
      </w:r>
    </w:p>
    <w:p w14:paraId="2CA04FB7" w14:textId="77777777" w:rsidR="005724DC" w:rsidRPr="005724DC" w:rsidRDefault="005724DC" w:rsidP="005724DC">
      <w:pPr>
        <w:spacing w:after="0" w:line="240" w:lineRule="auto"/>
        <w:jc w:val="left"/>
        <w:rPr>
          <w:rFonts w:cs="Arial"/>
        </w:rPr>
      </w:pPr>
      <w:r w:rsidRPr="005724DC">
        <w:rPr>
          <w:rFonts w:cs="Arial"/>
        </w:rPr>
        <w:t xml:space="preserve">We record appeals via a risk register to identify and monitor any recurrent issues or trends. </w:t>
      </w:r>
    </w:p>
    <w:p w14:paraId="1D1EE817" w14:textId="77777777" w:rsidR="005724DC" w:rsidRPr="005724DC" w:rsidRDefault="005724DC" w:rsidP="005724DC">
      <w:pPr>
        <w:spacing w:after="0" w:line="240" w:lineRule="auto"/>
        <w:jc w:val="left"/>
        <w:rPr>
          <w:rFonts w:cs="Arial"/>
        </w:rPr>
      </w:pPr>
    </w:p>
    <w:p w14:paraId="45BA6E35" w14:textId="77777777" w:rsidR="005724DC" w:rsidRPr="005724DC" w:rsidRDefault="005724DC" w:rsidP="005724DC">
      <w:pPr>
        <w:spacing w:after="0" w:line="240" w:lineRule="auto"/>
        <w:jc w:val="left"/>
        <w:rPr>
          <w:rFonts w:cs="Arial"/>
        </w:rPr>
      </w:pPr>
      <w:r w:rsidRPr="005724DC">
        <w:rPr>
          <w:rFonts w:cs="Arial"/>
        </w:rPr>
        <w:t>This policy is reviewed regularly and updated annually or as and when required.</w:t>
      </w:r>
    </w:p>
    <w:p w14:paraId="77DDBB30" w14:textId="73FE8D44" w:rsidR="00596744" w:rsidRPr="005724DC" w:rsidRDefault="00596744" w:rsidP="005724DC"/>
    <w:sectPr w:rsidR="00596744" w:rsidRPr="005724DC" w:rsidSect="0001002E">
      <w:headerReference w:type="default" r:id="rId15"/>
      <w:footerReference w:type="default" r:id="rId16"/>
      <w:headerReference w:type="first" r:id="rId17"/>
      <w:footerReference w:type="first" r:id="rId18"/>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BA98A" w14:textId="77777777" w:rsidR="00036802" w:rsidRDefault="00036802" w:rsidP="00D75231">
      <w:pPr>
        <w:spacing w:after="0" w:line="240" w:lineRule="auto"/>
      </w:pPr>
      <w:r>
        <w:separator/>
      </w:r>
    </w:p>
  </w:endnote>
  <w:endnote w:type="continuationSeparator" w:id="0">
    <w:p w14:paraId="0FCF0BC5" w14:textId="77777777" w:rsidR="00036802" w:rsidRDefault="00036802"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173802">
      <w:rPr>
        <w:rFonts w:cs="Arial"/>
        <w:b/>
        <w:noProof/>
        <w:sz w:val="16"/>
        <w:szCs w:val="16"/>
      </w:rPr>
      <w:t>3</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173802" w:rsidRPr="00173802">
      <w:rPr>
        <w:rFonts w:cs="Arial"/>
        <w:b/>
        <w:noProof/>
        <w:sz w:val="16"/>
        <w:szCs w:val="16"/>
      </w:rPr>
      <w:t>3</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r w:rsidR="00036802">
      <w:fldChar w:fldCharType="begin"/>
    </w:r>
    <w:r w:rsidR="00036802">
      <w:instrText>NUMPAGES  \* Arabic  \* MERGEFORMAT</w:instrText>
    </w:r>
    <w:r w:rsidR="00036802">
      <w:fldChar w:fldCharType="separate"/>
    </w:r>
    <w:r w:rsidR="00AF4541" w:rsidRPr="00AF4541">
      <w:rPr>
        <w:b/>
        <w:noProof/>
      </w:rPr>
      <w:t>2</w:t>
    </w:r>
    <w:r w:rsidR="00036802">
      <w:rPr>
        <w:b/>
        <w:noProof/>
      </w:rPr>
      <w:fldChar w:fldCharType="end"/>
    </w:r>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95E9" w14:textId="77777777" w:rsidR="00036802" w:rsidRDefault="00036802" w:rsidP="00D75231">
      <w:pPr>
        <w:spacing w:after="0" w:line="240" w:lineRule="auto"/>
      </w:pPr>
      <w:r>
        <w:separator/>
      </w:r>
    </w:p>
  </w:footnote>
  <w:footnote w:type="continuationSeparator" w:id="0">
    <w:p w14:paraId="20B8D510" w14:textId="77777777" w:rsidR="00036802" w:rsidRDefault="00036802"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41620E"/>
    <w:multiLevelType w:val="hybridMultilevel"/>
    <w:tmpl w:val="FDC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F35C43"/>
    <w:multiLevelType w:val="hybridMultilevel"/>
    <w:tmpl w:val="6E8EB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6">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5B7314A2"/>
    <w:multiLevelType w:val="hybridMultilevel"/>
    <w:tmpl w:val="76DA20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602E19EF"/>
    <w:multiLevelType w:val="hybridMultilevel"/>
    <w:tmpl w:val="F6106D2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A16853"/>
    <w:multiLevelType w:val="hybridMultilevel"/>
    <w:tmpl w:val="9B9C6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853818"/>
    <w:multiLevelType w:val="hybridMultilevel"/>
    <w:tmpl w:val="64B61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B647AE8"/>
    <w:multiLevelType w:val="hybridMultilevel"/>
    <w:tmpl w:val="C382D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3"/>
  </w:num>
  <w:num w:numId="5">
    <w:abstractNumId w:val="9"/>
  </w:num>
  <w:num w:numId="6">
    <w:abstractNumId w:val="1"/>
  </w:num>
  <w:num w:numId="7">
    <w:abstractNumId w:val="1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num>
  <w:num w:numId="13">
    <w:abstractNumId w:val="5"/>
  </w:num>
  <w:num w:numId="14">
    <w:abstractNumId w:val="2"/>
  </w:num>
  <w:num w:numId="15">
    <w:abstractNumId w:val="8"/>
  </w:num>
  <w:num w:numId="16">
    <w:abstractNumId w:val="12"/>
  </w:num>
  <w:num w:numId="17">
    <w:abstractNumId w:val="10"/>
  </w:num>
  <w:num w:numId="18">
    <w:abstractNumId w:val="4"/>
  </w:num>
  <w:num w:numId="19">
    <w:abstractNumId w:val="7"/>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36802"/>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3802"/>
    <w:rsid w:val="00177569"/>
    <w:rsid w:val="00185E2C"/>
    <w:rsid w:val="00192D3A"/>
    <w:rsid w:val="001B0B1F"/>
    <w:rsid w:val="001C40CC"/>
    <w:rsid w:val="001D4044"/>
    <w:rsid w:val="001D5D2B"/>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735F4"/>
    <w:rsid w:val="00876C0B"/>
    <w:rsid w:val="00886339"/>
    <w:rsid w:val="008915FD"/>
    <w:rsid w:val="00891F84"/>
    <w:rsid w:val="00892B3C"/>
    <w:rsid w:val="008962EF"/>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215AD"/>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ofqu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ccreditation.sqa.org.uk/accreditation/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qualificationswales.org/splash?or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F87CD4BAEF4F6B94646709BEB551C2"/>
        <w:category>
          <w:name w:val="General"/>
          <w:gallery w:val="placeholder"/>
        </w:category>
        <w:types>
          <w:type w:val="bbPlcHdr"/>
        </w:types>
        <w:behaviors>
          <w:behavior w:val="content"/>
        </w:behaviors>
        <w:guid w:val="{78160FC5-573F-4770-9F3E-6D2C9260D4D4}"/>
      </w:docPartPr>
      <w:docPartBody>
        <w:p w:rsidR="00BE4451" w:rsidRDefault="00C07294" w:rsidP="00C07294">
          <w:pPr>
            <w:pStyle w:val="5CF87CD4BAEF4F6B94646709BEB551C2"/>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3602"/>
    <w:rsid w:val="0005290C"/>
    <w:rsid w:val="00250C2B"/>
    <w:rsid w:val="00294381"/>
    <w:rsid w:val="003A2FF4"/>
    <w:rsid w:val="003C4F77"/>
    <w:rsid w:val="00464078"/>
    <w:rsid w:val="005F7669"/>
    <w:rsid w:val="0061496A"/>
    <w:rsid w:val="009061BD"/>
    <w:rsid w:val="0098355E"/>
    <w:rsid w:val="009E52FE"/>
    <w:rsid w:val="00AB1B69"/>
    <w:rsid w:val="00AE6D3B"/>
    <w:rsid w:val="00B84293"/>
    <w:rsid w:val="00B8637A"/>
    <w:rsid w:val="00BE4451"/>
    <w:rsid w:val="00C07294"/>
    <w:rsid w:val="00C513C9"/>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294"/>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294"/>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4.xml><?xml version="1.0" encoding="utf-8"?>
<ds:datastoreItem xmlns:ds="http://schemas.openxmlformats.org/officeDocument/2006/customXml" ds:itemID="{A5776B81-FA2F-46A1-A275-B218F233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Animal Welfare Policy</vt:lpstr>
    </vt:vector>
  </TitlesOfParts>
  <Company>Microsoft</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Policy</dc:title>
  <dc:creator>Matthew Ladkin</dc:creator>
  <cp:lastModifiedBy>tom clifford</cp:lastModifiedBy>
  <cp:revision>3</cp:revision>
  <cp:lastPrinted>2013-11-20T17:36:00Z</cp:lastPrinted>
  <dcterms:created xsi:type="dcterms:W3CDTF">2023-05-17T18:20:00Z</dcterms:created>
  <dcterms:modified xsi:type="dcterms:W3CDTF">2023-05-30T12:31:00Z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