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tag w:val=""/>
        <w:id w:val="-620066780"/>
        <w:placeholder>
          <w:docPart w:val="690DC7F063AD4D5CB66E84CCE3C723BA"/>
        </w:placeholder>
        <w:dataBinding w:prefixMappings="xmlns:ns0='http://purl.org/dc/elements/1.1/' xmlns:ns1='http://schemas.openxmlformats.org/package/2006/metadata/core-properties' " w:xpath="/ns1:coreProperties[1]/ns0:title[1]" w:storeItemID="{6C3C8BC8-F283-45AE-878A-BAB7291924A1}"/>
        <w:text/>
      </w:sdtPr>
      <w:sdtEndPr/>
      <w:sdtContent>
        <w:p w14:paraId="361EC150" w14:textId="7F82717A" w:rsidR="00961D78" w:rsidRPr="00961D78" w:rsidRDefault="007F7659" w:rsidP="00961D78">
          <w:pPr>
            <w:spacing w:after="0" w:line="240" w:lineRule="auto"/>
            <w:jc w:val="center"/>
            <w:rPr>
              <w:rFonts w:eastAsia="Times New Roman" w:cs="Arial"/>
              <w:b/>
              <w:bCs/>
              <w:sz w:val="36"/>
              <w:szCs w:val="28"/>
              <w:lang w:val="en-US" w:eastAsia="ja-JP"/>
            </w:rPr>
          </w:pPr>
          <w:r>
            <w:rPr>
              <w:rFonts w:eastAsia="Times New Roman" w:cs="Arial"/>
              <w:b/>
              <w:bCs/>
              <w:sz w:val="36"/>
              <w:szCs w:val="28"/>
              <w:lang w:eastAsia="ja-JP"/>
            </w:rPr>
            <w:t>Conflicts Of Interest Policy</w:t>
          </w:r>
        </w:p>
      </w:sdtContent>
    </w:sdt>
    <w:p w14:paraId="54EAEF1B"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r w:rsidRPr="00961D78">
        <w:rPr>
          <w:rFonts w:eastAsia="Times New Roman" w:cs="Arial"/>
          <w:b/>
          <w:bCs/>
          <w:sz w:val="36"/>
          <w:szCs w:val="28"/>
        </w:rPr>
        <w:t>Statement</w:t>
      </w:r>
    </w:p>
    <w:p w14:paraId="53E3BEDE" w14:textId="77777777"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rPr>
        <w:t xml:space="preserve">Conflicts of interest arise when there is an influence or appear to be influence by personal and professional interests. </w:t>
      </w:r>
      <w:r w:rsidRPr="00961D78">
        <w:rPr>
          <w:rFonts w:cs="Arial"/>
        </w:rPr>
        <w:t>A conflict of interest occurs when an individual or organisation is involved in multiple interests, one of which could possibly corrupt the motivation for an act in the other.</w:t>
      </w:r>
    </w:p>
    <w:p w14:paraId="631E1F3E" w14:textId="77777777" w:rsidR="00961D78" w:rsidRPr="00961D78" w:rsidRDefault="00961D78" w:rsidP="00961D78">
      <w:pPr>
        <w:autoSpaceDE w:val="0"/>
        <w:autoSpaceDN w:val="0"/>
        <w:adjustRightInd w:val="0"/>
        <w:spacing w:after="0" w:line="240" w:lineRule="auto"/>
        <w:jc w:val="left"/>
        <w:rPr>
          <w:rFonts w:eastAsiaTheme="minorEastAsia" w:cs="Arial"/>
        </w:rPr>
      </w:pPr>
    </w:p>
    <w:p w14:paraId="15A16A23" w14:textId="01AE0CEE"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rPr>
        <w:t>This policy applies to</w:t>
      </w:r>
      <w:r w:rsidRPr="00961D78">
        <w:rPr>
          <w:rFonts w:eastAsia="SimSun" w:cs="Arial"/>
          <w:sz w:val="24"/>
          <w:szCs w:val="24"/>
          <w:lang w:eastAsia="zh-CN"/>
        </w:rPr>
        <w:t xml:space="preserve"> </w:t>
      </w:r>
      <w:r w:rsidRPr="00961D78">
        <w:rPr>
          <w:rFonts w:eastAsia="SimSun" w:cs="Arial"/>
          <w:lang w:eastAsia="zh-CN"/>
        </w:rPr>
        <w:t xml:space="preserve">all Digger School </w:t>
      </w:r>
      <w:proofErr w:type="spellStart"/>
      <w:r w:rsidRPr="00961D78">
        <w:rPr>
          <w:rFonts w:eastAsia="SimSun" w:cs="Arial"/>
          <w:lang w:eastAsia="zh-CN"/>
        </w:rPr>
        <w:t>Ltds</w:t>
      </w:r>
      <w:proofErr w:type="spellEnd"/>
      <w:r w:rsidRPr="00961D78">
        <w:rPr>
          <w:rFonts w:eastAsia="Times New Roman" w:cs="Arial"/>
        </w:rPr>
        <w:t xml:space="preserve"> </w:t>
      </w:r>
      <w:r w:rsidRPr="00961D78">
        <w:rPr>
          <w:rFonts w:eastAsia="SimSun" w:cs="Arial"/>
          <w:lang w:eastAsia="zh-CN"/>
        </w:rPr>
        <w:t>employees, as well as “sub-contractors” acting on behalf of Digger School Ltd</w:t>
      </w:r>
      <w:r w:rsidRPr="00961D78">
        <w:rPr>
          <w:rFonts w:eastAsia="Times New Roman" w:cs="Arial"/>
        </w:rPr>
        <w:t xml:space="preserve"> </w:t>
      </w:r>
      <w:r w:rsidRPr="00961D78">
        <w:rPr>
          <w:rFonts w:eastAsia="SimSun" w:cs="Arial"/>
          <w:lang w:eastAsia="zh-CN"/>
        </w:rPr>
        <w:t>through a third-party arrangement; this may be for paid or unpaid work. Sub-contractors include external quality assurers, instructors, assessors, internal quality assurers and those involved in training and qualification development, authors, consultants, committee or Board members.</w:t>
      </w:r>
    </w:p>
    <w:p w14:paraId="6C7187AB" w14:textId="77777777" w:rsidR="00961D78" w:rsidRPr="00961D78" w:rsidRDefault="00961D78" w:rsidP="00961D78">
      <w:pPr>
        <w:autoSpaceDE w:val="0"/>
        <w:autoSpaceDN w:val="0"/>
        <w:adjustRightInd w:val="0"/>
        <w:spacing w:after="0" w:line="240" w:lineRule="auto"/>
        <w:jc w:val="left"/>
        <w:rPr>
          <w:rFonts w:eastAsiaTheme="minorEastAsia" w:cs="Arial"/>
        </w:rPr>
      </w:pPr>
    </w:p>
    <w:p w14:paraId="5A6EABD9" w14:textId="0D31A0C9" w:rsidR="00961D78" w:rsidRPr="00961D78" w:rsidRDefault="00961D78" w:rsidP="00961D78">
      <w:pPr>
        <w:spacing w:after="0" w:line="240" w:lineRule="auto"/>
        <w:jc w:val="left"/>
        <w:rPr>
          <w:rFonts w:eastAsia="SimSun" w:cs="Arial"/>
          <w:lang w:eastAsia="zh-CN"/>
        </w:rPr>
      </w:pPr>
      <w:r w:rsidRPr="00961D78">
        <w:rPr>
          <w:rFonts w:eastAsia="SimSun" w:cs="Arial"/>
          <w:lang w:eastAsia="zh-CN"/>
        </w:rPr>
        <w:t xml:space="preserve">Digger School </w:t>
      </w:r>
      <w:proofErr w:type="spellStart"/>
      <w:r w:rsidRPr="00961D78">
        <w:rPr>
          <w:rFonts w:eastAsia="SimSun" w:cs="Arial"/>
          <w:lang w:eastAsia="zh-CN"/>
        </w:rPr>
        <w:t>Ltds</w:t>
      </w:r>
      <w:proofErr w:type="spellEnd"/>
      <w:r w:rsidRPr="00961D78">
        <w:rPr>
          <w:rFonts w:eastAsiaTheme="minorEastAsia" w:cs="Arial"/>
        </w:rPr>
        <w:t xml:space="preserve"> </w:t>
      </w:r>
      <w:r w:rsidRPr="00961D78">
        <w:rPr>
          <w:rFonts w:eastAsia="SimSun" w:cs="Arial"/>
          <w:lang w:eastAsia="zh-CN"/>
        </w:rPr>
        <w:t xml:space="preserve">employees, as well as a “sub-contractors” acting on behalf of Digger School </w:t>
      </w:r>
      <w:proofErr w:type="spellStart"/>
      <w:r w:rsidRPr="00961D78">
        <w:rPr>
          <w:rFonts w:eastAsia="SimSun" w:cs="Arial"/>
          <w:lang w:eastAsia="zh-CN"/>
        </w:rPr>
        <w:t>Ltds</w:t>
      </w:r>
      <w:proofErr w:type="spellEnd"/>
      <w:r w:rsidRPr="00961D78">
        <w:rPr>
          <w:rFonts w:eastAsia="Times New Roman" w:cs="Arial"/>
        </w:rPr>
        <w:t xml:space="preserve"> </w:t>
      </w:r>
      <w:r w:rsidRPr="00961D78">
        <w:rPr>
          <w:rFonts w:eastAsia="SimSun" w:cs="Arial"/>
          <w:lang w:eastAsia="zh-CN"/>
        </w:rPr>
        <w:t>through a third-party arrangement have an obligation to:</w:t>
      </w:r>
    </w:p>
    <w:p w14:paraId="62C38011" w14:textId="77777777" w:rsidR="00961D78" w:rsidRPr="00961D78" w:rsidRDefault="00961D78" w:rsidP="00961D78">
      <w:pPr>
        <w:spacing w:after="0" w:line="240" w:lineRule="auto"/>
        <w:jc w:val="left"/>
        <w:rPr>
          <w:rFonts w:eastAsiaTheme="minorEastAsia" w:cs="Arial"/>
        </w:rPr>
      </w:pPr>
    </w:p>
    <w:p w14:paraId="0114FD06" w14:textId="4AE7093B" w:rsidR="00961D78" w:rsidRPr="00961D78" w:rsidRDefault="00961D78" w:rsidP="00961D78">
      <w:pPr>
        <w:numPr>
          <w:ilvl w:val="0"/>
          <w:numId w:val="42"/>
        </w:numPr>
        <w:spacing w:after="0" w:line="240" w:lineRule="auto"/>
        <w:jc w:val="left"/>
        <w:rPr>
          <w:rFonts w:eastAsiaTheme="minorEastAsia" w:cs="Arial"/>
          <w:lang w:val="en-US"/>
        </w:rPr>
      </w:pPr>
      <w:r w:rsidRPr="00961D78">
        <w:rPr>
          <w:rFonts w:eastAsiaTheme="minorEastAsia" w:cs="Arial"/>
          <w:lang w:val="en-US"/>
        </w:rPr>
        <w:t xml:space="preserve">To act in the best interests of </w:t>
      </w:r>
      <w:r w:rsidRPr="00961D78">
        <w:rPr>
          <w:rFonts w:eastAsia="SimSun" w:cs="Arial"/>
          <w:lang w:eastAsia="zh-CN"/>
        </w:rPr>
        <w:t>Digger School Ltd</w:t>
      </w:r>
    </w:p>
    <w:p w14:paraId="1D3B716D" w14:textId="77777777" w:rsidR="00961D78" w:rsidRPr="00961D78" w:rsidRDefault="00961D78" w:rsidP="00961D78">
      <w:pPr>
        <w:numPr>
          <w:ilvl w:val="0"/>
          <w:numId w:val="42"/>
        </w:numPr>
        <w:spacing w:after="0" w:line="240" w:lineRule="auto"/>
        <w:jc w:val="left"/>
        <w:rPr>
          <w:rFonts w:eastAsiaTheme="minorEastAsia" w:cs="Arial"/>
          <w:lang w:val="en-US"/>
        </w:rPr>
      </w:pPr>
      <w:r w:rsidRPr="00961D78">
        <w:rPr>
          <w:rFonts w:eastAsiaTheme="minorEastAsia" w:cs="Arial"/>
          <w:lang w:val="en-US"/>
        </w:rPr>
        <w:t>Declare any personal or business interests which may conflict with their responsibilities</w:t>
      </w:r>
    </w:p>
    <w:p w14:paraId="0C7B1674" w14:textId="77777777" w:rsidR="00961D78" w:rsidRPr="00961D78" w:rsidRDefault="00961D78" w:rsidP="00961D78">
      <w:pPr>
        <w:numPr>
          <w:ilvl w:val="0"/>
          <w:numId w:val="42"/>
        </w:numPr>
        <w:spacing w:after="0" w:line="240" w:lineRule="auto"/>
        <w:jc w:val="left"/>
        <w:rPr>
          <w:rFonts w:eastAsiaTheme="minorEastAsia" w:cs="Arial"/>
          <w:lang w:val="en-US"/>
        </w:rPr>
      </w:pPr>
      <w:r w:rsidRPr="00961D78">
        <w:rPr>
          <w:rFonts w:eastAsiaTheme="minorEastAsia" w:cs="Arial"/>
          <w:lang w:val="en-US"/>
        </w:rPr>
        <w:t>To ensure a conflict of interest will be recorded and reported outlining the, nature and extent of the conflict and actions taken to manage the conflict</w:t>
      </w:r>
    </w:p>
    <w:p w14:paraId="6919136D" w14:textId="77777777" w:rsidR="00961D78" w:rsidRPr="00961D78" w:rsidRDefault="00961D78" w:rsidP="00961D78">
      <w:pPr>
        <w:numPr>
          <w:ilvl w:val="0"/>
          <w:numId w:val="42"/>
        </w:numPr>
        <w:spacing w:after="0" w:line="240" w:lineRule="auto"/>
        <w:jc w:val="left"/>
        <w:rPr>
          <w:rFonts w:eastAsiaTheme="minorEastAsia" w:cs="Arial"/>
          <w:lang w:val="en-US"/>
        </w:rPr>
      </w:pPr>
      <w:r w:rsidRPr="00961D78">
        <w:rPr>
          <w:rFonts w:eastAsiaTheme="minorEastAsia" w:cs="Arial"/>
          <w:lang w:val="en-US"/>
        </w:rPr>
        <w:t>Not misuse official positions or information acquired in official duties to further private interests or those of others if they are responsible for money or financial matters, directly or indirectly, or in handling contract</w:t>
      </w:r>
    </w:p>
    <w:p w14:paraId="020B3666" w14:textId="77777777" w:rsidR="00961D78" w:rsidRPr="00961D78" w:rsidRDefault="00961D78" w:rsidP="00961D78">
      <w:pPr>
        <w:numPr>
          <w:ilvl w:val="0"/>
          <w:numId w:val="40"/>
        </w:numPr>
        <w:autoSpaceDE w:val="0"/>
        <w:autoSpaceDN w:val="0"/>
        <w:adjustRightInd w:val="0"/>
        <w:spacing w:after="0" w:line="240" w:lineRule="auto"/>
        <w:contextualSpacing/>
        <w:jc w:val="left"/>
        <w:rPr>
          <w:rFonts w:cs="Arial"/>
        </w:rPr>
      </w:pPr>
      <w:r w:rsidRPr="00961D78">
        <w:rPr>
          <w:rFonts w:cs="Arial"/>
        </w:rPr>
        <w:t>Perform duties fairly and impartially and that decisions are not affected by self-interest and/or personal gain</w:t>
      </w:r>
    </w:p>
    <w:p w14:paraId="0332912B" w14:textId="77777777" w:rsidR="00961D78" w:rsidRPr="00961D78" w:rsidRDefault="00961D78" w:rsidP="00961D78">
      <w:pPr>
        <w:numPr>
          <w:ilvl w:val="0"/>
          <w:numId w:val="40"/>
        </w:numPr>
        <w:autoSpaceDE w:val="0"/>
        <w:autoSpaceDN w:val="0"/>
        <w:adjustRightInd w:val="0"/>
        <w:spacing w:after="0" w:line="240" w:lineRule="auto"/>
        <w:contextualSpacing/>
        <w:jc w:val="left"/>
        <w:rPr>
          <w:rFonts w:cs="Arial"/>
        </w:rPr>
      </w:pPr>
      <w:r w:rsidRPr="00961D78">
        <w:rPr>
          <w:rFonts w:cs="Arial"/>
        </w:rPr>
        <w:t>Take personal responsibility for actions</w:t>
      </w:r>
    </w:p>
    <w:p w14:paraId="45F7D53F" w14:textId="77777777" w:rsidR="00961D78" w:rsidRPr="00961D78" w:rsidRDefault="00961D78" w:rsidP="00961D78">
      <w:pPr>
        <w:numPr>
          <w:ilvl w:val="0"/>
          <w:numId w:val="40"/>
        </w:numPr>
        <w:autoSpaceDE w:val="0"/>
        <w:autoSpaceDN w:val="0"/>
        <w:adjustRightInd w:val="0"/>
        <w:spacing w:after="0" w:line="240" w:lineRule="auto"/>
        <w:contextualSpacing/>
        <w:jc w:val="left"/>
        <w:rPr>
          <w:rFonts w:cs="Arial"/>
        </w:rPr>
      </w:pPr>
      <w:r w:rsidRPr="00961D78">
        <w:rPr>
          <w:rFonts w:cs="Arial"/>
        </w:rPr>
        <w:t>Never hide or ignore a conflict of interest or gain personally from an opportunity encountered</w:t>
      </w:r>
    </w:p>
    <w:p w14:paraId="4FBCAC52" w14:textId="77777777" w:rsidR="00961D78" w:rsidRPr="00961D78" w:rsidRDefault="00961D78" w:rsidP="00961D78">
      <w:pPr>
        <w:numPr>
          <w:ilvl w:val="0"/>
          <w:numId w:val="40"/>
        </w:numPr>
        <w:autoSpaceDE w:val="0"/>
        <w:autoSpaceDN w:val="0"/>
        <w:adjustRightInd w:val="0"/>
        <w:spacing w:after="0" w:line="240" w:lineRule="auto"/>
        <w:contextualSpacing/>
        <w:jc w:val="left"/>
        <w:rPr>
          <w:rFonts w:cs="Arial"/>
        </w:rPr>
      </w:pPr>
      <w:r w:rsidRPr="00961D78">
        <w:rPr>
          <w:rFonts w:cs="Arial"/>
        </w:rPr>
        <w:t>Report all conflicts of interests that cannot be avoided and for persons to participate in their resolution or management</w:t>
      </w:r>
    </w:p>
    <w:p w14:paraId="142BA134" w14:textId="77777777" w:rsidR="00961D78" w:rsidRPr="00961D78" w:rsidRDefault="00961D78" w:rsidP="00961D78">
      <w:pPr>
        <w:autoSpaceDE w:val="0"/>
        <w:autoSpaceDN w:val="0"/>
        <w:adjustRightInd w:val="0"/>
        <w:spacing w:after="0" w:line="240" w:lineRule="auto"/>
        <w:jc w:val="left"/>
        <w:rPr>
          <w:rFonts w:eastAsiaTheme="minorEastAsia" w:cs="Arial"/>
        </w:rPr>
      </w:pPr>
    </w:p>
    <w:p w14:paraId="68D41271" w14:textId="77777777"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Having a conflict of interest is sometimes unavoidable and persons or companies will not be adversely treated just for having a conflict of interest, unless conduct in dealing with it is corrupt, criminal or otherwise demonstrates lack of integrity.</w:t>
      </w:r>
    </w:p>
    <w:p w14:paraId="2AD46EFD" w14:textId="77777777" w:rsidR="00961D78" w:rsidRPr="00961D78" w:rsidRDefault="00961D78" w:rsidP="00961D78">
      <w:pPr>
        <w:spacing w:after="0" w:line="240" w:lineRule="auto"/>
        <w:jc w:val="left"/>
        <w:rPr>
          <w:rFonts w:eastAsiaTheme="minorEastAsia" w:cs="Arial"/>
          <w:lang w:val="en-US"/>
        </w:rPr>
      </w:pPr>
    </w:p>
    <w:p w14:paraId="32B2B601" w14:textId="77777777" w:rsidR="00961D78" w:rsidRPr="00961D78" w:rsidRDefault="00961D78" w:rsidP="00961D78">
      <w:pPr>
        <w:spacing w:after="0" w:line="240" w:lineRule="auto"/>
        <w:jc w:val="left"/>
        <w:rPr>
          <w:rFonts w:eastAsiaTheme="minorEastAsia" w:cs="Arial"/>
        </w:rPr>
      </w:pPr>
      <w:r w:rsidRPr="00961D78">
        <w:rPr>
          <w:rFonts w:eastAsiaTheme="minorEastAsia" w:cs="Arial"/>
        </w:rPr>
        <w:t>Action should only be considered where an individual or sub-contractor:</w:t>
      </w:r>
    </w:p>
    <w:p w14:paraId="0CFD12E4"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Fails to identify a conflict (where they are reasonably expected to identify)</w:t>
      </w:r>
    </w:p>
    <w:p w14:paraId="63CA7617"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Fails to avoid a conflict that could have been avoided</w:t>
      </w:r>
    </w:p>
    <w:p w14:paraId="69213236"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Fails to report an unavoidable conflict</w:t>
      </w:r>
    </w:p>
    <w:p w14:paraId="39902400"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Takes action on a conflict to benefit their personal or private interests</w:t>
      </w:r>
    </w:p>
    <w:p w14:paraId="69C1DA6E"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Fails to cooperate in the management of a conflict</w:t>
      </w:r>
    </w:p>
    <w:p w14:paraId="4CE5A446" w14:textId="77777777" w:rsidR="00961D78" w:rsidRPr="00961D78" w:rsidRDefault="00961D78" w:rsidP="00961D78">
      <w:pPr>
        <w:numPr>
          <w:ilvl w:val="0"/>
          <w:numId w:val="41"/>
        </w:numPr>
        <w:spacing w:after="0" w:line="240" w:lineRule="auto"/>
        <w:ind w:left="357" w:hanging="357"/>
        <w:contextualSpacing/>
        <w:jc w:val="left"/>
        <w:rPr>
          <w:rFonts w:cs="Arial"/>
        </w:rPr>
      </w:pPr>
      <w:r w:rsidRPr="00961D78">
        <w:rPr>
          <w:rFonts w:cs="Arial"/>
        </w:rPr>
        <w:t>Fails to comply with the policy</w:t>
      </w:r>
    </w:p>
    <w:p w14:paraId="20DBE401" w14:textId="77777777" w:rsidR="00961D78" w:rsidRPr="00961D78" w:rsidRDefault="00961D78" w:rsidP="00961D78">
      <w:pPr>
        <w:spacing w:after="0" w:line="240" w:lineRule="auto"/>
        <w:ind w:left="714"/>
        <w:contextualSpacing/>
        <w:jc w:val="left"/>
        <w:rPr>
          <w:rFonts w:cs="Arial"/>
        </w:rPr>
      </w:pPr>
    </w:p>
    <w:p w14:paraId="2EC6B449" w14:textId="0B328872" w:rsidR="00961D78" w:rsidRPr="00961D78" w:rsidRDefault="00961D78" w:rsidP="00961D78">
      <w:pPr>
        <w:spacing w:after="0" w:line="240" w:lineRule="auto"/>
        <w:jc w:val="left"/>
        <w:rPr>
          <w:rFonts w:cs="Arial"/>
        </w:rPr>
      </w:pPr>
      <w:r w:rsidRPr="00961D78">
        <w:rPr>
          <w:rFonts w:eastAsiaTheme="minorEastAsia" w:cs="Arial"/>
        </w:rPr>
        <w:t xml:space="preserve">The risks associated with conflicts cannot always be eliminated. </w:t>
      </w:r>
      <w:r w:rsidRPr="00961D78">
        <w:rPr>
          <w:rFonts w:eastAsia="SimSun" w:cs="Arial"/>
          <w:lang w:eastAsia="zh-CN"/>
        </w:rPr>
        <w:t xml:space="preserve">Digger School Ltd </w:t>
      </w:r>
      <w:r w:rsidRPr="00961D78">
        <w:rPr>
          <w:rFonts w:eastAsiaTheme="minorEastAsia" w:cs="Arial"/>
        </w:rPr>
        <w:t>operates a risk register that captures and minimises risks to an acceptable level. The risk register is monitored on a regular basis.</w:t>
      </w:r>
    </w:p>
    <w:p w14:paraId="17FF17A8"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r w:rsidRPr="00961D78">
        <w:rPr>
          <w:rFonts w:eastAsia="Times New Roman" w:cs="Arial"/>
          <w:b/>
          <w:bCs/>
          <w:sz w:val="36"/>
          <w:szCs w:val="28"/>
        </w:rPr>
        <w:lastRenderedPageBreak/>
        <w:t>Principles</w:t>
      </w:r>
    </w:p>
    <w:p w14:paraId="303B5848" w14:textId="77777777" w:rsidR="00961D78" w:rsidRPr="00961D78" w:rsidRDefault="00961D78" w:rsidP="00961D78">
      <w:pPr>
        <w:numPr>
          <w:ilvl w:val="0"/>
          <w:numId w:val="39"/>
        </w:numPr>
        <w:spacing w:after="0" w:line="240" w:lineRule="auto"/>
        <w:contextualSpacing/>
        <w:jc w:val="left"/>
        <w:rPr>
          <w:rFonts w:cs="Arial"/>
        </w:rPr>
      </w:pPr>
      <w:r w:rsidRPr="00961D78">
        <w:rPr>
          <w:rFonts w:cs="Arial"/>
          <w:b/>
        </w:rPr>
        <w:t>Employee ownership:</w:t>
      </w:r>
      <w:r w:rsidRPr="00961D78">
        <w:rPr>
          <w:rFonts w:cs="Arial"/>
        </w:rPr>
        <w:t xml:space="preserve"> Disclosing a conflict, or updating the disclosure as things change over time, is every employee’s and sub-contractor responsibility.</w:t>
      </w:r>
    </w:p>
    <w:p w14:paraId="6FB68A3C" w14:textId="3C8C3B68" w:rsidR="00961D78" w:rsidRPr="00961D78" w:rsidRDefault="00961D78" w:rsidP="00961D78">
      <w:pPr>
        <w:numPr>
          <w:ilvl w:val="0"/>
          <w:numId w:val="39"/>
        </w:numPr>
        <w:spacing w:after="0" w:line="240" w:lineRule="auto"/>
        <w:contextualSpacing/>
        <w:jc w:val="left"/>
        <w:rPr>
          <w:rFonts w:cs="Arial"/>
        </w:rPr>
      </w:pPr>
      <w:r w:rsidRPr="00961D78">
        <w:rPr>
          <w:rFonts w:cs="Arial"/>
          <w:b/>
        </w:rPr>
        <w:t>Compliance oversight and objectivity:</w:t>
      </w:r>
      <w:r w:rsidRPr="00961D78">
        <w:rPr>
          <w:rFonts w:cs="Arial"/>
        </w:rPr>
        <w:t xml:space="preserve"> The role of compliance is the responsibility of the Director </w:t>
      </w:r>
      <w:r w:rsidRPr="00961D78">
        <w:rPr>
          <w:rFonts w:eastAsia="SimSun" w:cs="Arial"/>
          <w:lang w:eastAsia="zh-CN"/>
        </w:rPr>
        <w:t>Digger School Ltd</w:t>
      </w:r>
      <w:r w:rsidRPr="00961D78">
        <w:rPr>
          <w:rFonts w:eastAsia="Times New Roman" w:cs="Arial"/>
        </w:rPr>
        <w:t xml:space="preserve"> </w:t>
      </w:r>
      <w:r w:rsidRPr="00961D78">
        <w:rPr>
          <w:rFonts w:cs="Arial"/>
        </w:rPr>
        <w:t>who is the guardian of the conflict of interest program, ensuring independent and consistent reviews and responses.</w:t>
      </w:r>
    </w:p>
    <w:p w14:paraId="48E215F5" w14:textId="77777777" w:rsidR="00961D78" w:rsidRPr="00961D78" w:rsidRDefault="00961D78" w:rsidP="00961D78">
      <w:pPr>
        <w:numPr>
          <w:ilvl w:val="0"/>
          <w:numId w:val="39"/>
        </w:numPr>
        <w:spacing w:after="0" w:line="240" w:lineRule="auto"/>
        <w:contextualSpacing/>
        <w:jc w:val="left"/>
        <w:rPr>
          <w:rFonts w:cs="Arial"/>
        </w:rPr>
      </w:pPr>
      <w:r w:rsidRPr="00961D78">
        <w:rPr>
          <w:rFonts w:cs="Arial"/>
          <w:b/>
        </w:rPr>
        <w:t>System of record:</w:t>
      </w:r>
      <w:r w:rsidRPr="00961D78">
        <w:rPr>
          <w:rFonts w:cs="Arial"/>
        </w:rPr>
        <w:t xml:space="preserve"> We hold conflict of interest declarations for employees and sub-contractors this also includes a declaration where no conflict of interest exists.</w:t>
      </w:r>
    </w:p>
    <w:p w14:paraId="24714314" w14:textId="77777777" w:rsidR="00961D78" w:rsidRPr="00961D78" w:rsidRDefault="00961D78" w:rsidP="00961D78">
      <w:pPr>
        <w:numPr>
          <w:ilvl w:val="0"/>
          <w:numId w:val="39"/>
        </w:numPr>
        <w:spacing w:after="0" w:line="240" w:lineRule="auto"/>
        <w:contextualSpacing/>
        <w:jc w:val="left"/>
        <w:rPr>
          <w:rFonts w:cs="Arial"/>
        </w:rPr>
      </w:pPr>
      <w:r w:rsidRPr="00961D78">
        <w:rPr>
          <w:rFonts w:cs="Arial"/>
          <w:b/>
        </w:rPr>
        <w:t>Clear communication:</w:t>
      </w:r>
      <w:r w:rsidRPr="00961D78">
        <w:rPr>
          <w:rFonts w:cs="Arial"/>
        </w:rPr>
        <w:t xml:space="preserve">  We encouraging employees and sub-contractors that disclosing conflicts is the best solution so it can be managed and transparent.</w:t>
      </w:r>
    </w:p>
    <w:p w14:paraId="28271F66"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bookmarkStart w:id="0" w:name="_Hlk97134134"/>
      <w:r w:rsidRPr="00961D78">
        <w:rPr>
          <w:rFonts w:eastAsia="Times New Roman" w:cs="Arial"/>
          <w:b/>
          <w:bCs/>
          <w:sz w:val="36"/>
          <w:szCs w:val="28"/>
        </w:rPr>
        <w:t>Policy</w:t>
      </w:r>
    </w:p>
    <w:p w14:paraId="7FEC4A51" w14:textId="77777777" w:rsidR="00961D78" w:rsidRPr="00961D78" w:rsidRDefault="00961D78" w:rsidP="00961D78">
      <w:pPr>
        <w:spacing w:after="0" w:line="240" w:lineRule="auto"/>
        <w:jc w:val="left"/>
        <w:rPr>
          <w:rFonts w:eastAsia="SimSun" w:cs="Arial"/>
          <w:lang w:val="en-US" w:eastAsia="zh-CN"/>
        </w:rPr>
      </w:pPr>
      <w:r w:rsidRPr="00961D78">
        <w:rPr>
          <w:rFonts w:eastAsia="SimSun" w:cs="Arial"/>
          <w:lang w:val="en-US" w:eastAsia="zh-CN"/>
        </w:rPr>
        <w:t>The policy outlines:</w:t>
      </w:r>
    </w:p>
    <w:p w14:paraId="26EC0375" w14:textId="77777777" w:rsidR="00961D78" w:rsidRPr="00961D78" w:rsidRDefault="00961D78" w:rsidP="00961D78">
      <w:pPr>
        <w:spacing w:after="0" w:line="240" w:lineRule="auto"/>
        <w:jc w:val="left"/>
        <w:rPr>
          <w:rFonts w:eastAsia="SimSun" w:cs="Arial"/>
          <w:lang w:val="en-US" w:eastAsia="zh-CN"/>
        </w:rPr>
      </w:pPr>
    </w:p>
    <w:p w14:paraId="474D670F" w14:textId="77777777" w:rsidR="00961D78" w:rsidRPr="00961D78" w:rsidRDefault="00961D78" w:rsidP="00961D78">
      <w:pPr>
        <w:numPr>
          <w:ilvl w:val="0"/>
          <w:numId w:val="36"/>
        </w:numPr>
        <w:spacing w:after="0" w:line="240" w:lineRule="auto"/>
        <w:jc w:val="left"/>
        <w:rPr>
          <w:rFonts w:eastAsia="SimSun" w:cs="Arial"/>
          <w:lang w:val="en-US" w:eastAsia="zh-CN"/>
        </w:rPr>
      </w:pPr>
      <w:r w:rsidRPr="00961D78">
        <w:rPr>
          <w:rFonts w:eastAsia="SimSun" w:cs="Arial"/>
          <w:lang w:val="en-US" w:eastAsia="zh-CN"/>
        </w:rPr>
        <w:t>The meaning of a conflict of interest</w:t>
      </w:r>
    </w:p>
    <w:p w14:paraId="7F779631" w14:textId="77777777" w:rsidR="00961D78" w:rsidRPr="00961D78" w:rsidRDefault="00961D78" w:rsidP="00961D78">
      <w:pPr>
        <w:numPr>
          <w:ilvl w:val="0"/>
          <w:numId w:val="35"/>
        </w:numPr>
        <w:spacing w:after="0" w:line="240" w:lineRule="auto"/>
        <w:jc w:val="left"/>
        <w:rPr>
          <w:rFonts w:eastAsia="SimSun" w:cs="Arial"/>
          <w:lang w:val="en-US" w:eastAsia="zh-CN"/>
        </w:rPr>
      </w:pPr>
      <w:r w:rsidRPr="00961D78">
        <w:rPr>
          <w:rFonts w:eastAsia="SimSun" w:cs="Arial"/>
          <w:lang w:val="en-US" w:eastAsia="zh-CN"/>
        </w:rPr>
        <w:t>Identifies the conceivable areas where a perceived or real conflict of interest is a possibility</w:t>
      </w:r>
    </w:p>
    <w:p w14:paraId="29C9DDA6" w14:textId="77777777" w:rsidR="00961D78" w:rsidRPr="00961D78" w:rsidRDefault="00961D78" w:rsidP="00961D78">
      <w:pPr>
        <w:numPr>
          <w:ilvl w:val="0"/>
          <w:numId w:val="35"/>
        </w:numPr>
        <w:spacing w:after="0" w:line="240" w:lineRule="auto"/>
        <w:jc w:val="left"/>
        <w:rPr>
          <w:rFonts w:eastAsia="SimSun" w:cs="Arial"/>
          <w:lang w:val="en-US" w:eastAsia="zh-CN"/>
        </w:rPr>
      </w:pPr>
      <w:r w:rsidRPr="00961D78">
        <w:rPr>
          <w:rFonts w:eastAsia="SimSun" w:cs="Arial"/>
          <w:lang w:val="en-US" w:eastAsia="zh-CN"/>
        </w:rPr>
        <w:t>Communicates the responsibilities for identifying, managing and documenting real or perceived conflicts of interest</w:t>
      </w:r>
    </w:p>
    <w:p w14:paraId="4048E8EB" w14:textId="77777777" w:rsidR="00961D78" w:rsidRPr="00961D78" w:rsidRDefault="00961D78" w:rsidP="00961D78">
      <w:pPr>
        <w:spacing w:after="0" w:line="240" w:lineRule="auto"/>
        <w:jc w:val="left"/>
        <w:rPr>
          <w:rFonts w:eastAsiaTheme="minorEastAsia" w:cs="Arial"/>
          <w:sz w:val="24"/>
          <w:szCs w:val="24"/>
          <w:lang w:val="en-US" w:eastAsia="en-GB"/>
        </w:rPr>
      </w:pPr>
    </w:p>
    <w:p w14:paraId="481C6161" w14:textId="5A8F16E8"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 xml:space="preserve">Conflicts of interests may arise where an individual’s personal or family interests and/or loyalties conflict with those of </w:t>
      </w:r>
      <w:r w:rsidRPr="00961D78">
        <w:rPr>
          <w:rFonts w:eastAsia="SimSun" w:cs="Arial"/>
          <w:lang w:eastAsia="zh-CN"/>
        </w:rPr>
        <w:t>Digger School Ltd</w:t>
      </w:r>
      <w:r w:rsidRPr="00961D78">
        <w:rPr>
          <w:rFonts w:eastAsiaTheme="minorEastAsia" w:cs="Arial"/>
          <w:lang w:val="en-US"/>
        </w:rPr>
        <w:t>. Such conflicts may create problems that can:</w:t>
      </w:r>
    </w:p>
    <w:p w14:paraId="03D09032" w14:textId="77777777" w:rsidR="00961D78" w:rsidRPr="00961D78" w:rsidRDefault="00961D78" w:rsidP="00961D78">
      <w:pPr>
        <w:spacing w:after="0" w:line="240" w:lineRule="auto"/>
        <w:jc w:val="left"/>
        <w:rPr>
          <w:rFonts w:eastAsiaTheme="minorEastAsia" w:cs="Arial"/>
          <w:lang w:val="en-US"/>
        </w:rPr>
      </w:pPr>
    </w:p>
    <w:p w14:paraId="73388C5A" w14:textId="77777777" w:rsidR="00961D78" w:rsidRPr="00961D78" w:rsidRDefault="00961D78" w:rsidP="00961D78">
      <w:pPr>
        <w:numPr>
          <w:ilvl w:val="0"/>
          <w:numId w:val="37"/>
        </w:numPr>
        <w:spacing w:after="0" w:line="240" w:lineRule="auto"/>
        <w:jc w:val="left"/>
        <w:rPr>
          <w:rFonts w:eastAsiaTheme="minorEastAsia" w:cs="Arial"/>
          <w:lang w:val="en-US"/>
        </w:rPr>
      </w:pPr>
      <w:r w:rsidRPr="00961D78">
        <w:rPr>
          <w:rFonts w:eastAsiaTheme="minorEastAsia" w:cs="Arial"/>
          <w:lang w:val="en-US"/>
        </w:rPr>
        <w:t>Inhibit free discussion</w:t>
      </w:r>
    </w:p>
    <w:p w14:paraId="5B6D4FC1" w14:textId="4D7EF9E4" w:rsidR="00961D78" w:rsidRPr="00961D78" w:rsidRDefault="00961D78" w:rsidP="00961D78">
      <w:pPr>
        <w:numPr>
          <w:ilvl w:val="0"/>
          <w:numId w:val="37"/>
        </w:numPr>
        <w:spacing w:after="0" w:line="240" w:lineRule="auto"/>
        <w:jc w:val="left"/>
        <w:rPr>
          <w:rFonts w:eastAsiaTheme="minorEastAsia" w:cs="Arial"/>
          <w:lang w:val="en-US"/>
        </w:rPr>
      </w:pPr>
      <w:r w:rsidRPr="00961D78">
        <w:rPr>
          <w:rFonts w:eastAsiaTheme="minorEastAsia" w:cs="Arial"/>
          <w:lang w:val="en-US"/>
        </w:rPr>
        <w:t xml:space="preserve">Result in decisions or actions that are not in the interests of </w:t>
      </w:r>
      <w:r w:rsidRPr="00961D78">
        <w:rPr>
          <w:rFonts w:eastAsia="SimSun" w:cs="Arial"/>
          <w:lang w:eastAsia="zh-CN"/>
        </w:rPr>
        <w:t>Digger School Ltd</w:t>
      </w:r>
      <w:r w:rsidRPr="00961D78">
        <w:rPr>
          <w:rFonts w:eastAsia="Times New Roman" w:cs="Arial"/>
        </w:rPr>
        <w:t xml:space="preserve"> </w:t>
      </w:r>
      <w:r w:rsidRPr="00961D78">
        <w:rPr>
          <w:rFonts w:eastAsiaTheme="minorEastAsia" w:cs="Arial"/>
          <w:lang w:val="en-US"/>
        </w:rPr>
        <w:t xml:space="preserve">Risk the impression that </w:t>
      </w:r>
      <w:r w:rsidRPr="00961D78">
        <w:rPr>
          <w:rFonts w:eastAsia="SimSun" w:cs="Arial"/>
          <w:lang w:eastAsia="zh-CN"/>
        </w:rPr>
        <w:t>Digger School Ltd</w:t>
      </w:r>
      <w:r w:rsidRPr="00961D78">
        <w:rPr>
          <w:rFonts w:eastAsia="Times New Roman" w:cs="Arial"/>
        </w:rPr>
        <w:t xml:space="preserve"> </w:t>
      </w:r>
      <w:r w:rsidRPr="00961D78">
        <w:rPr>
          <w:rFonts w:eastAsiaTheme="minorEastAsia" w:cs="Arial"/>
          <w:lang w:val="en-US"/>
        </w:rPr>
        <w:t>has acted improperly</w:t>
      </w:r>
    </w:p>
    <w:p w14:paraId="0B999115" w14:textId="77777777" w:rsidR="00961D78" w:rsidRPr="00961D78" w:rsidRDefault="00961D78" w:rsidP="00961D78">
      <w:pPr>
        <w:autoSpaceDE w:val="0"/>
        <w:autoSpaceDN w:val="0"/>
        <w:adjustRightInd w:val="0"/>
        <w:spacing w:after="0" w:line="240" w:lineRule="auto"/>
        <w:jc w:val="left"/>
        <w:rPr>
          <w:rFonts w:eastAsiaTheme="minorEastAsia" w:cs="Arial"/>
          <w:b/>
          <w:bCs/>
        </w:rPr>
      </w:pPr>
    </w:p>
    <w:p w14:paraId="1D5F90AC" w14:textId="77777777" w:rsidR="00961D78" w:rsidRPr="00961D78" w:rsidRDefault="00961D78" w:rsidP="00961D78">
      <w:pPr>
        <w:autoSpaceDE w:val="0"/>
        <w:autoSpaceDN w:val="0"/>
        <w:adjustRightInd w:val="0"/>
        <w:spacing w:after="0" w:line="240" w:lineRule="auto"/>
        <w:jc w:val="left"/>
        <w:rPr>
          <w:rFonts w:eastAsiaTheme="minorEastAsia" w:cs="Arial"/>
          <w:b/>
          <w:bCs/>
        </w:rPr>
      </w:pPr>
      <w:r w:rsidRPr="00961D78">
        <w:rPr>
          <w:rFonts w:eastAsiaTheme="minorEastAsia" w:cs="Arial"/>
          <w:b/>
          <w:bCs/>
        </w:rPr>
        <w:t>Types of conflicts of interest</w:t>
      </w:r>
    </w:p>
    <w:p w14:paraId="763DD93E" w14:textId="5E5C64DF"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rPr>
        <w:t xml:space="preserve">There are three main types of conflicts of interest: actual, perceived and potential. Each of these presents the same personal and organisational risks and therefore need to be managed appropriately. If you are unsure if a conflict exists, you should discuss the matter with a </w:t>
      </w:r>
      <w:r w:rsidRPr="00961D78">
        <w:rPr>
          <w:rFonts w:eastAsia="SimSun" w:cs="Arial"/>
          <w:lang w:eastAsia="zh-CN"/>
        </w:rPr>
        <w:t>Digger School Ltd</w:t>
      </w:r>
      <w:r w:rsidRPr="00961D78">
        <w:rPr>
          <w:rFonts w:eastAsia="Times New Roman" w:cs="Arial"/>
        </w:rPr>
        <w:t xml:space="preserve"> </w:t>
      </w:r>
      <w:r w:rsidRPr="00961D78">
        <w:rPr>
          <w:rFonts w:eastAsiaTheme="minorEastAsia" w:cs="Arial"/>
        </w:rPr>
        <w:t>Director.</w:t>
      </w:r>
    </w:p>
    <w:p w14:paraId="3DC419A8" w14:textId="77777777" w:rsidR="00961D78" w:rsidRPr="00961D78" w:rsidRDefault="00961D78" w:rsidP="00961D78">
      <w:pPr>
        <w:autoSpaceDE w:val="0"/>
        <w:autoSpaceDN w:val="0"/>
        <w:adjustRightInd w:val="0"/>
        <w:spacing w:after="0" w:line="240" w:lineRule="auto"/>
        <w:jc w:val="left"/>
        <w:rPr>
          <w:rFonts w:eastAsiaTheme="minorEastAsia" w:cs="Arial"/>
        </w:rPr>
      </w:pPr>
    </w:p>
    <w:p w14:paraId="27191EDF" w14:textId="77777777" w:rsidR="00961D78" w:rsidRPr="00961D78" w:rsidRDefault="00961D78" w:rsidP="00961D78">
      <w:pPr>
        <w:numPr>
          <w:ilvl w:val="0"/>
          <w:numId w:val="34"/>
        </w:numPr>
        <w:autoSpaceDE w:val="0"/>
        <w:autoSpaceDN w:val="0"/>
        <w:adjustRightInd w:val="0"/>
        <w:spacing w:after="0" w:line="240" w:lineRule="auto"/>
        <w:contextualSpacing/>
        <w:jc w:val="left"/>
        <w:rPr>
          <w:rFonts w:cs="Arial"/>
        </w:rPr>
      </w:pPr>
      <w:r w:rsidRPr="00961D78">
        <w:rPr>
          <w:rFonts w:cs="Arial"/>
          <w:b/>
          <w:bCs/>
        </w:rPr>
        <w:t xml:space="preserve">Actual conflict of interest </w:t>
      </w:r>
      <w:r w:rsidRPr="00961D78">
        <w:rPr>
          <w:rFonts w:cs="Arial"/>
        </w:rPr>
        <w:t>where a conflict exists between your responsibilities and your private interests.</w:t>
      </w:r>
    </w:p>
    <w:p w14:paraId="09C20684" w14:textId="77777777" w:rsidR="00961D78" w:rsidRPr="00961D78" w:rsidRDefault="00961D78" w:rsidP="00961D78">
      <w:pPr>
        <w:numPr>
          <w:ilvl w:val="0"/>
          <w:numId w:val="34"/>
        </w:numPr>
        <w:autoSpaceDE w:val="0"/>
        <w:autoSpaceDN w:val="0"/>
        <w:adjustRightInd w:val="0"/>
        <w:spacing w:after="0" w:line="240" w:lineRule="auto"/>
        <w:contextualSpacing/>
        <w:jc w:val="left"/>
        <w:rPr>
          <w:rFonts w:cs="Arial"/>
        </w:rPr>
      </w:pPr>
      <w:r w:rsidRPr="00961D78">
        <w:rPr>
          <w:rFonts w:cs="Arial"/>
          <w:b/>
          <w:bCs/>
        </w:rPr>
        <w:t>Perceived conflict of interest</w:t>
      </w:r>
      <w:r w:rsidRPr="00961D78">
        <w:rPr>
          <w:rFonts w:cs="Arial"/>
        </w:rPr>
        <w:t xml:space="preserve"> Where it could be seen by others that your private</w:t>
      </w:r>
    </w:p>
    <w:p w14:paraId="73809D96" w14:textId="77777777" w:rsidR="00961D78" w:rsidRPr="00961D78" w:rsidRDefault="00961D78" w:rsidP="00961D78">
      <w:pPr>
        <w:autoSpaceDE w:val="0"/>
        <w:autoSpaceDN w:val="0"/>
        <w:adjustRightInd w:val="0"/>
        <w:spacing w:after="0" w:line="240" w:lineRule="auto"/>
        <w:ind w:left="720"/>
        <w:contextualSpacing/>
        <w:jc w:val="left"/>
        <w:rPr>
          <w:rFonts w:cs="Arial"/>
        </w:rPr>
      </w:pPr>
      <w:proofErr w:type="gramStart"/>
      <w:r w:rsidRPr="00961D78">
        <w:rPr>
          <w:rFonts w:cs="Arial"/>
        </w:rPr>
        <w:t>interests</w:t>
      </w:r>
      <w:proofErr w:type="gramEnd"/>
      <w:r w:rsidRPr="00961D78">
        <w:rPr>
          <w:rFonts w:cs="Arial"/>
        </w:rPr>
        <w:t xml:space="preserve"> could improperly interfere with or influence your responsibilities, whether or not this is in fact the case</w:t>
      </w:r>
    </w:p>
    <w:p w14:paraId="282A8711" w14:textId="77777777" w:rsidR="00961D78" w:rsidRPr="00961D78" w:rsidRDefault="00961D78" w:rsidP="00961D78">
      <w:pPr>
        <w:numPr>
          <w:ilvl w:val="0"/>
          <w:numId w:val="34"/>
        </w:numPr>
        <w:autoSpaceDE w:val="0"/>
        <w:autoSpaceDN w:val="0"/>
        <w:adjustRightInd w:val="0"/>
        <w:spacing w:after="0" w:line="240" w:lineRule="auto"/>
        <w:contextualSpacing/>
        <w:jc w:val="left"/>
        <w:rPr>
          <w:rFonts w:cs="Arial"/>
        </w:rPr>
      </w:pPr>
      <w:r w:rsidRPr="00961D78">
        <w:rPr>
          <w:rFonts w:cs="Arial"/>
          <w:b/>
          <w:bCs/>
        </w:rPr>
        <w:t xml:space="preserve">Potential conflict of interest </w:t>
      </w:r>
      <w:r w:rsidRPr="00961D78">
        <w:rPr>
          <w:rFonts w:cs="Arial"/>
        </w:rPr>
        <w:t>where your private interests could interfere with or influence your responsibilities in the future.</w:t>
      </w:r>
    </w:p>
    <w:p w14:paraId="028C6F85" w14:textId="77777777" w:rsidR="00961D78" w:rsidRPr="00961D78" w:rsidRDefault="00961D78" w:rsidP="00961D78">
      <w:pPr>
        <w:autoSpaceDE w:val="0"/>
        <w:autoSpaceDN w:val="0"/>
        <w:adjustRightInd w:val="0"/>
        <w:spacing w:after="0" w:line="240" w:lineRule="auto"/>
        <w:jc w:val="left"/>
        <w:rPr>
          <w:rFonts w:eastAsiaTheme="minorEastAsia" w:cs="Arial"/>
          <w:sz w:val="24"/>
          <w:szCs w:val="24"/>
        </w:rPr>
      </w:pPr>
    </w:p>
    <w:p w14:paraId="609EFAB6" w14:textId="77777777" w:rsidR="00961D78" w:rsidRPr="00961D78" w:rsidRDefault="00961D78" w:rsidP="00961D78">
      <w:pPr>
        <w:autoSpaceDE w:val="0"/>
        <w:autoSpaceDN w:val="0"/>
        <w:adjustRightInd w:val="0"/>
        <w:spacing w:after="0" w:line="240" w:lineRule="auto"/>
        <w:jc w:val="left"/>
        <w:rPr>
          <w:rFonts w:eastAsiaTheme="minorEastAsia" w:cs="Arial"/>
          <w:b/>
          <w:bCs/>
        </w:rPr>
      </w:pPr>
      <w:r w:rsidRPr="00961D78">
        <w:rPr>
          <w:rFonts w:eastAsiaTheme="minorEastAsia" w:cs="Arial"/>
          <w:b/>
          <w:bCs/>
        </w:rPr>
        <w:t>Assessing your situation</w:t>
      </w:r>
    </w:p>
    <w:p w14:paraId="4E04F734" w14:textId="1CD43B78"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 xml:space="preserve">Conflicts of interest can arise in a variety of circumstances. In assessing whether you have a conflict of interest there are a number of factors about your private interests you need to consider. It is impossible to list every potential conflict of interest relating to </w:t>
      </w:r>
      <w:r w:rsidRPr="00961D78">
        <w:rPr>
          <w:rFonts w:eastAsia="SimSun" w:cs="Arial"/>
          <w:lang w:eastAsia="zh-CN"/>
        </w:rPr>
        <w:t>Digger School Ltd</w:t>
      </w:r>
      <w:r w:rsidRPr="00961D78">
        <w:rPr>
          <w:rFonts w:eastAsia="Times New Roman" w:cs="Arial"/>
        </w:rPr>
        <w:t xml:space="preserve"> </w:t>
      </w:r>
      <w:r w:rsidRPr="00961D78">
        <w:rPr>
          <w:rFonts w:eastAsiaTheme="minorEastAsia" w:cs="Arial"/>
          <w:lang w:val="en-US"/>
        </w:rPr>
        <w:t>activity. Some examples include where an employee or sub-contractor:</w:t>
      </w:r>
    </w:p>
    <w:p w14:paraId="2F8C63A1" w14:textId="77777777" w:rsidR="00961D78" w:rsidRPr="00961D78" w:rsidRDefault="00961D78" w:rsidP="00961D78">
      <w:pPr>
        <w:spacing w:after="0" w:line="240" w:lineRule="auto"/>
        <w:jc w:val="left"/>
        <w:rPr>
          <w:rFonts w:eastAsiaTheme="minorEastAsia" w:cs="Arial"/>
          <w:lang w:val="en-US"/>
        </w:rPr>
      </w:pPr>
    </w:p>
    <w:p w14:paraId="37D6D3E2"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 xml:space="preserve">Has a position of authority in one </w:t>
      </w:r>
      <w:proofErr w:type="spellStart"/>
      <w:r w:rsidRPr="00961D78">
        <w:rPr>
          <w:rFonts w:eastAsiaTheme="minorEastAsia" w:cs="Arial"/>
          <w:lang w:val="en-US"/>
        </w:rPr>
        <w:t>organisation</w:t>
      </w:r>
      <w:proofErr w:type="spellEnd"/>
      <w:r w:rsidRPr="00961D78">
        <w:rPr>
          <w:rFonts w:eastAsiaTheme="minorEastAsia" w:cs="Arial"/>
          <w:lang w:val="en-US"/>
        </w:rPr>
        <w:t xml:space="preserve"> that conflicts with his or her interests in another </w:t>
      </w:r>
      <w:proofErr w:type="spellStart"/>
      <w:r w:rsidRPr="00961D78">
        <w:rPr>
          <w:rFonts w:eastAsiaTheme="minorEastAsia" w:cs="Arial"/>
          <w:lang w:val="en-US"/>
        </w:rPr>
        <w:t>organisation</w:t>
      </w:r>
      <w:proofErr w:type="spellEnd"/>
    </w:p>
    <w:p w14:paraId="478B4803" w14:textId="2740DB25"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 xml:space="preserve">Carries out work on </w:t>
      </w:r>
      <w:r w:rsidRPr="00961D78">
        <w:rPr>
          <w:rFonts w:eastAsia="SimSun" w:cs="Arial"/>
          <w:lang w:eastAsia="zh-CN"/>
        </w:rPr>
        <w:t xml:space="preserve">Digger School </w:t>
      </w:r>
      <w:proofErr w:type="spellStart"/>
      <w:r w:rsidRPr="00961D78">
        <w:rPr>
          <w:rFonts w:eastAsia="SimSun" w:cs="Arial"/>
          <w:lang w:eastAsia="zh-CN"/>
        </w:rPr>
        <w:t>Ltds</w:t>
      </w:r>
      <w:proofErr w:type="spellEnd"/>
      <w:r w:rsidRPr="00961D78">
        <w:rPr>
          <w:rFonts w:eastAsia="Times New Roman" w:cs="Arial"/>
        </w:rPr>
        <w:t xml:space="preserve"> </w:t>
      </w:r>
      <w:r w:rsidRPr="00961D78">
        <w:rPr>
          <w:rFonts w:eastAsiaTheme="minorEastAsia" w:cs="Arial"/>
          <w:lang w:val="en-US"/>
        </w:rPr>
        <w:t xml:space="preserve">behalf, but may have personal interests (paid or unpaid) in another business which either uses </w:t>
      </w:r>
      <w:r w:rsidRPr="00961D78">
        <w:rPr>
          <w:rFonts w:eastAsia="SimSun" w:cs="Arial"/>
          <w:lang w:eastAsia="zh-CN"/>
        </w:rPr>
        <w:t xml:space="preserve">Digger School </w:t>
      </w:r>
      <w:proofErr w:type="spellStart"/>
      <w:r w:rsidRPr="00961D78">
        <w:rPr>
          <w:rFonts w:eastAsia="SimSun" w:cs="Arial"/>
          <w:lang w:eastAsia="zh-CN"/>
        </w:rPr>
        <w:t>Ltds</w:t>
      </w:r>
      <w:proofErr w:type="spellEnd"/>
      <w:r w:rsidRPr="00961D78">
        <w:rPr>
          <w:rFonts w:eastAsia="Times New Roman" w:cs="Arial"/>
        </w:rPr>
        <w:t xml:space="preserve"> </w:t>
      </w:r>
      <w:r w:rsidRPr="00961D78">
        <w:rPr>
          <w:rFonts w:eastAsiaTheme="minorEastAsia" w:cs="Arial"/>
          <w:lang w:val="en-US"/>
        </w:rPr>
        <w:t>products or services, or produces similar products</w:t>
      </w:r>
    </w:p>
    <w:p w14:paraId="45567CCC" w14:textId="6A85ABA6"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 xml:space="preserve">Secondary employment which is perceived as a conflict of interest with </w:t>
      </w:r>
      <w:r w:rsidRPr="00961D78">
        <w:rPr>
          <w:rFonts w:eastAsia="SimSun" w:cs="Arial"/>
          <w:lang w:eastAsia="zh-CN"/>
        </w:rPr>
        <w:t xml:space="preserve">Digger School </w:t>
      </w:r>
      <w:proofErr w:type="spellStart"/>
      <w:r w:rsidRPr="00961D78">
        <w:rPr>
          <w:rFonts w:eastAsia="SimSun" w:cs="Arial"/>
          <w:lang w:eastAsia="zh-CN"/>
        </w:rPr>
        <w:t>Ltds</w:t>
      </w:r>
      <w:proofErr w:type="spellEnd"/>
      <w:r w:rsidRPr="00961D78">
        <w:rPr>
          <w:rFonts w:eastAsia="Times New Roman" w:cs="Arial"/>
        </w:rPr>
        <w:t xml:space="preserve"> </w:t>
      </w:r>
      <w:r w:rsidRPr="00961D78">
        <w:rPr>
          <w:rFonts w:eastAsiaTheme="minorEastAsia" w:cs="Arial"/>
          <w:lang w:val="en-US"/>
        </w:rPr>
        <w:t>activity</w:t>
      </w:r>
    </w:p>
    <w:p w14:paraId="21FE728E"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Makes a media comment that is perceived as a conflict of interest</w:t>
      </w:r>
    </w:p>
    <w:p w14:paraId="397D8043"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Makes a public comment that is perceived as a conflict of interest</w:t>
      </w:r>
    </w:p>
    <w:p w14:paraId="1EAE598B"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Makes an endorsement that is perceived as a conflict of interest</w:t>
      </w:r>
    </w:p>
    <w:p w14:paraId="21ADDCC0"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Release information to third parties and is perceived as a conflict of interest</w:t>
      </w:r>
    </w:p>
    <w:p w14:paraId="25FA6E85"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Provides a character reference that results in a conflict of interest</w:t>
      </w:r>
    </w:p>
    <w:p w14:paraId="136EA3B5"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Theme="minorEastAsia" w:cs="Arial"/>
          <w:lang w:val="en-US"/>
        </w:rPr>
        <w:t>Influences part of the selection and recruitment process that is perceived as a conflict of interest</w:t>
      </w:r>
    </w:p>
    <w:p w14:paraId="168B23DC"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an interest in a family or private business</w:t>
      </w:r>
    </w:p>
    <w:p w14:paraId="72EB5EE0"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a secondary employment commitment</w:t>
      </w:r>
    </w:p>
    <w:p w14:paraId="4AA39ACE"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associations with, or obligations to, for profit and non-profit organisations and associations in a personal or professional capacity or through relationships with people living in the same household</w:t>
      </w:r>
    </w:p>
    <w:p w14:paraId="0176AC2D"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directorships of other companies</w:t>
      </w:r>
    </w:p>
    <w:p w14:paraId="40B7FDEF"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Is a director who is also an examiner or provider</w:t>
      </w:r>
    </w:p>
    <w:p w14:paraId="6D958D85"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close relatives which may conflict with their status as a director, examiner, assessor, instructor, quality assurer, verifier, member of staff</w:t>
      </w:r>
    </w:p>
    <w:p w14:paraId="1D630880"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Enters into a financial or operational agreement with an organisation or individual in which there is a vested interest</w:t>
      </w:r>
    </w:p>
    <w:p w14:paraId="7B49E09A"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Interests of one job held by an individual contradicts another job held by that same individual (e.g. a person working for two competing organisations)</w:t>
      </w:r>
    </w:p>
    <w:p w14:paraId="5C3A666F"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Has purchased goods or services from a relative of an individual or a company controlled by a relative</w:t>
      </w:r>
    </w:p>
    <w:p w14:paraId="47789F25" w14:textId="77777777" w:rsidR="00961D78" w:rsidRPr="00961D78" w:rsidRDefault="00961D78" w:rsidP="00961D78">
      <w:pPr>
        <w:numPr>
          <w:ilvl w:val="0"/>
          <w:numId w:val="38"/>
        </w:numPr>
        <w:autoSpaceDE w:val="0"/>
        <w:autoSpaceDN w:val="0"/>
        <w:adjustRightInd w:val="0"/>
        <w:spacing w:after="0" w:line="240" w:lineRule="auto"/>
        <w:contextualSpacing/>
        <w:jc w:val="left"/>
        <w:rPr>
          <w:rFonts w:cs="Arial"/>
        </w:rPr>
      </w:pPr>
      <w:r w:rsidRPr="00961D78">
        <w:rPr>
          <w:rFonts w:cs="Arial"/>
        </w:rPr>
        <w:t>Accepts gifts from others to promote their interests within the organisation</w:t>
      </w:r>
    </w:p>
    <w:p w14:paraId="797E1AB7" w14:textId="77777777" w:rsidR="00961D78" w:rsidRPr="00961D78" w:rsidRDefault="00961D78" w:rsidP="00961D78">
      <w:pPr>
        <w:numPr>
          <w:ilvl w:val="0"/>
          <w:numId w:val="38"/>
        </w:numPr>
        <w:spacing w:after="0" w:line="240" w:lineRule="auto"/>
        <w:jc w:val="left"/>
        <w:rPr>
          <w:rFonts w:eastAsiaTheme="minorEastAsia" w:cs="Arial"/>
          <w:lang w:val="en-US"/>
        </w:rPr>
      </w:pPr>
      <w:r w:rsidRPr="00961D78">
        <w:rPr>
          <w:rFonts w:eastAsia="SimSun" w:cs="Arial"/>
          <w:lang w:val="en-US" w:eastAsia="zh-CN"/>
        </w:rPr>
        <w:t>Involved in development, delivery and awarding of training, qualifications, trailblazer/apprenticeship assessments</w:t>
      </w:r>
    </w:p>
    <w:p w14:paraId="75D3DB3C" w14:textId="77777777" w:rsidR="00961D78" w:rsidRPr="00961D78" w:rsidRDefault="00961D78" w:rsidP="00961D78">
      <w:pPr>
        <w:spacing w:after="0" w:line="240" w:lineRule="auto"/>
        <w:jc w:val="left"/>
        <w:rPr>
          <w:rFonts w:eastAsiaTheme="minorEastAsia" w:cs="Arial"/>
        </w:rPr>
      </w:pPr>
    </w:p>
    <w:p w14:paraId="5B8E7745" w14:textId="00418E46" w:rsidR="00961D78" w:rsidRPr="00961D78" w:rsidRDefault="00961D78" w:rsidP="00961D78">
      <w:pPr>
        <w:spacing w:after="0" w:line="240" w:lineRule="auto"/>
        <w:jc w:val="left"/>
        <w:rPr>
          <w:rFonts w:eastAsiaTheme="minorEastAsia" w:cs="Arial"/>
        </w:rPr>
      </w:pPr>
      <w:r w:rsidRPr="00961D78">
        <w:rPr>
          <w:rFonts w:eastAsia="SimSun" w:cs="Arial"/>
          <w:lang w:eastAsia="zh-CN"/>
        </w:rPr>
        <w:t xml:space="preserve">Digger School </w:t>
      </w:r>
      <w:proofErr w:type="spellStart"/>
      <w:r w:rsidRPr="00961D78">
        <w:rPr>
          <w:rFonts w:eastAsia="SimSun" w:cs="Arial"/>
          <w:lang w:eastAsia="zh-CN"/>
        </w:rPr>
        <w:t>Ltds</w:t>
      </w:r>
      <w:proofErr w:type="spellEnd"/>
      <w:r w:rsidRPr="00961D78">
        <w:rPr>
          <w:rFonts w:eastAsiaTheme="minorEastAsia" w:cs="Arial"/>
        </w:rPr>
        <w:t xml:space="preserve"> is committed to identifying, managing, recording and, where relevant, disclosing actual, perceived or potential conflicts of interests. The aim of this policy is to protect both the organisation and the individuals involved from any real or perceived or potential impropriety.</w:t>
      </w:r>
    </w:p>
    <w:p w14:paraId="03827041" w14:textId="77777777" w:rsidR="00961D78" w:rsidRPr="00961D78" w:rsidRDefault="00961D78" w:rsidP="00961D78">
      <w:pPr>
        <w:spacing w:after="0" w:line="240" w:lineRule="auto"/>
        <w:jc w:val="left"/>
        <w:rPr>
          <w:rFonts w:cs="Arial"/>
        </w:rPr>
      </w:pPr>
    </w:p>
    <w:p w14:paraId="3E192D74"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bookmarkStart w:id="1" w:name="_Toc383076325"/>
      <w:r w:rsidRPr="00961D78">
        <w:rPr>
          <w:rFonts w:eastAsia="Times New Roman" w:cs="Arial"/>
          <w:b/>
          <w:bCs/>
          <w:sz w:val="36"/>
          <w:szCs w:val="28"/>
        </w:rPr>
        <w:t>Responsibilities</w:t>
      </w:r>
    </w:p>
    <w:p w14:paraId="66F18BB0" w14:textId="41F5D0D5"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 xml:space="preserve">Managing conflicts of interest is a shared responsibility that requires </w:t>
      </w:r>
      <w:r w:rsidRPr="00961D78">
        <w:rPr>
          <w:rFonts w:cs="Arial"/>
        </w:rPr>
        <w:t>Digger School Ltd</w:t>
      </w:r>
      <w:r w:rsidRPr="00961D78">
        <w:rPr>
          <w:rFonts w:eastAsia="Times New Roman" w:cs="Arial"/>
        </w:rPr>
        <w:t xml:space="preserve"> </w:t>
      </w:r>
      <w:r w:rsidRPr="00961D78">
        <w:rPr>
          <w:rFonts w:eastAsiaTheme="minorEastAsia" w:cs="Arial"/>
          <w:lang w:val="en-US"/>
        </w:rPr>
        <w:t xml:space="preserve">to work together with employees and sub-contractors involved with any activity connected with </w:t>
      </w:r>
      <w:r w:rsidRPr="00961D78">
        <w:rPr>
          <w:rFonts w:cs="Arial"/>
        </w:rPr>
        <w:t>Digger School Ltd</w:t>
      </w:r>
      <w:r w:rsidRPr="00961D78">
        <w:rPr>
          <w:rFonts w:eastAsia="Times New Roman" w:cs="Arial"/>
        </w:rPr>
        <w:t xml:space="preserve"> </w:t>
      </w:r>
      <w:r w:rsidRPr="00961D78">
        <w:rPr>
          <w:rFonts w:eastAsiaTheme="minorEastAsia" w:cs="Arial"/>
          <w:lang w:val="en-US"/>
        </w:rPr>
        <w:t xml:space="preserve">resources and services, to identify and implement solutions to resolve any conflicts.  All employees and sub-contractors who carry out services for </w:t>
      </w:r>
      <w:r w:rsidRPr="00961D78">
        <w:rPr>
          <w:rFonts w:cs="Arial"/>
        </w:rPr>
        <w:t>Digger School Ltd</w:t>
      </w:r>
      <w:r w:rsidRPr="00961D78">
        <w:rPr>
          <w:rFonts w:eastAsia="Times New Roman" w:cs="Arial"/>
        </w:rPr>
        <w:t xml:space="preserve"> </w:t>
      </w:r>
      <w:r w:rsidRPr="00961D78">
        <w:rPr>
          <w:rFonts w:eastAsiaTheme="minorEastAsia" w:cs="Arial"/>
          <w:lang w:val="en-US"/>
        </w:rPr>
        <w:t xml:space="preserve">whether paid or unpaid will strive to avoid any conflict of interest. A failure of either party to appropriately contribute to the management of a conflict of interest is a potential misconduct issue that may result in management action, including removal /dismissal from </w:t>
      </w:r>
      <w:r w:rsidRPr="00961D78">
        <w:rPr>
          <w:rFonts w:cs="Arial"/>
        </w:rPr>
        <w:t>Digger School Ltd</w:t>
      </w:r>
    </w:p>
    <w:p w14:paraId="5B88C2E4" w14:textId="12ABA817"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rPr>
        <w:lastRenderedPageBreak/>
        <w:t xml:space="preserve">To manage conflicts of interest effectively </w:t>
      </w:r>
      <w:r w:rsidRPr="00961D78">
        <w:rPr>
          <w:rFonts w:cs="Arial"/>
        </w:rPr>
        <w:t>Digger School Ltd</w:t>
      </w:r>
      <w:r w:rsidRPr="00961D78">
        <w:rPr>
          <w:rFonts w:eastAsia="Times New Roman" w:cs="Arial"/>
        </w:rPr>
        <w:t xml:space="preserve"> </w:t>
      </w:r>
      <w:r w:rsidRPr="00961D78">
        <w:rPr>
          <w:rFonts w:eastAsiaTheme="minorEastAsia" w:cs="Arial"/>
        </w:rPr>
        <w:t>will:</w:t>
      </w:r>
    </w:p>
    <w:p w14:paraId="28A98A82"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rPr>
        <w:t>Provide advice and guidance when a conflict of interest is identified</w:t>
      </w:r>
    </w:p>
    <w:p w14:paraId="0B33635D"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rPr>
        <w:t xml:space="preserve">On receiving a disclosure of a conflict of interest, </w:t>
      </w:r>
      <w:r w:rsidRPr="00961D78">
        <w:rPr>
          <w:rFonts w:cs="Arial"/>
          <w:b/>
          <w:bCs/>
        </w:rPr>
        <w:t xml:space="preserve">record </w:t>
      </w:r>
      <w:r w:rsidRPr="00961D78">
        <w:rPr>
          <w:rFonts w:cs="Arial"/>
        </w:rPr>
        <w:t>the conflict of interest and make appropriate enquiries to allow a thorough risk assessment to occur</w:t>
      </w:r>
    </w:p>
    <w:p w14:paraId="4D779ADC"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b/>
          <w:bCs/>
        </w:rPr>
        <w:t xml:space="preserve">Assess </w:t>
      </w:r>
      <w:r w:rsidRPr="00961D78">
        <w:rPr>
          <w:rFonts w:cs="Arial"/>
        </w:rPr>
        <w:t>the risks associated with the conflict of interest</w:t>
      </w:r>
    </w:p>
    <w:p w14:paraId="007CCCFB"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rPr>
        <w:t xml:space="preserve">Consult with the individual involved and </w:t>
      </w:r>
      <w:r w:rsidRPr="00961D78">
        <w:rPr>
          <w:rFonts w:cs="Arial"/>
          <w:b/>
          <w:bCs/>
        </w:rPr>
        <w:t xml:space="preserve">identify </w:t>
      </w:r>
      <w:r w:rsidRPr="00961D78">
        <w:rPr>
          <w:rFonts w:cs="Arial"/>
        </w:rPr>
        <w:t>solutions appropriate to the risk level</w:t>
      </w:r>
    </w:p>
    <w:p w14:paraId="4ED0719B"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b/>
          <w:bCs/>
        </w:rPr>
        <w:t xml:space="preserve">Manage </w:t>
      </w:r>
      <w:r w:rsidRPr="00961D78">
        <w:rPr>
          <w:rFonts w:cs="Arial"/>
        </w:rPr>
        <w:t>the conflict of interest with the cooperation of the individual involved</w:t>
      </w:r>
    </w:p>
    <w:p w14:paraId="2DA31889" w14:textId="77777777" w:rsidR="00961D78" w:rsidRPr="00961D78" w:rsidRDefault="00961D78" w:rsidP="00961D78">
      <w:pPr>
        <w:numPr>
          <w:ilvl w:val="0"/>
          <w:numId w:val="33"/>
        </w:numPr>
        <w:autoSpaceDE w:val="0"/>
        <w:autoSpaceDN w:val="0"/>
        <w:adjustRightInd w:val="0"/>
        <w:spacing w:after="0" w:line="240" w:lineRule="auto"/>
        <w:ind w:left="357" w:hanging="357"/>
        <w:contextualSpacing/>
        <w:jc w:val="left"/>
        <w:rPr>
          <w:rFonts w:cs="Arial"/>
        </w:rPr>
      </w:pPr>
      <w:r w:rsidRPr="00961D78">
        <w:rPr>
          <w:rFonts w:cs="Arial"/>
          <w:b/>
          <w:bCs/>
        </w:rPr>
        <w:t xml:space="preserve">Monitor </w:t>
      </w:r>
      <w:r w:rsidRPr="00961D78">
        <w:rPr>
          <w:rFonts w:cs="Arial"/>
        </w:rPr>
        <w:t>the conflict of interest for the individual, or until it is resolved</w:t>
      </w:r>
    </w:p>
    <w:p w14:paraId="64F0FAD0" w14:textId="77777777" w:rsidR="00961D78" w:rsidRPr="00961D78" w:rsidRDefault="00961D78" w:rsidP="00961D78">
      <w:pPr>
        <w:autoSpaceDE w:val="0"/>
        <w:autoSpaceDN w:val="0"/>
        <w:adjustRightInd w:val="0"/>
        <w:spacing w:after="0" w:line="240" w:lineRule="auto"/>
        <w:ind w:left="714"/>
        <w:contextualSpacing/>
        <w:jc w:val="left"/>
        <w:rPr>
          <w:rFonts w:cs="Arial"/>
        </w:rPr>
      </w:pPr>
    </w:p>
    <w:p w14:paraId="0BD2DC80" w14:textId="77777777"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rPr>
        <w:t>Under company law a connected person includes the following:</w:t>
      </w:r>
    </w:p>
    <w:p w14:paraId="3361D34C" w14:textId="77777777" w:rsidR="00961D78" w:rsidRPr="00961D78" w:rsidRDefault="00961D78" w:rsidP="00961D78">
      <w:pPr>
        <w:numPr>
          <w:ilvl w:val="0"/>
          <w:numId w:val="32"/>
        </w:numPr>
        <w:spacing w:after="0" w:line="240" w:lineRule="auto"/>
        <w:ind w:left="360"/>
        <w:contextualSpacing/>
        <w:jc w:val="left"/>
        <w:rPr>
          <w:rFonts w:cs="Arial"/>
        </w:rPr>
      </w:pPr>
      <w:r w:rsidRPr="00961D78">
        <w:rPr>
          <w:rFonts w:cs="Arial"/>
        </w:rPr>
        <w:t>Family members (including spouse or civil partner)</w:t>
      </w:r>
    </w:p>
    <w:p w14:paraId="4AF3D84F" w14:textId="77777777" w:rsidR="00961D78" w:rsidRPr="00961D78" w:rsidRDefault="00961D78" w:rsidP="00961D78">
      <w:pPr>
        <w:numPr>
          <w:ilvl w:val="0"/>
          <w:numId w:val="32"/>
        </w:numPr>
        <w:spacing w:after="0" w:line="240" w:lineRule="auto"/>
        <w:ind w:left="360"/>
        <w:contextualSpacing/>
        <w:jc w:val="left"/>
        <w:rPr>
          <w:rFonts w:cs="Arial"/>
        </w:rPr>
      </w:pPr>
      <w:r w:rsidRPr="00961D78">
        <w:rPr>
          <w:rFonts w:cs="Arial"/>
        </w:rPr>
        <w:t>Corporate bodies committee members of a trust</w:t>
      </w:r>
    </w:p>
    <w:p w14:paraId="07BE3667" w14:textId="77777777" w:rsidR="00961D78" w:rsidRPr="00961D78" w:rsidRDefault="00961D78" w:rsidP="00961D78">
      <w:pPr>
        <w:numPr>
          <w:ilvl w:val="0"/>
          <w:numId w:val="32"/>
        </w:numPr>
        <w:spacing w:after="0" w:line="240" w:lineRule="auto"/>
        <w:ind w:left="360"/>
        <w:contextualSpacing/>
        <w:jc w:val="left"/>
        <w:rPr>
          <w:rFonts w:cs="Arial"/>
        </w:rPr>
      </w:pPr>
      <w:r w:rsidRPr="00961D78">
        <w:rPr>
          <w:rFonts w:cs="Arial"/>
        </w:rPr>
        <w:t>Business partner. It is unlikely that conflicts of interest can be completely avoided but the conflict should be managed to avoid any adverse effect on the organisation and to promote maximum accountability and transparency in the organisation’s affairs.</w:t>
      </w:r>
    </w:p>
    <w:p w14:paraId="2739CFE2" w14:textId="77777777" w:rsidR="00961D78" w:rsidRPr="00961D78" w:rsidRDefault="00961D78" w:rsidP="00961D78">
      <w:pPr>
        <w:jc w:val="left"/>
        <w:rPr>
          <w:rFonts w:cs="Arial"/>
        </w:rPr>
      </w:pPr>
      <w:r w:rsidRPr="00961D78">
        <w:rPr>
          <w:rFonts w:cs="Arial"/>
        </w:rPr>
        <w:br/>
      </w:r>
    </w:p>
    <w:bookmarkEnd w:id="0"/>
    <w:bookmarkEnd w:id="1"/>
    <w:p w14:paraId="6FE8C8FF"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r w:rsidRPr="00961D78">
        <w:rPr>
          <w:rFonts w:eastAsia="Times New Roman" w:cs="Arial"/>
          <w:b/>
          <w:bCs/>
          <w:sz w:val="36"/>
          <w:szCs w:val="28"/>
        </w:rPr>
        <w:t>Individual Procedure</w:t>
      </w:r>
    </w:p>
    <w:p w14:paraId="5073CBCE"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Identify</w:t>
      </w:r>
    </w:p>
    <w:p w14:paraId="055E90B4" w14:textId="77777777" w:rsidR="00961D78" w:rsidRPr="00961D78" w:rsidRDefault="00961D78" w:rsidP="00961D78">
      <w:pPr>
        <w:autoSpaceDE w:val="0"/>
        <w:autoSpaceDN w:val="0"/>
        <w:adjustRightInd w:val="0"/>
        <w:jc w:val="left"/>
        <w:rPr>
          <w:rFonts w:cs="Arial"/>
        </w:rPr>
      </w:pPr>
      <w:r w:rsidRPr="00961D78">
        <w:rPr>
          <w:rFonts w:cs="Arial"/>
        </w:rPr>
        <w:t>While it remains the responsibility of the individual to identify conflicts of interest, other</w:t>
      </w:r>
      <w:r w:rsidRPr="00961D78">
        <w:rPr>
          <w:rFonts w:eastAsiaTheme="minorEastAsia" w:cs="Arial"/>
        </w:rPr>
        <w:t xml:space="preserve"> </w:t>
      </w:r>
      <w:r w:rsidRPr="00961D78">
        <w:rPr>
          <w:rFonts w:cs="Arial"/>
        </w:rPr>
        <w:t>circumstances may lead to the identification of a conflict of interest including:</w:t>
      </w:r>
    </w:p>
    <w:p w14:paraId="17E20E54" w14:textId="77777777" w:rsidR="00961D78" w:rsidRPr="00961D78" w:rsidRDefault="00961D78" w:rsidP="00961D78">
      <w:pPr>
        <w:numPr>
          <w:ilvl w:val="0"/>
          <w:numId w:val="31"/>
        </w:numPr>
        <w:autoSpaceDE w:val="0"/>
        <w:autoSpaceDN w:val="0"/>
        <w:adjustRightInd w:val="0"/>
        <w:spacing w:line="276" w:lineRule="auto"/>
        <w:ind w:left="360"/>
        <w:contextualSpacing/>
        <w:jc w:val="left"/>
        <w:rPr>
          <w:rFonts w:cs="Arial"/>
        </w:rPr>
      </w:pPr>
      <w:r w:rsidRPr="00961D78">
        <w:rPr>
          <w:rFonts w:cs="Arial"/>
        </w:rPr>
        <w:t>Complaint investigations</w:t>
      </w:r>
    </w:p>
    <w:p w14:paraId="564C6430" w14:textId="77777777" w:rsidR="00961D78" w:rsidRPr="00961D78" w:rsidRDefault="00961D78" w:rsidP="00961D78">
      <w:pPr>
        <w:numPr>
          <w:ilvl w:val="0"/>
          <w:numId w:val="31"/>
        </w:numPr>
        <w:autoSpaceDE w:val="0"/>
        <w:autoSpaceDN w:val="0"/>
        <w:adjustRightInd w:val="0"/>
        <w:spacing w:line="276" w:lineRule="auto"/>
        <w:ind w:left="360"/>
        <w:contextualSpacing/>
        <w:jc w:val="left"/>
        <w:rPr>
          <w:rFonts w:cs="Arial"/>
        </w:rPr>
      </w:pPr>
      <w:r w:rsidRPr="00961D78">
        <w:rPr>
          <w:rFonts w:cs="Arial"/>
        </w:rPr>
        <w:t>Information from colleagues</w:t>
      </w:r>
    </w:p>
    <w:p w14:paraId="4BAC5DB4" w14:textId="77777777" w:rsidR="00961D78" w:rsidRPr="00961D78" w:rsidRDefault="00961D78" w:rsidP="00961D78">
      <w:pPr>
        <w:numPr>
          <w:ilvl w:val="0"/>
          <w:numId w:val="31"/>
        </w:numPr>
        <w:autoSpaceDE w:val="0"/>
        <w:autoSpaceDN w:val="0"/>
        <w:adjustRightInd w:val="0"/>
        <w:spacing w:line="276" w:lineRule="auto"/>
        <w:ind w:left="360"/>
        <w:contextualSpacing/>
        <w:jc w:val="left"/>
        <w:rPr>
          <w:rFonts w:cs="Arial"/>
        </w:rPr>
      </w:pPr>
      <w:r w:rsidRPr="00961D78">
        <w:rPr>
          <w:rFonts w:cs="Arial"/>
        </w:rPr>
        <w:t>Other sources</w:t>
      </w:r>
    </w:p>
    <w:p w14:paraId="2E939B2F" w14:textId="77777777" w:rsidR="00961D78" w:rsidRPr="00961D78" w:rsidRDefault="00961D78" w:rsidP="00961D78">
      <w:pPr>
        <w:autoSpaceDE w:val="0"/>
        <w:autoSpaceDN w:val="0"/>
        <w:adjustRightInd w:val="0"/>
        <w:ind w:left="720"/>
        <w:contextualSpacing/>
        <w:jc w:val="left"/>
        <w:rPr>
          <w:rFonts w:cs="Arial"/>
        </w:rPr>
      </w:pPr>
    </w:p>
    <w:p w14:paraId="6FB516EA" w14:textId="124E4AEF" w:rsidR="00961D78" w:rsidRPr="00961D78" w:rsidRDefault="00961D78" w:rsidP="00961D78">
      <w:pPr>
        <w:spacing w:after="0" w:line="240" w:lineRule="auto"/>
        <w:jc w:val="left"/>
        <w:rPr>
          <w:rFonts w:cs="Arial"/>
        </w:rPr>
      </w:pPr>
      <w:r w:rsidRPr="00961D78">
        <w:rPr>
          <w:rFonts w:cs="Arial"/>
        </w:rPr>
        <w:t>If a conflict of interest is not self-reported by an individual and comes to the attention of Digger School Ltd</w:t>
      </w:r>
      <w:r w:rsidRPr="00961D78">
        <w:rPr>
          <w:rFonts w:eastAsia="Times New Roman" w:cs="Arial"/>
        </w:rPr>
        <w:t xml:space="preserve"> </w:t>
      </w:r>
      <w:r w:rsidRPr="00961D78">
        <w:rPr>
          <w:rFonts w:cs="Arial"/>
        </w:rPr>
        <w:t>by other means, consideration should be given as to why they did not self-report and whether it is reasonable to expect that they should have.</w:t>
      </w:r>
    </w:p>
    <w:p w14:paraId="113CFBBB"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bookmarkStart w:id="2" w:name="_Hlk72745960"/>
      <w:r w:rsidRPr="00961D78">
        <w:rPr>
          <w:rFonts w:eastAsia="Times New Roman" w:cs="Arial"/>
          <w:b/>
          <w:sz w:val="28"/>
          <w:szCs w:val="26"/>
        </w:rPr>
        <w:t>Avoid</w:t>
      </w:r>
    </w:p>
    <w:bookmarkEnd w:id="2"/>
    <w:p w14:paraId="6B91FDFD" w14:textId="77777777" w:rsidR="00961D78" w:rsidRPr="00961D78" w:rsidRDefault="00961D78" w:rsidP="00961D78">
      <w:pPr>
        <w:autoSpaceDE w:val="0"/>
        <w:autoSpaceDN w:val="0"/>
        <w:adjustRightInd w:val="0"/>
        <w:jc w:val="left"/>
        <w:rPr>
          <w:rFonts w:eastAsiaTheme="minorEastAsia" w:cs="Arial"/>
        </w:rPr>
      </w:pPr>
      <w:r w:rsidRPr="00961D78">
        <w:rPr>
          <w:rFonts w:eastAsiaTheme="minorEastAsia" w:cs="Arial"/>
        </w:rPr>
        <w:t>You are required to taking reasonable steps to avoid conflicts of interest where possible, this includes:</w:t>
      </w:r>
    </w:p>
    <w:p w14:paraId="5AC9B092" w14:textId="77777777" w:rsidR="00961D78" w:rsidRPr="00961D78" w:rsidRDefault="00961D78" w:rsidP="00961D78">
      <w:pPr>
        <w:numPr>
          <w:ilvl w:val="0"/>
          <w:numId w:val="30"/>
        </w:numPr>
        <w:autoSpaceDE w:val="0"/>
        <w:autoSpaceDN w:val="0"/>
        <w:adjustRightInd w:val="0"/>
        <w:spacing w:line="276" w:lineRule="auto"/>
        <w:ind w:left="317" w:hanging="317"/>
        <w:contextualSpacing/>
        <w:jc w:val="left"/>
        <w:rPr>
          <w:rFonts w:cs="Arial"/>
        </w:rPr>
      </w:pPr>
      <w:r w:rsidRPr="00961D78">
        <w:rPr>
          <w:rFonts w:cs="Arial"/>
        </w:rPr>
        <w:t>Abstaining from involvement in official decisions and actions that could be compromised by your personal interests, affiliations and associations</w:t>
      </w:r>
    </w:p>
    <w:p w14:paraId="0687ACFB" w14:textId="77777777" w:rsidR="00961D78" w:rsidRPr="00961D78" w:rsidRDefault="00961D78" w:rsidP="00961D78">
      <w:pPr>
        <w:numPr>
          <w:ilvl w:val="0"/>
          <w:numId w:val="30"/>
        </w:numPr>
        <w:autoSpaceDE w:val="0"/>
        <w:autoSpaceDN w:val="0"/>
        <w:adjustRightInd w:val="0"/>
        <w:spacing w:line="276" w:lineRule="auto"/>
        <w:ind w:left="284" w:hanging="284"/>
        <w:contextualSpacing/>
        <w:jc w:val="left"/>
        <w:rPr>
          <w:rFonts w:cs="Arial"/>
        </w:rPr>
      </w:pPr>
      <w:r w:rsidRPr="00961D78">
        <w:rPr>
          <w:rFonts w:cs="Arial"/>
        </w:rPr>
        <w:t>Avoiding activities where you could be seen to accrue an advantage from inside information because of your duties</w:t>
      </w:r>
    </w:p>
    <w:p w14:paraId="1E03C7CB" w14:textId="77777777" w:rsidR="00961D78" w:rsidRPr="00961D78" w:rsidRDefault="00961D78" w:rsidP="00961D78">
      <w:pPr>
        <w:numPr>
          <w:ilvl w:val="0"/>
          <w:numId w:val="30"/>
        </w:numPr>
        <w:autoSpaceDE w:val="0"/>
        <w:autoSpaceDN w:val="0"/>
        <w:adjustRightInd w:val="0"/>
        <w:spacing w:line="276" w:lineRule="auto"/>
        <w:ind w:left="317" w:hanging="317"/>
        <w:contextualSpacing/>
        <w:jc w:val="left"/>
        <w:rPr>
          <w:rFonts w:cs="Arial"/>
        </w:rPr>
      </w:pPr>
      <w:r w:rsidRPr="00961D78">
        <w:rPr>
          <w:rFonts w:cs="Arial"/>
        </w:rPr>
        <w:t>Not using your position for your own personal gain or the gain of others close to you</w:t>
      </w:r>
    </w:p>
    <w:p w14:paraId="1214697A" w14:textId="77777777" w:rsidR="00961D78" w:rsidRPr="00961D78" w:rsidRDefault="00961D78" w:rsidP="00961D78">
      <w:pPr>
        <w:numPr>
          <w:ilvl w:val="0"/>
          <w:numId w:val="30"/>
        </w:numPr>
        <w:autoSpaceDE w:val="0"/>
        <w:autoSpaceDN w:val="0"/>
        <w:adjustRightInd w:val="0"/>
        <w:spacing w:line="276" w:lineRule="auto"/>
        <w:ind w:left="317" w:hanging="317"/>
        <w:contextualSpacing/>
        <w:jc w:val="left"/>
        <w:rPr>
          <w:rFonts w:cs="Arial"/>
        </w:rPr>
      </w:pPr>
      <w:r w:rsidRPr="00961D78">
        <w:rPr>
          <w:rFonts w:cs="Arial"/>
        </w:rPr>
        <w:t>Ensuring that there can be no real or perceived benefit that may influence the performance of your duties</w:t>
      </w:r>
    </w:p>
    <w:p w14:paraId="341F1FAC" w14:textId="77777777" w:rsidR="00961D78" w:rsidRPr="00961D78" w:rsidRDefault="00961D78" w:rsidP="00961D78">
      <w:pPr>
        <w:spacing w:after="0" w:line="240" w:lineRule="auto"/>
        <w:jc w:val="left"/>
        <w:rPr>
          <w:rFonts w:cs="Arial"/>
        </w:rPr>
      </w:pPr>
      <w:r w:rsidRPr="00961D78">
        <w:rPr>
          <w:rFonts w:cs="Arial"/>
        </w:rPr>
        <w:t>Not taking advantage of your position or access to privileged information</w:t>
      </w:r>
    </w:p>
    <w:p w14:paraId="290EE5B9"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bookmarkStart w:id="3" w:name="_Hlk97191500"/>
      <w:r w:rsidRPr="00961D78">
        <w:rPr>
          <w:rFonts w:eastAsia="Times New Roman" w:cs="Arial"/>
          <w:b/>
          <w:sz w:val="28"/>
          <w:szCs w:val="26"/>
        </w:rPr>
        <w:lastRenderedPageBreak/>
        <w:t>Report</w:t>
      </w:r>
    </w:p>
    <w:p w14:paraId="3B8FB4B0" w14:textId="0FFA7A34" w:rsidR="00961D78" w:rsidRPr="00961D78" w:rsidRDefault="00961D78" w:rsidP="00961D78">
      <w:pPr>
        <w:spacing w:after="0" w:line="240" w:lineRule="auto"/>
        <w:jc w:val="left"/>
        <w:rPr>
          <w:rFonts w:cs="Arial"/>
        </w:rPr>
      </w:pPr>
      <w:r w:rsidRPr="00961D78">
        <w:rPr>
          <w:rFonts w:eastAsiaTheme="minorEastAsia" w:cs="Arial"/>
        </w:rPr>
        <w:t xml:space="preserve">Where a conflict of interest cannot be avoided you must report the conflict by raising a disclosure to </w:t>
      </w:r>
      <w:r w:rsidRPr="00961D78">
        <w:rPr>
          <w:rFonts w:cs="Arial"/>
        </w:rPr>
        <w:t>Digger School Ltd</w:t>
      </w:r>
    </w:p>
    <w:p w14:paraId="13138C8C"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Manage</w:t>
      </w:r>
    </w:p>
    <w:p w14:paraId="70038AB5" w14:textId="4868C257" w:rsidR="00961D78" w:rsidRPr="00961D78" w:rsidRDefault="00961D78" w:rsidP="00961D78">
      <w:pPr>
        <w:spacing w:after="0" w:line="240" w:lineRule="auto"/>
        <w:jc w:val="left"/>
        <w:rPr>
          <w:rFonts w:cs="Arial"/>
        </w:rPr>
      </w:pPr>
      <w:r w:rsidRPr="00961D78">
        <w:rPr>
          <w:rFonts w:eastAsiaTheme="minorEastAsia" w:cs="Arial"/>
        </w:rPr>
        <w:t xml:space="preserve">Once you have reported a conflict of interest the risk is shared with </w:t>
      </w:r>
      <w:r w:rsidRPr="00961D78">
        <w:rPr>
          <w:rFonts w:cs="Arial"/>
        </w:rPr>
        <w:t>Digger School Ltd</w:t>
      </w:r>
      <w:r w:rsidRPr="00961D78">
        <w:rPr>
          <w:rFonts w:eastAsia="Times New Roman" w:cs="Arial"/>
        </w:rPr>
        <w:t xml:space="preserve"> </w:t>
      </w:r>
      <w:r w:rsidRPr="00961D78">
        <w:rPr>
          <w:rFonts w:cs="Arial"/>
        </w:rPr>
        <w:t>Digger School Ltd</w:t>
      </w:r>
      <w:r w:rsidRPr="00961D78">
        <w:rPr>
          <w:rFonts w:eastAsia="Times New Roman" w:cs="Arial"/>
        </w:rPr>
        <w:t xml:space="preserve"> </w:t>
      </w:r>
      <w:r w:rsidRPr="00961D78">
        <w:rPr>
          <w:rFonts w:eastAsiaTheme="minorEastAsia" w:cs="Arial"/>
        </w:rPr>
        <w:t>will work with you to identify and implement an appropriate solution for dealing with the conflict</w:t>
      </w:r>
    </w:p>
    <w:bookmarkEnd w:id="3"/>
    <w:p w14:paraId="52ED3644"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Monitor</w:t>
      </w:r>
    </w:p>
    <w:p w14:paraId="7147B9EC" w14:textId="77777777" w:rsidR="00961D78" w:rsidRPr="00961D78" w:rsidRDefault="00961D78" w:rsidP="00961D78">
      <w:pPr>
        <w:jc w:val="left"/>
        <w:rPr>
          <w:rFonts w:eastAsiaTheme="minorEastAsia" w:cs="Arial"/>
        </w:rPr>
      </w:pPr>
      <w:r w:rsidRPr="00961D78">
        <w:rPr>
          <w:rFonts w:eastAsiaTheme="minorEastAsia" w:cs="Arial"/>
        </w:rPr>
        <w:t>Monitoring the conflict is essential to ensure that any changes are accounted for and dealt with.</w:t>
      </w:r>
    </w:p>
    <w:p w14:paraId="67B4902A" w14:textId="77777777" w:rsidR="00961D78" w:rsidRPr="00961D78" w:rsidRDefault="00961D78" w:rsidP="00961D78">
      <w:pPr>
        <w:spacing w:after="0" w:line="240" w:lineRule="auto"/>
        <w:jc w:val="left"/>
        <w:rPr>
          <w:rFonts w:cs="Arial"/>
        </w:rPr>
      </w:pPr>
      <w:r w:rsidRPr="00961D78">
        <w:rPr>
          <w:rFonts w:eastAsiaTheme="minorEastAsia" w:cs="Arial"/>
        </w:rPr>
        <w:t>Even if you have already reported a conflict of interest and think it has been resolved you might find circumstances where the conflict arises again or affects you in another way. If there are any changes or the conflict arises again you must report the conflict again to ensure that it is resolved appropriately.</w:t>
      </w:r>
    </w:p>
    <w:p w14:paraId="150B77CC"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r w:rsidRPr="00961D78">
        <w:rPr>
          <w:rFonts w:eastAsia="Times New Roman" w:cs="Arial"/>
          <w:b/>
          <w:bCs/>
          <w:sz w:val="36"/>
          <w:szCs w:val="28"/>
        </w:rPr>
        <w:t>Management Procedure</w:t>
      </w:r>
    </w:p>
    <w:p w14:paraId="73FF8D18" w14:textId="77777777" w:rsidR="00961D78" w:rsidRPr="00961D78" w:rsidRDefault="00961D78" w:rsidP="00961D78">
      <w:pPr>
        <w:pStyle w:val="Heading2"/>
      </w:pPr>
      <w:r w:rsidRPr="00961D78">
        <w:t>Record</w:t>
      </w:r>
    </w:p>
    <w:p w14:paraId="2DD4D691" w14:textId="3B5B4875" w:rsidR="00961D78" w:rsidRPr="00961D78" w:rsidRDefault="00961D78" w:rsidP="00961D78">
      <w:pPr>
        <w:spacing w:after="0" w:line="240" w:lineRule="auto"/>
        <w:jc w:val="left"/>
        <w:rPr>
          <w:rFonts w:cs="Arial"/>
        </w:rPr>
      </w:pPr>
      <w:r w:rsidRPr="00961D78">
        <w:rPr>
          <w:rFonts w:eastAsiaTheme="minorEastAsia" w:cs="Arial"/>
          <w:lang w:val="en-US"/>
        </w:rPr>
        <w:t xml:space="preserve">Conflict of interest disclosure is raised to </w:t>
      </w:r>
      <w:r w:rsidRPr="00961D78">
        <w:rPr>
          <w:rFonts w:cs="Arial"/>
        </w:rPr>
        <w:t>Digger School Ltd</w:t>
      </w:r>
    </w:p>
    <w:p w14:paraId="59385476"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Assess</w:t>
      </w:r>
    </w:p>
    <w:p w14:paraId="610D2043" w14:textId="2C837AA9" w:rsidR="00961D78" w:rsidRPr="00961D78" w:rsidRDefault="00961D78" w:rsidP="00961D78">
      <w:pPr>
        <w:autoSpaceDE w:val="0"/>
        <w:autoSpaceDN w:val="0"/>
        <w:adjustRightInd w:val="0"/>
        <w:jc w:val="left"/>
        <w:rPr>
          <w:rFonts w:cs="Arial"/>
        </w:rPr>
      </w:pPr>
      <w:r w:rsidRPr="00961D78">
        <w:rPr>
          <w:rFonts w:cs="Arial"/>
        </w:rPr>
        <w:t>Digger School Ltd</w:t>
      </w:r>
      <w:r w:rsidRPr="00961D78">
        <w:rPr>
          <w:rFonts w:eastAsia="Times New Roman" w:cs="Arial"/>
        </w:rPr>
        <w:t xml:space="preserve"> </w:t>
      </w:r>
      <w:r w:rsidRPr="00961D78">
        <w:rPr>
          <w:rFonts w:eastAsiaTheme="minorEastAsia" w:cs="Arial"/>
        </w:rPr>
        <w:t xml:space="preserve">undertakes a risk assessment of the disclosure </w:t>
      </w:r>
      <w:r w:rsidRPr="00961D78">
        <w:rPr>
          <w:rFonts w:cs="Arial"/>
        </w:rPr>
        <w:t>and in doing so, they consider the likelihood and consequence of the:</w:t>
      </w:r>
    </w:p>
    <w:p w14:paraId="4F9B8BAC"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reliability of the source and validity of information</w:t>
      </w:r>
    </w:p>
    <w:p w14:paraId="1D4A1D74"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recent contact or involvement with the conflict of interest</w:t>
      </w:r>
    </w:p>
    <w:p w14:paraId="3F58A80F"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location and nature</w:t>
      </w:r>
    </w:p>
    <w:p w14:paraId="473414C6"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previous issues regarding integrity and conduct of the individual</w:t>
      </w:r>
    </w:p>
    <w:p w14:paraId="340DDB27" w14:textId="2D8FEB3A"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reputation of Digger School Ltd</w:t>
      </w:r>
    </w:p>
    <w:p w14:paraId="129D3E3D"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frequency, method and type of contact</w:t>
      </w:r>
    </w:p>
    <w:p w14:paraId="3569602F" w14:textId="77777777" w:rsidR="00961D78" w:rsidRPr="00961D78" w:rsidRDefault="00961D78" w:rsidP="00961D78">
      <w:pPr>
        <w:numPr>
          <w:ilvl w:val="0"/>
          <w:numId w:val="29"/>
        </w:numPr>
        <w:autoSpaceDE w:val="0"/>
        <w:autoSpaceDN w:val="0"/>
        <w:adjustRightInd w:val="0"/>
        <w:spacing w:after="0" w:line="240" w:lineRule="auto"/>
        <w:ind w:left="357" w:hanging="357"/>
        <w:contextualSpacing/>
        <w:jc w:val="left"/>
        <w:rPr>
          <w:rFonts w:cs="Arial"/>
        </w:rPr>
      </w:pPr>
      <w:r w:rsidRPr="00961D78">
        <w:rPr>
          <w:rFonts w:cs="Arial"/>
        </w:rPr>
        <w:t>willingness to report and acknowledge the conflict of interest</w:t>
      </w:r>
    </w:p>
    <w:p w14:paraId="269BC37E"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Identify</w:t>
      </w:r>
    </w:p>
    <w:p w14:paraId="40A77923" w14:textId="7FD52320" w:rsidR="00961D78" w:rsidRPr="00961D78" w:rsidRDefault="00961D78" w:rsidP="00961D78">
      <w:pPr>
        <w:spacing w:after="0" w:line="240" w:lineRule="auto"/>
        <w:jc w:val="left"/>
        <w:rPr>
          <w:rFonts w:cs="Arial"/>
        </w:rPr>
      </w:pPr>
      <w:r w:rsidRPr="00961D78">
        <w:rPr>
          <w:rFonts w:cs="Arial"/>
        </w:rPr>
        <w:t>Digger School Ltd</w:t>
      </w:r>
      <w:r w:rsidRPr="00961D78">
        <w:rPr>
          <w:rFonts w:eastAsia="Times New Roman" w:cs="Arial"/>
        </w:rPr>
        <w:t xml:space="preserve"> </w:t>
      </w:r>
      <w:r w:rsidRPr="00961D78">
        <w:rPr>
          <w:rFonts w:eastAsiaTheme="minorEastAsia" w:cs="Arial"/>
          <w:lang w:val="en-US"/>
        </w:rPr>
        <w:t>identifies if the disclosure is cleared with conditions or no conditions.</w:t>
      </w:r>
    </w:p>
    <w:p w14:paraId="73DF0EAD"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lastRenderedPageBreak/>
        <w:t>Manage</w:t>
      </w:r>
    </w:p>
    <w:p w14:paraId="4F42F051" w14:textId="68097263" w:rsidR="00961D78" w:rsidRPr="00961D78" w:rsidRDefault="00961D78" w:rsidP="00961D78">
      <w:pPr>
        <w:spacing w:after="0" w:line="240" w:lineRule="auto"/>
        <w:jc w:val="left"/>
        <w:rPr>
          <w:rFonts w:cs="Arial"/>
        </w:rPr>
      </w:pPr>
      <w:r w:rsidRPr="00961D78">
        <w:rPr>
          <w:rFonts w:cs="Arial"/>
        </w:rPr>
        <w:t>The disclosure is managed and controlled through Digger School Ltd risk register.</w:t>
      </w:r>
    </w:p>
    <w:p w14:paraId="560A3BCD" w14:textId="77777777" w:rsidR="00961D78" w:rsidRPr="00961D78" w:rsidRDefault="00961D78" w:rsidP="00961D78">
      <w:pPr>
        <w:spacing w:after="0" w:line="240" w:lineRule="auto"/>
        <w:jc w:val="left"/>
        <w:rPr>
          <w:rFonts w:cs="Arial"/>
        </w:rPr>
      </w:pPr>
    </w:p>
    <w:p w14:paraId="61A50249" w14:textId="475B5EE9" w:rsidR="00961D78" w:rsidRPr="00961D78" w:rsidRDefault="00961D78" w:rsidP="00961D78">
      <w:pPr>
        <w:spacing w:after="0" w:line="240" w:lineRule="auto"/>
        <w:jc w:val="left"/>
        <w:rPr>
          <w:rFonts w:cs="Arial"/>
        </w:rPr>
      </w:pPr>
      <w:r w:rsidRPr="00961D78">
        <w:rPr>
          <w:rFonts w:cs="Arial"/>
        </w:rPr>
        <w:t xml:space="preserve">Digger School Ltd will identify and implement an appropriate management solution for dealing with the conflict by applying either </w:t>
      </w:r>
      <w:proofErr w:type="gramStart"/>
      <w:r w:rsidRPr="00961D78">
        <w:rPr>
          <w:rFonts w:cs="Arial"/>
        </w:rPr>
        <w:t>a restrict</w:t>
      </w:r>
      <w:proofErr w:type="gramEnd"/>
      <w:r w:rsidRPr="00961D78">
        <w:rPr>
          <w:rFonts w:cs="Arial"/>
        </w:rPr>
        <w:t xml:space="preserve"> or relinquished action.</w:t>
      </w:r>
    </w:p>
    <w:p w14:paraId="12558A0E" w14:textId="77777777" w:rsidR="00961D78" w:rsidRPr="00961D78" w:rsidRDefault="00961D78" w:rsidP="00961D78">
      <w:pPr>
        <w:keepNext/>
        <w:keepLines/>
        <w:numPr>
          <w:ilvl w:val="1"/>
          <w:numId w:val="8"/>
        </w:numPr>
        <w:spacing w:before="440" w:after="220" w:line="240" w:lineRule="auto"/>
        <w:ind w:left="851" w:hanging="851"/>
        <w:jc w:val="left"/>
        <w:outlineLvl w:val="1"/>
        <w:rPr>
          <w:rFonts w:eastAsia="Times New Roman" w:cs="Arial"/>
          <w:b/>
          <w:sz w:val="28"/>
          <w:szCs w:val="26"/>
        </w:rPr>
      </w:pPr>
      <w:r w:rsidRPr="00961D78">
        <w:rPr>
          <w:rFonts w:eastAsia="Times New Roman" w:cs="Arial"/>
          <w:b/>
          <w:sz w:val="28"/>
          <w:szCs w:val="26"/>
        </w:rPr>
        <w:t>Monitor</w:t>
      </w:r>
    </w:p>
    <w:p w14:paraId="769E0543" w14:textId="32A2A6F7" w:rsidR="00961D78" w:rsidRPr="00961D78" w:rsidRDefault="00961D78" w:rsidP="00961D78">
      <w:pPr>
        <w:spacing w:after="0" w:line="240" w:lineRule="auto"/>
        <w:jc w:val="left"/>
        <w:rPr>
          <w:rFonts w:cs="Arial"/>
        </w:rPr>
      </w:pPr>
      <w:r w:rsidRPr="00961D78">
        <w:rPr>
          <w:rFonts w:cs="Arial"/>
        </w:rPr>
        <w:t>The disclosure is monitored by Digger School Ltd Monitoring the conflict is essential to ensure that any changes are accounted for and dealt with.</w:t>
      </w:r>
    </w:p>
    <w:p w14:paraId="273CD4CD" w14:textId="77777777" w:rsidR="00961D78" w:rsidRPr="00961D78" w:rsidRDefault="00961D78" w:rsidP="00961D78">
      <w:pPr>
        <w:spacing w:after="0" w:line="240" w:lineRule="auto"/>
        <w:jc w:val="left"/>
        <w:rPr>
          <w:rFonts w:cs="Arial"/>
        </w:rPr>
      </w:pPr>
      <w:r w:rsidRPr="00961D78">
        <w:rPr>
          <w:rFonts w:cs="Arial"/>
        </w:rPr>
        <w:t>•</w:t>
      </w:r>
      <w:r w:rsidRPr="00961D78">
        <w:rPr>
          <w:rFonts w:cs="Arial"/>
        </w:rPr>
        <w:tab/>
        <w:t>All potential conflicts of interest are recorded</w:t>
      </w:r>
    </w:p>
    <w:p w14:paraId="63BC80E1" w14:textId="130874F2" w:rsidR="00961D78" w:rsidRPr="00961D78" w:rsidRDefault="00961D78" w:rsidP="00961D78">
      <w:pPr>
        <w:spacing w:after="0" w:line="240" w:lineRule="auto"/>
        <w:jc w:val="left"/>
        <w:rPr>
          <w:rFonts w:cs="Arial"/>
        </w:rPr>
      </w:pPr>
      <w:r w:rsidRPr="00961D78">
        <w:rPr>
          <w:rFonts w:cs="Arial"/>
        </w:rPr>
        <w:t>•</w:t>
      </w:r>
      <w:r w:rsidRPr="00961D78">
        <w:rPr>
          <w:rFonts w:cs="Arial"/>
        </w:rPr>
        <w:tab/>
        <w:t>Any potential high-risk conflicts of interest are identified on Digger School Ltd risk register and elevated to the Board</w:t>
      </w:r>
    </w:p>
    <w:p w14:paraId="51A931B9" w14:textId="77777777" w:rsidR="00961D78" w:rsidRPr="00961D78" w:rsidRDefault="00961D78" w:rsidP="00961D78">
      <w:pPr>
        <w:spacing w:after="0" w:line="240" w:lineRule="auto"/>
        <w:jc w:val="left"/>
        <w:rPr>
          <w:rFonts w:cs="Arial"/>
        </w:rPr>
      </w:pPr>
      <w:r w:rsidRPr="00961D78">
        <w:rPr>
          <w:rFonts w:cs="Arial"/>
        </w:rPr>
        <w:t>•</w:t>
      </w:r>
      <w:r w:rsidRPr="00961D78">
        <w:rPr>
          <w:rFonts w:cs="Arial"/>
        </w:rPr>
        <w:tab/>
        <w:t>Control measures are listed against each risk identified</w:t>
      </w:r>
    </w:p>
    <w:p w14:paraId="62E554F4" w14:textId="77777777" w:rsidR="00961D78" w:rsidRPr="00961D78" w:rsidRDefault="00961D78" w:rsidP="00961D78">
      <w:pPr>
        <w:spacing w:after="0" w:line="240" w:lineRule="auto"/>
        <w:jc w:val="left"/>
        <w:rPr>
          <w:rFonts w:cs="Arial"/>
        </w:rPr>
      </w:pPr>
      <w:r w:rsidRPr="00961D78">
        <w:rPr>
          <w:rFonts w:cs="Arial"/>
        </w:rPr>
        <w:t>•</w:t>
      </w:r>
      <w:r w:rsidRPr="00961D78">
        <w:rPr>
          <w:rFonts w:cs="Arial"/>
        </w:rPr>
        <w:tab/>
        <w:t>Monitoring of conflicts is continuous</w:t>
      </w:r>
    </w:p>
    <w:p w14:paraId="12F9112D" w14:textId="77777777" w:rsidR="00961D78" w:rsidRPr="00961D78" w:rsidRDefault="00961D78" w:rsidP="00961D78">
      <w:pPr>
        <w:spacing w:after="0" w:line="240" w:lineRule="auto"/>
        <w:jc w:val="left"/>
        <w:rPr>
          <w:rFonts w:cs="Arial"/>
        </w:rPr>
      </w:pPr>
      <w:r w:rsidRPr="00961D78">
        <w:rPr>
          <w:rFonts w:cs="Arial"/>
        </w:rPr>
        <w:t>•</w:t>
      </w:r>
      <w:r w:rsidRPr="00961D78">
        <w:rPr>
          <w:rFonts w:cs="Arial"/>
        </w:rPr>
        <w:tab/>
        <w:t>The conflict of interest policy is reviewed and updated annually</w:t>
      </w:r>
    </w:p>
    <w:p w14:paraId="78149A79" w14:textId="77777777" w:rsidR="00961D78" w:rsidRPr="00961D78" w:rsidRDefault="00961D78" w:rsidP="00961D78">
      <w:pPr>
        <w:pStyle w:val="Heading1"/>
      </w:pPr>
      <w:bookmarkStart w:id="4" w:name="_Hlk97134244"/>
      <w:r w:rsidRPr="00961D78">
        <w:t>Declaration of Conflicts of Interest</w:t>
      </w:r>
    </w:p>
    <w:p w14:paraId="49771DD3" w14:textId="193EFAA9" w:rsidR="00961D78" w:rsidRPr="00961D78" w:rsidRDefault="00961D78" w:rsidP="00961D78">
      <w:pPr>
        <w:spacing w:after="0" w:line="240" w:lineRule="auto"/>
        <w:jc w:val="left"/>
        <w:rPr>
          <w:rFonts w:eastAsiaTheme="minorEastAsia" w:cs="Arial"/>
        </w:rPr>
      </w:pPr>
      <w:r w:rsidRPr="00961D78">
        <w:rPr>
          <w:rFonts w:cs="Arial"/>
        </w:rPr>
        <w:t>Digger School Ltd</w:t>
      </w:r>
      <w:r w:rsidRPr="00961D78">
        <w:rPr>
          <w:rFonts w:eastAsia="Times New Roman" w:cs="Arial"/>
        </w:rPr>
        <w:t xml:space="preserve"> </w:t>
      </w:r>
      <w:r w:rsidRPr="00961D78">
        <w:rPr>
          <w:rFonts w:eastAsia="SimSun" w:cs="Arial"/>
          <w:lang w:eastAsia="zh-CN"/>
        </w:rPr>
        <w:t xml:space="preserve">employees, as well as “sub-contractors” acting on behalf of </w:t>
      </w:r>
      <w:r w:rsidRPr="00961D78">
        <w:rPr>
          <w:rFonts w:cs="Arial"/>
        </w:rPr>
        <w:t>Digger School Ltd</w:t>
      </w:r>
      <w:r w:rsidRPr="00961D78">
        <w:rPr>
          <w:rFonts w:eastAsia="Times New Roman" w:cs="Arial"/>
        </w:rPr>
        <w:t xml:space="preserve"> </w:t>
      </w:r>
      <w:r w:rsidRPr="00961D78">
        <w:rPr>
          <w:rFonts w:eastAsia="SimSun" w:cs="Arial"/>
          <w:lang w:eastAsia="zh-CN"/>
        </w:rPr>
        <w:t xml:space="preserve">through a third-party arrangement have an obligation to </w:t>
      </w:r>
      <w:r w:rsidRPr="00961D78">
        <w:rPr>
          <w:rFonts w:eastAsiaTheme="minorEastAsia" w:cs="Arial"/>
        </w:rPr>
        <w:t>declare any conflicts of interests at the earliest opportunity and withdraw from any subsequent discussion or activity. The same applies if you face a conflict for any other reason. You may, however, participate in discussions from which you may indirectly benefit, for example where the benefits are universal to all, or where your benefit is minimal.</w:t>
      </w:r>
    </w:p>
    <w:p w14:paraId="79C009E1" w14:textId="77777777" w:rsidR="00961D78" w:rsidRPr="00961D78" w:rsidRDefault="00961D78" w:rsidP="00961D78">
      <w:pPr>
        <w:spacing w:after="0" w:line="240" w:lineRule="auto"/>
        <w:jc w:val="left"/>
        <w:rPr>
          <w:rFonts w:eastAsiaTheme="minorEastAsia" w:cs="Arial"/>
          <w:lang w:val="en-US"/>
        </w:rPr>
      </w:pPr>
    </w:p>
    <w:p w14:paraId="574801F6" w14:textId="2117C6A5"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Any gifts or hospitality received in connection with</w:t>
      </w:r>
      <w:r w:rsidRPr="00961D78">
        <w:rPr>
          <w:rFonts w:cs="Arial"/>
        </w:rPr>
        <w:t xml:space="preserve"> Digger School Ltd</w:t>
      </w:r>
      <w:r w:rsidRPr="00961D78">
        <w:rPr>
          <w:rFonts w:eastAsia="Times New Roman" w:cs="Arial"/>
        </w:rPr>
        <w:t xml:space="preserve"> </w:t>
      </w:r>
      <w:r w:rsidRPr="00961D78">
        <w:rPr>
          <w:rFonts w:eastAsiaTheme="minorEastAsia" w:cs="Arial"/>
          <w:lang w:val="en-US"/>
        </w:rPr>
        <w:t xml:space="preserve">activity must be declared to </w:t>
      </w:r>
      <w:r w:rsidRPr="00961D78">
        <w:rPr>
          <w:rFonts w:cs="Arial"/>
        </w:rPr>
        <w:t>Digger School Ltd</w:t>
      </w:r>
      <w:r w:rsidRPr="00961D78">
        <w:rPr>
          <w:rFonts w:eastAsiaTheme="minorEastAsia" w:cs="Arial"/>
          <w:lang w:val="en-US"/>
        </w:rPr>
        <w:t>.</w:t>
      </w:r>
    </w:p>
    <w:p w14:paraId="008012B6" w14:textId="77777777" w:rsidR="00961D78" w:rsidRPr="00961D78" w:rsidRDefault="00961D78" w:rsidP="00961D78">
      <w:pPr>
        <w:spacing w:after="0" w:line="240" w:lineRule="auto"/>
        <w:jc w:val="left"/>
        <w:rPr>
          <w:rFonts w:eastAsiaTheme="minorEastAsia" w:cs="Arial"/>
          <w:lang w:val="en-US"/>
        </w:rPr>
      </w:pPr>
    </w:p>
    <w:p w14:paraId="4C5A8983" w14:textId="77777777" w:rsidR="00961D78" w:rsidRPr="00961D78" w:rsidRDefault="00961D78" w:rsidP="00961D78">
      <w:pPr>
        <w:autoSpaceDE w:val="0"/>
        <w:autoSpaceDN w:val="0"/>
        <w:adjustRightInd w:val="0"/>
        <w:spacing w:after="0" w:line="240" w:lineRule="auto"/>
        <w:jc w:val="left"/>
        <w:rPr>
          <w:rFonts w:eastAsiaTheme="minorEastAsia" w:cs="Arial"/>
        </w:rPr>
      </w:pPr>
      <w:r w:rsidRPr="00961D78">
        <w:rPr>
          <w:rFonts w:eastAsiaTheme="minorEastAsia" w:cs="Arial"/>
          <w:lang w:val="en"/>
        </w:rPr>
        <w:t>Gifts and hospitality:</w:t>
      </w:r>
    </w:p>
    <w:p w14:paraId="485A45AD"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All gifts and hospitality should be declared and recorded</w:t>
      </w:r>
    </w:p>
    <w:p w14:paraId="4A2FD00B"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The information recorded should include its estimated value, the date on which it was received, who it was given by and the reason for the gift</w:t>
      </w:r>
    </w:p>
    <w:p w14:paraId="274D19CD"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Gifts and hospitality should never be solicited</w:t>
      </w:r>
    </w:p>
    <w:p w14:paraId="53E3A536"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Gifts and hospitality with a nominal value for example, flowers, chocolates can be accepted but only if the gifts are not given or received with an expectation that there is an obligation owed as a result of the gift</w:t>
      </w:r>
    </w:p>
    <w:p w14:paraId="5F45FD5B"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 xml:space="preserve">If a gift is received that exceeds the nominal value, the gift should be returned to the sender, the market price should be paid or the gift should be donated to a charitable </w:t>
      </w:r>
      <w:proofErr w:type="spellStart"/>
      <w:r w:rsidRPr="00961D78">
        <w:rPr>
          <w:rFonts w:eastAsiaTheme="minorEastAsia" w:cs="Arial"/>
          <w:lang w:val="en-US"/>
        </w:rPr>
        <w:t>organisation</w:t>
      </w:r>
      <w:proofErr w:type="spellEnd"/>
    </w:p>
    <w:p w14:paraId="1B1565C0" w14:textId="77777777" w:rsidR="00961D78" w:rsidRPr="00961D78" w:rsidRDefault="00961D78" w:rsidP="00961D78">
      <w:pPr>
        <w:numPr>
          <w:ilvl w:val="0"/>
          <w:numId w:val="28"/>
        </w:numPr>
        <w:spacing w:after="0" w:line="240" w:lineRule="auto"/>
        <w:ind w:left="360"/>
        <w:jc w:val="left"/>
        <w:rPr>
          <w:rFonts w:eastAsiaTheme="minorEastAsia" w:cs="Arial"/>
          <w:lang w:val="en-US"/>
        </w:rPr>
      </w:pPr>
      <w:r w:rsidRPr="00961D78">
        <w:rPr>
          <w:rFonts w:eastAsiaTheme="minorEastAsia" w:cs="Arial"/>
          <w:lang w:val="en-US"/>
        </w:rPr>
        <w:t xml:space="preserve">Gifts and hospitality intended to influence </w:t>
      </w:r>
      <w:proofErr w:type="spellStart"/>
      <w:r w:rsidRPr="00961D78">
        <w:rPr>
          <w:rFonts w:eastAsiaTheme="minorEastAsia" w:cs="Arial"/>
          <w:lang w:val="en-US"/>
        </w:rPr>
        <w:t>organisational</w:t>
      </w:r>
      <w:proofErr w:type="spellEnd"/>
      <w:r w:rsidRPr="00961D78">
        <w:rPr>
          <w:rFonts w:eastAsiaTheme="minorEastAsia" w:cs="Arial"/>
          <w:lang w:val="en-US"/>
        </w:rPr>
        <w:t xml:space="preserve"> decision making should NEVER be accepted.</w:t>
      </w:r>
    </w:p>
    <w:p w14:paraId="1EED3A7D" w14:textId="77777777" w:rsidR="00961D78" w:rsidRPr="00961D78" w:rsidRDefault="00961D78" w:rsidP="00961D78">
      <w:pPr>
        <w:spacing w:after="0" w:line="240" w:lineRule="auto"/>
        <w:ind w:hanging="18913"/>
        <w:jc w:val="left"/>
        <w:rPr>
          <w:rFonts w:eastAsiaTheme="minorEastAsia" w:cs="Arial"/>
          <w:sz w:val="24"/>
          <w:szCs w:val="24"/>
        </w:rPr>
      </w:pPr>
      <w:r w:rsidRPr="00961D78">
        <w:rPr>
          <w:rFonts w:eastAsiaTheme="minorEastAsia" w:cs="Arial"/>
          <w:lang w:val="en"/>
        </w:rPr>
        <w:t>Back</w:t>
      </w:r>
    </w:p>
    <w:p w14:paraId="0DE988AF" w14:textId="75C6BF15" w:rsidR="00961D78" w:rsidRPr="00961D78" w:rsidRDefault="00961D78" w:rsidP="00961D78">
      <w:pPr>
        <w:spacing w:after="160" w:line="259" w:lineRule="auto"/>
        <w:jc w:val="left"/>
        <w:rPr>
          <w:rFonts w:cs="Arial"/>
        </w:rPr>
      </w:pPr>
      <w:r w:rsidRPr="00961D78">
        <w:rPr>
          <w:rFonts w:cs="Arial"/>
        </w:rPr>
        <w:t>All Individuals employed or contracted by Digger School Ltd</w:t>
      </w:r>
      <w:r w:rsidRPr="00961D78">
        <w:rPr>
          <w:rFonts w:eastAsia="Times New Roman" w:cs="Arial"/>
        </w:rPr>
        <w:t xml:space="preserve"> </w:t>
      </w:r>
      <w:r w:rsidRPr="00961D78">
        <w:rPr>
          <w:rFonts w:cs="Arial"/>
        </w:rPr>
        <w:t>must raise a declaration whether it holds a disclosure or nothing to declare.</w:t>
      </w:r>
    </w:p>
    <w:p w14:paraId="532D48B0" w14:textId="77777777" w:rsidR="00961D78" w:rsidRPr="00961D78" w:rsidRDefault="00961D78" w:rsidP="00961D78">
      <w:pPr>
        <w:keepNext/>
        <w:keepLines/>
        <w:numPr>
          <w:ilvl w:val="0"/>
          <w:numId w:val="8"/>
        </w:numPr>
        <w:spacing w:before="440" w:after="440" w:line="240" w:lineRule="auto"/>
        <w:ind w:left="851" w:hanging="851"/>
        <w:jc w:val="left"/>
        <w:outlineLvl w:val="0"/>
        <w:rPr>
          <w:rFonts w:eastAsia="Times New Roman" w:cs="Arial"/>
          <w:b/>
          <w:bCs/>
          <w:sz w:val="36"/>
          <w:szCs w:val="28"/>
        </w:rPr>
      </w:pPr>
      <w:r w:rsidRPr="00961D78">
        <w:rPr>
          <w:rFonts w:eastAsia="Times New Roman" w:cs="Arial"/>
          <w:b/>
          <w:bCs/>
          <w:sz w:val="36"/>
          <w:szCs w:val="28"/>
        </w:rPr>
        <w:lastRenderedPageBreak/>
        <w:t>Example of Conflicts of Interest Actions</w:t>
      </w:r>
    </w:p>
    <w:p w14:paraId="0B4A5ABD" w14:textId="762A24D4" w:rsidR="00961D78" w:rsidRPr="00961D78" w:rsidRDefault="00961D78" w:rsidP="00961D78">
      <w:pPr>
        <w:spacing w:after="0" w:line="240" w:lineRule="auto"/>
        <w:jc w:val="left"/>
        <w:rPr>
          <w:rFonts w:eastAsiaTheme="minorEastAsia" w:cs="Arial"/>
        </w:rPr>
      </w:pPr>
      <w:r w:rsidRPr="00961D78">
        <w:rPr>
          <w:rFonts w:cs="Arial"/>
        </w:rPr>
        <w:t>Digger School Ltd</w:t>
      </w:r>
      <w:r w:rsidRPr="00961D78">
        <w:rPr>
          <w:rFonts w:eastAsia="Times New Roman" w:cs="Arial"/>
        </w:rPr>
        <w:t xml:space="preserve"> </w:t>
      </w:r>
      <w:r w:rsidRPr="00961D78">
        <w:rPr>
          <w:rFonts w:eastAsiaTheme="minorEastAsia" w:cs="Arial"/>
        </w:rPr>
        <w:t xml:space="preserve">take all reasonable steps to make sure that no conflicts of interest have an adverse effect and/or that such effects are mitigated as far as possible. When a disclosure is raised </w:t>
      </w:r>
      <w:r w:rsidRPr="00961D78">
        <w:rPr>
          <w:rFonts w:cs="Arial"/>
        </w:rPr>
        <w:t>Digger School Ltd</w:t>
      </w:r>
      <w:r w:rsidRPr="00961D78">
        <w:rPr>
          <w:rFonts w:eastAsia="Times New Roman" w:cs="Arial"/>
        </w:rPr>
        <w:t xml:space="preserve"> </w:t>
      </w:r>
      <w:r w:rsidRPr="00961D78">
        <w:rPr>
          <w:rFonts w:eastAsiaTheme="minorEastAsia" w:cs="Arial"/>
        </w:rPr>
        <w:t>will apply either a restricted or relinquished action.</w:t>
      </w:r>
    </w:p>
    <w:p w14:paraId="3E87AD1F" w14:textId="77777777" w:rsidR="00961D78" w:rsidRPr="00961D78" w:rsidRDefault="00961D78" w:rsidP="00961D78">
      <w:pPr>
        <w:spacing w:after="0" w:line="240" w:lineRule="auto"/>
        <w:jc w:val="left"/>
        <w:rPr>
          <w:rFonts w:eastAsiaTheme="minorEastAsia" w:cs="Arial"/>
        </w:rPr>
      </w:pPr>
    </w:p>
    <w:p w14:paraId="76095B65" w14:textId="77777777" w:rsidR="00961D78" w:rsidRPr="00961D78" w:rsidRDefault="00961D78" w:rsidP="00961D78">
      <w:pPr>
        <w:autoSpaceDE w:val="0"/>
        <w:autoSpaceDN w:val="0"/>
        <w:adjustRightInd w:val="0"/>
        <w:spacing w:after="0" w:line="240" w:lineRule="auto"/>
        <w:jc w:val="left"/>
        <w:rPr>
          <w:rFonts w:cs="Arial"/>
        </w:rPr>
      </w:pPr>
      <w:r w:rsidRPr="00961D78">
        <w:rPr>
          <w:rFonts w:cs="Arial"/>
          <w:b/>
          <w:bCs/>
        </w:rPr>
        <w:t xml:space="preserve">Restrict action </w:t>
      </w:r>
      <w:r w:rsidRPr="00961D78">
        <w:rPr>
          <w:rFonts w:cs="Arial"/>
        </w:rPr>
        <w:t>is most appropriately applied when the employee or sub-contractor can be effectively separated from parts of an activity or process including restricting the:</w:t>
      </w:r>
    </w:p>
    <w:p w14:paraId="6004296D" w14:textId="77777777" w:rsidR="00961D78" w:rsidRPr="00961D78" w:rsidRDefault="00961D78" w:rsidP="00961D78">
      <w:pPr>
        <w:autoSpaceDE w:val="0"/>
        <w:autoSpaceDN w:val="0"/>
        <w:adjustRightInd w:val="0"/>
        <w:spacing w:after="0" w:line="240" w:lineRule="auto"/>
        <w:jc w:val="left"/>
        <w:rPr>
          <w:rFonts w:cs="Arial"/>
          <w:b/>
          <w:bCs/>
        </w:rPr>
      </w:pPr>
    </w:p>
    <w:p w14:paraId="1AB61EA1"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critical criteria setting or decision making</w:t>
      </w:r>
    </w:p>
    <w:p w14:paraId="57C1CCC5"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debate on related issues</w:t>
      </w:r>
    </w:p>
    <w:p w14:paraId="40D989F1"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discussion of affected proposals or operational plans</w:t>
      </w:r>
    </w:p>
    <w:p w14:paraId="748DBD5C"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operations</w:t>
      </w:r>
    </w:p>
    <w:p w14:paraId="7CA67851"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the development of qualifications</w:t>
      </w:r>
    </w:p>
    <w:p w14:paraId="1962AC0C"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the development of assessment</w:t>
      </w:r>
    </w:p>
    <w:p w14:paraId="796EFC22"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Involvement in the development of materials</w:t>
      </w:r>
    </w:p>
    <w:p w14:paraId="31CB91E6"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Access to information and confidential information</w:t>
      </w:r>
    </w:p>
    <w:p w14:paraId="69A8ED9C" w14:textId="77777777" w:rsidR="00961D78" w:rsidRPr="00961D78" w:rsidRDefault="00961D78" w:rsidP="00961D78">
      <w:pPr>
        <w:numPr>
          <w:ilvl w:val="0"/>
          <w:numId w:val="26"/>
        </w:numPr>
        <w:autoSpaceDE w:val="0"/>
        <w:autoSpaceDN w:val="0"/>
        <w:adjustRightInd w:val="0"/>
        <w:spacing w:after="0" w:line="240" w:lineRule="auto"/>
        <w:ind w:left="714" w:hanging="357"/>
        <w:contextualSpacing/>
        <w:jc w:val="left"/>
        <w:rPr>
          <w:rFonts w:cs="Arial"/>
        </w:rPr>
      </w:pPr>
      <w:r w:rsidRPr="00961D78">
        <w:rPr>
          <w:rFonts w:cs="Arial"/>
        </w:rPr>
        <w:t>Board or committee members with a conflict of interest who will abstain from casting a vote that may cause a material gain for that particular member or a company that they have a vested interest in.</w:t>
      </w:r>
    </w:p>
    <w:p w14:paraId="10B05756" w14:textId="77777777" w:rsidR="00961D78" w:rsidRPr="00961D78" w:rsidRDefault="00961D78" w:rsidP="00961D78">
      <w:pPr>
        <w:autoSpaceDE w:val="0"/>
        <w:autoSpaceDN w:val="0"/>
        <w:adjustRightInd w:val="0"/>
        <w:spacing w:after="0" w:line="240" w:lineRule="auto"/>
        <w:ind w:left="714"/>
        <w:contextualSpacing/>
        <w:jc w:val="left"/>
        <w:rPr>
          <w:rFonts w:cs="Arial"/>
        </w:rPr>
      </w:pPr>
    </w:p>
    <w:p w14:paraId="581333AA" w14:textId="77777777" w:rsidR="00961D78" w:rsidRPr="00961D78" w:rsidRDefault="00961D78" w:rsidP="00961D78">
      <w:pPr>
        <w:autoSpaceDE w:val="0"/>
        <w:autoSpaceDN w:val="0"/>
        <w:adjustRightInd w:val="0"/>
        <w:spacing w:after="0" w:line="240" w:lineRule="auto"/>
        <w:jc w:val="left"/>
        <w:rPr>
          <w:rFonts w:cs="Arial"/>
        </w:rPr>
      </w:pPr>
      <w:r w:rsidRPr="00961D78">
        <w:rPr>
          <w:rFonts w:cs="Arial"/>
          <w:b/>
          <w:bCs/>
        </w:rPr>
        <w:t xml:space="preserve">Relinquish action </w:t>
      </w:r>
      <w:r w:rsidRPr="00961D78">
        <w:rPr>
          <w:rFonts w:cs="Arial"/>
          <w:bCs/>
        </w:rPr>
        <w:t>is</w:t>
      </w:r>
      <w:r w:rsidRPr="00961D78">
        <w:rPr>
          <w:rFonts w:cs="Arial"/>
          <w:b/>
          <w:bCs/>
        </w:rPr>
        <w:t xml:space="preserve"> </w:t>
      </w:r>
      <w:r w:rsidRPr="00961D78">
        <w:rPr>
          <w:rFonts w:cs="Arial"/>
        </w:rPr>
        <w:t>a very effective management solution that involves the relinquishing of the personal interest(s) that gives rise to the conflict. Depending on the nature of the conflict, this option might involve:</w:t>
      </w:r>
    </w:p>
    <w:p w14:paraId="73B1EE26" w14:textId="77777777" w:rsidR="00961D78" w:rsidRPr="00961D78" w:rsidRDefault="00961D78" w:rsidP="00961D78">
      <w:pPr>
        <w:autoSpaceDE w:val="0"/>
        <w:autoSpaceDN w:val="0"/>
        <w:adjustRightInd w:val="0"/>
        <w:spacing w:after="0" w:line="240" w:lineRule="auto"/>
        <w:jc w:val="left"/>
        <w:rPr>
          <w:rFonts w:cs="Arial"/>
        </w:rPr>
      </w:pPr>
    </w:p>
    <w:p w14:paraId="0C0A2F81" w14:textId="77777777" w:rsidR="00961D78" w:rsidRPr="00961D78" w:rsidRDefault="00961D78" w:rsidP="00961D78">
      <w:pPr>
        <w:numPr>
          <w:ilvl w:val="0"/>
          <w:numId w:val="27"/>
        </w:numPr>
        <w:autoSpaceDE w:val="0"/>
        <w:autoSpaceDN w:val="0"/>
        <w:adjustRightInd w:val="0"/>
        <w:spacing w:after="0" w:line="240" w:lineRule="auto"/>
        <w:ind w:left="714" w:hanging="357"/>
        <w:contextualSpacing/>
        <w:jc w:val="left"/>
        <w:rPr>
          <w:rFonts w:cs="Arial"/>
        </w:rPr>
      </w:pPr>
      <w:r w:rsidRPr="00961D78">
        <w:rPr>
          <w:rFonts w:cs="Arial"/>
        </w:rPr>
        <w:t>Relinquish relationship with a person, organisation or group</w:t>
      </w:r>
    </w:p>
    <w:p w14:paraId="7DCD198A" w14:textId="77777777" w:rsidR="00961D78" w:rsidRPr="00961D78" w:rsidRDefault="00961D78" w:rsidP="00961D78">
      <w:pPr>
        <w:numPr>
          <w:ilvl w:val="0"/>
          <w:numId w:val="27"/>
        </w:numPr>
        <w:autoSpaceDE w:val="0"/>
        <w:autoSpaceDN w:val="0"/>
        <w:adjustRightInd w:val="0"/>
        <w:spacing w:after="0" w:line="240" w:lineRule="auto"/>
        <w:ind w:left="714" w:hanging="357"/>
        <w:contextualSpacing/>
        <w:jc w:val="left"/>
        <w:rPr>
          <w:rFonts w:cs="Arial"/>
        </w:rPr>
      </w:pPr>
      <w:r w:rsidRPr="00961D78">
        <w:rPr>
          <w:rFonts w:cs="Arial"/>
        </w:rPr>
        <w:t>Gifts are given to charitable organisation</w:t>
      </w:r>
    </w:p>
    <w:p w14:paraId="4059AD62" w14:textId="77777777" w:rsidR="00961D78" w:rsidRPr="00961D78" w:rsidRDefault="00961D78" w:rsidP="00961D78">
      <w:pPr>
        <w:numPr>
          <w:ilvl w:val="0"/>
          <w:numId w:val="27"/>
        </w:numPr>
        <w:autoSpaceDE w:val="0"/>
        <w:autoSpaceDN w:val="0"/>
        <w:adjustRightInd w:val="0"/>
        <w:spacing w:after="0" w:line="240" w:lineRule="auto"/>
        <w:ind w:left="714" w:hanging="357"/>
        <w:contextualSpacing/>
        <w:jc w:val="left"/>
        <w:rPr>
          <w:rFonts w:cs="Arial"/>
        </w:rPr>
      </w:pPr>
      <w:r w:rsidRPr="00961D78">
        <w:rPr>
          <w:rFonts w:cs="Arial"/>
        </w:rPr>
        <w:t xml:space="preserve">Remove status of </w:t>
      </w:r>
      <w:proofErr w:type="spellStart"/>
      <w:r w:rsidRPr="00961D78">
        <w:rPr>
          <w:rFonts w:cs="Arial"/>
        </w:rPr>
        <w:t>sub contractor</w:t>
      </w:r>
      <w:proofErr w:type="spellEnd"/>
    </w:p>
    <w:p w14:paraId="4B5D51F5" w14:textId="77777777" w:rsidR="00961D78" w:rsidRPr="00961D78" w:rsidRDefault="00961D78" w:rsidP="00961D78">
      <w:pPr>
        <w:numPr>
          <w:ilvl w:val="0"/>
          <w:numId w:val="27"/>
        </w:numPr>
        <w:autoSpaceDE w:val="0"/>
        <w:autoSpaceDN w:val="0"/>
        <w:adjustRightInd w:val="0"/>
        <w:spacing w:after="0" w:line="240" w:lineRule="auto"/>
        <w:ind w:left="714" w:hanging="357"/>
        <w:contextualSpacing/>
        <w:jc w:val="left"/>
        <w:rPr>
          <w:rFonts w:cs="Arial"/>
        </w:rPr>
      </w:pPr>
      <w:r w:rsidRPr="00961D78">
        <w:rPr>
          <w:rFonts w:cs="Arial"/>
        </w:rPr>
        <w:t>Remove contractual status</w:t>
      </w:r>
    </w:p>
    <w:p w14:paraId="561DF72C" w14:textId="77777777" w:rsidR="00961D78" w:rsidRPr="00961D78" w:rsidRDefault="00961D78" w:rsidP="00961D78">
      <w:pPr>
        <w:numPr>
          <w:ilvl w:val="0"/>
          <w:numId w:val="27"/>
        </w:numPr>
        <w:autoSpaceDE w:val="0"/>
        <w:autoSpaceDN w:val="0"/>
        <w:adjustRightInd w:val="0"/>
        <w:spacing w:after="0" w:line="240" w:lineRule="auto"/>
        <w:ind w:left="714" w:hanging="357"/>
        <w:contextualSpacing/>
        <w:jc w:val="left"/>
        <w:rPr>
          <w:rFonts w:cs="Arial"/>
        </w:rPr>
      </w:pPr>
      <w:r w:rsidRPr="00961D78">
        <w:rPr>
          <w:rFonts w:cs="Arial"/>
        </w:rPr>
        <w:t>Disciplinary action of employee</w:t>
      </w:r>
    </w:p>
    <w:p w14:paraId="56A044A6" w14:textId="77777777" w:rsidR="00961D78" w:rsidRPr="00961D78" w:rsidRDefault="00961D78" w:rsidP="00961D78">
      <w:pPr>
        <w:jc w:val="left"/>
        <w:rPr>
          <w:rFonts w:cs="Arial"/>
        </w:rPr>
      </w:pPr>
    </w:p>
    <w:tbl>
      <w:tblPr>
        <w:tblStyle w:val="ListTable3-Accent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97"/>
      </w:tblGrid>
      <w:tr w:rsidR="00961D78" w:rsidRPr="00961D78" w14:paraId="19079434" w14:textId="77777777" w:rsidTr="00897C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shd w:val="clear" w:color="auto" w:fill="D9D9D9" w:themeFill="background1" w:themeFillShade="D9"/>
          </w:tcPr>
          <w:bookmarkEnd w:id="4"/>
          <w:p w14:paraId="5D768332" w14:textId="77777777" w:rsidR="00961D78" w:rsidRPr="00961D78" w:rsidRDefault="00961D78" w:rsidP="00897C8E">
            <w:pPr>
              <w:spacing w:after="0"/>
              <w:jc w:val="left"/>
              <w:rPr>
                <w:rFonts w:eastAsiaTheme="minorEastAsia" w:cs="Arial"/>
                <w:b w:val="0"/>
                <w:bCs w:val="0"/>
                <w:color w:val="auto"/>
                <w:sz w:val="28"/>
                <w:szCs w:val="28"/>
                <w:lang w:val="en-US"/>
              </w:rPr>
            </w:pPr>
            <w:r w:rsidRPr="00961D78">
              <w:rPr>
                <w:rFonts w:eastAsiaTheme="minorEastAsia" w:cs="Arial"/>
                <w:b w:val="0"/>
                <w:bCs w:val="0"/>
                <w:color w:val="auto"/>
                <w:sz w:val="28"/>
                <w:szCs w:val="28"/>
                <w:lang w:val="en-US"/>
              </w:rPr>
              <w:t>Example of conflicts</w:t>
            </w:r>
          </w:p>
        </w:tc>
        <w:tc>
          <w:tcPr>
            <w:tcW w:w="2297" w:type="dxa"/>
            <w:shd w:val="clear" w:color="auto" w:fill="D9D9D9" w:themeFill="background1" w:themeFillShade="D9"/>
          </w:tcPr>
          <w:p w14:paraId="26940EC6" w14:textId="77777777" w:rsidR="00961D78" w:rsidRPr="00961D78" w:rsidRDefault="00961D78" w:rsidP="00897C8E">
            <w:pPr>
              <w:spacing w:after="0"/>
              <w:jc w:val="left"/>
              <w:cnfStyle w:val="100000000000" w:firstRow="1" w:lastRow="0" w:firstColumn="0" w:lastColumn="0" w:oddVBand="0" w:evenVBand="0" w:oddHBand="0" w:evenHBand="0" w:firstRowFirstColumn="0" w:firstRowLastColumn="0" w:lastRowFirstColumn="0" w:lastRowLastColumn="0"/>
              <w:rPr>
                <w:rFonts w:eastAsiaTheme="minorEastAsia" w:cs="Arial"/>
                <w:b w:val="0"/>
                <w:bCs w:val="0"/>
                <w:color w:val="auto"/>
                <w:sz w:val="28"/>
                <w:szCs w:val="28"/>
                <w:lang w:val="en-US" w:eastAsia="en-GB"/>
              </w:rPr>
            </w:pPr>
            <w:r w:rsidRPr="00961D78">
              <w:rPr>
                <w:rFonts w:eastAsiaTheme="minorEastAsia" w:cs="Arial"/>
                <w:b w:val="0"/>
                <w:bCs w:val="0"/>
                <w:color w:val="auto"/>
                <w:sz w:val="28"/>
                <w:szCs w:val="28"/>
                <w:lang w:val="en-US" w:eastAsia="en-GB"/>
              </w:rPr>
              <w:t>Action</w:t>
            </w:r>
          </w:p>
        </w:tc>
      </w:tr>
      <w:tr w:rsidR="00961D78" w:rsidRPr="00961D78" w14:paraId="54E1C543"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2CD534D"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Has a position of authority in one </w:t>
            </w:r>
            <w:proofErr w:type="spellStart"/>
            <w:r w:rsidRPr="00961D78">
              <w:rPr>
                <w:rFonts w:eastAsiaTheme="minorEastAsia" w:cs="Arial"/>
                <w:b w:val="0"/>
                <w:bCs w:val="0"/>
                <w:lang w:val="en-US"/>
              </w:rPr>
              <w:t>organisation</w:t>
            </w:r>
            <w:proofErr w:type="spellEnd"/>
            <w:r w:rsidRPr="00961D78">
              <w:rPr>
                <w:rFonts w:eastAsiaTheme="minorEastAsia" w:cs="Arial"/>
                <w:b w:val="0"/>
                <w:bCs w:val="0"/>
                <w:lang w:val="en-US"/>
              </w:rPr>
              <w:t xml:space="preserve"> that conflicts with his or her interests in another </w:t>
            </w:r>
            <w:proofErr w:type="spellStart"/>
            <w:r w:rsidRPr="00961D78">
              <w:rPr>
                <w:rFonts w:eastAsiaTheme="minorEastAsia" w:cs="Arial"/>
                <w:b w:val="0"/>
                <w:bCs w:val="0"/>
                <w:lang w:val="en-US"/>
              </w:rPr>
              <w:t>organisation</w:t>
            </w:r>
            <w:proofErr w:type="spellEnd"/>
          </w:p>
        </w:tc>
        <w:tc>
          <w:tcPr>
            <w:tcW w:w="2297" w:type="dxa"/>
          </w:tcPr>
          <w:p w14:paraId="2A018498"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 action</w:t>
            </w:r>
          </w:p>
          <w:p w14:paraId="174889F9"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p>
        </w:tc>
      </w:tr>
      <w:tr w:rsidR="00961D78" w:rsidRPr="00961D78" w14:paraId="7D1849BC"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745970D5" w14:textId="76974A11"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Carries out work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 xml:space="preserve">behalf, but may have personal interests (paid or unpaid) in another business which either uses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products or services, or produces similar products</w:t>
            </w:r>
          </w:p>
        </w:tc>
        <w:tc>
          <w:tcPr>
            <w:tcW w:w="2297" w:type="dxa"/>
          </w:tcPr>
          <w:p w14:paraId="264A7EE3"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Restricted or Relinquish action</w:t>
            </w:r>
          </w:p>
          <w:p w14:paraId="12F28656"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p>
        </w:tc>
      </w:tr>
      <w:tr w:rsidR="00961D78" w:rsidRPr="00961D78" w14:paraId="5DFA30A6"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7D1AFDA"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Secondary employment which is perceived as a conflict of interest</w:t>
            </w:r>
          </w:p>
        </w:tc>
        <w:tc>
          <w:tcPr>
            <w:tcW w:w="2297" w:type="dxa"/>
          </w:tcPr>
          <w:p w14:paraId="32541018"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Restricted or Relinquish action</w:t>
            </w:r>
          </w:p>
        </w:tc>
      </w:tr>
      <w:tr w:rsidR="00961D78" w:rsidRPr="00961D78" w14:paraId="2BAE5FEF"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62293887"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Makes a media comment that is perceived as a conflict of interest</w:t>
            </w:r>
          </w:p>
        </w:tc>
        <w:tc>
          <w:tcPr>
            <w:tcW w:w="2297" w:type="dxa"/>
          </w:tcPr>
          <w:p w14:paraId="626A8648"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4F43534B"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BA31D41"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Makes a public comment that is perceived as a conflict of interest</w:t>
            </w:r>
          </w:p>
        </w:tc>
        <w:tc>
          <w:tcPr>
            <w:tcW w:w="2297" w:type="dxa"/>
          </w:tcPr>
          <w:p w14:paraId="1BA620C1"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4D06D6E0"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64DF5383"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Makes an endorsement that is perceived as a conflict of interest</w:t>
            </w:r>
          </w:p>
        </w:tc>
        <w:tc>
          <w:tcPr>
            <w:tcW w:w="2297" w:type="dxa"/>
          </w:tcPr>
          <w:p w14:paraId="6693BEAD"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5CD3569D"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A6E3C06"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Release information to third parties and is perceived as a conflict of interest</w:t>
            </w:r>
          </w:p>
        </w:tc>
        <w:tc>
          <w:tcPr>
            <w:tcW w:w="2297" w:type="dxa"/>
          </w:tcPr>
          <w:p w14:paraId="12017432"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32421A71"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32AEA492"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Provides a character reference that results in a conflict of interest</w:t>
            </w:r>
          </w:p>
        </w:tc>
        <w:tc>
          <w:tcPr>
            <w:tcW w:w="2297" w:type="dxa"/>
          </w:tcPr>
          <w:p w14:paraId="70EC3F37"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4E93D129"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CFD2576"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Influences part of the selection and recruitment process that is </w:t>
            </w:r>
            <w:r w:rsidRPr="00961D78">
              <w:rPr>
                <w:rFonts w:eastAsiaTheme="minorEastAsia" w:cs="Arial"/>
                <w:b w:val="0"/>
                <w:bCs w:val="0"/>
                <w:lang w:val="en-US"/>
              </w:rPr>
              <w:lastRenderedPageBreak/>
              <w:t>perceived as a conflict of interest</w:t>
            </w:r>
          </w:p>
        </w:tc>
        <w:tc>
          <w:tcPr>
            <w:tcW w:w="2297" w:type="dxa"/>
          </w:tcPr>
          <w:p w14:paraId="0692F37E"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r w:rsidRPr="00961D78">
              <w:rPr>
                <w:rFonts w:cs="Arial"/>
              </w:rPr>
              <w:lastRenderedPageBreak/>
              <w:t>Relinquish action</w:t>
            </w:r>
          </w:p>
        </w:tc>
      </w:tr>
      <w:tr w:rsidR="00961D78" w:rsidRPr="00961D78" w14:paraId="03C42AD8"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17CBE811"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lastRenderedPageBreak/>
              <w:t>Has an interest in a family or private business</w:t>
            </w:r>
          </w:p>
        </w:tc>
        <w:tc>
          <w:tcPr>
            <w:tcW w:w="2297" w:type="dxa"/>
          </w:tcPr>
          <w:p w14:paraId="0492834F"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tc>
      </w:tr>
      <w:tr w:rsidR="00961D78" w:rsidRPr="00961D78" w14:paraId="407873A3"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7AC5C57"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Has a secondary employment commitment</w:t>
            </w:r>
          </w:p>
        </w:tc>
        <w:tc>
          <w:tcPr>
            <w:tcW w:w="2297" w:type="dxa"/>
          </w:tcPr>
          <w:p w14:paraId="4A5F2E1A"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 action</w:t>
            </w:r>
          </w:p>
        </w:tc>
      </w:tr>
      <w:tr w:rsidR="00961D78" w:rsidRPr="00961D78" w14:paraId="4DA9EC2D"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67F90609"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Has associations with, or obligations to, for profit and non-profit organisations and associations in a personal or professional capacity or through relationships with people living in the same household</w:t>
            </w:r>
          </w:p>
        </w:tc>
        <w:tc>
          <w:tcPr>
            <w:tcW w:w="2297" w:type="dxa"/>
          </w:tcPr>
          <w:p w14:paraId="57696E98"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p w14:paraId="02C4A992"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p>
        </w:tc>
      </w:tr>
      <w:tr w:rsidR="00961D78" w:rsidRPr="00961D78" w14:paraId="359CEF62"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AD665A7"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Has d</w:t>
            </w:r>
            <w:r w:rsidRPr="00961D78">
              <w:rPr>
                <w:rFonts w:cs="Arial"/>
                <w:b w:val="0"/>
                <w:bCs w:val="0"/>
              </w:rPr>
              <w:t>irectorships of other companies</w:t>
            </w:r>
          </w:p>
        </w:tc>
        <w:tc>
          <w:tcPr>
            <w:tcW w:w="2297" w:type="dxa"/>
          </w:tcPr>
          <w:p w14:paraId="5E065FFA"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 action</w:t>
            </w:r>
          </w:p>
        </w:tc>
      </w:tr>
      <w:tr w:rsidR="00961D78" w:rsidRPr="00961D78" w14:paraId="0C3050EE"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60985C37"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Is a director who is</w:t>
            </w:r>
            <w:r w:rsidRPr="00961D78">
              <w:rPr>
                <w:rFonts w:cs="Arial"/>
                <w:b w:val="0"/>
                <w:bCs w:val="0"/>
              </w:rPr>
              <w:t xml:space="preserve"> also </w:t>
            </w:r>
            <w:r w:rsidRPr="00961D78">
              <w:rPr>
                <w:rFonts w:eastAsiaTheme="minorEastAsia" w:cs="Arial"/>
                <w:b w:val="0"/>
                <w:bCs w:val="0"/>
              </w:rPr>
              <w:t>an examiner, assessor, instructor</w:t>
            </w:r>
          </w:p>
        </w:tc>
        <w:tc>
          <w:tcPr>
            <w:tcW w:w="2297" w:type="dxa"/>
          </w:tcPr>
          <w:p w14:paraId="50168D1C"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tc>
      </w:tr>
      <w:tr w:rsidR="00961D78" w:rsidRPr="00961D78" w14:paraId="07469ED2"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49D6133"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Has</w:t>
            </w:r>
            <w:r w:rsidRPr="00961D78">
              <w:rPr>
                <w:rFonts w:cs="Arial"/>
                <w:b w:val="0"/>
                <w:bCs w:val="0"/>
              </w:rPr>
              <w:t xml:space="preserve"> close relatives which may conflict with their status as a</w:t>
            </w:r>
            <w:r w:rsidRPr="00961D78">
              <w:rPr>
                <w:rFonts w:eastAsiaTheme="minorEastAsia" w:cs="Arial"/>
                <w:b w:val="0"/>
                <w:bCs w:val="0"/>
              </w:rPr>
              <w:t xml:space="preserve"> </w:t>
            </w:r>
            <w:r w:rsidRPr="00961D78">
              <w:rPr>
                <w:rFonts w:cs="Arial"/>
                <w:b w:val="0"/>
                <w:bCs w:val="0"/>
              </w:rPr>
              <w:t>director, examiner</w:t>
            </w:r>
            <w:r w:rsidRPr="00961D78">
              <w:rPr>
                <w:rFonts w:eastAsiaTheme="minorEastAsia" w:cs="Arial"/>
                <w:b w:val="0"/>
                <w:bCs w:val="0"/>
              </w:rPr>
              <w:t>, assessor, instructor</w:t>
            </w:r>
          </w:p>
        </w:tc>
        <w:tc>
          <w:tcPr>
            <w:tcW w:w="2297" w:type="dxa"/>
          </w:tcPr>
          <w:p w14:paraId="14A6B7D9"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 action</w:t>
            </w:r>
          </w:p>
          <w:p w14:paraId="5AE7BCE6"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p>
        </w:tc>
      </w:tr>
      <w:tr w:rsidR="00961D78" w:rsidRPr="00961D78" w14:paraId="4F5E6D2A"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3B479AE8"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Enters into a financial or operational agreement with an organisation or individual in which there is a vested interest</w:t>
            </w:r>
          </w:p>
        </w:tc>
        <w:tc>
          <w:tcPr>
            <w:tcW w:w="2297" w:type="dxa"/>
          </w:tcPr>
          <w:p w14:paraId="450E8E19"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p w14:paraId="5A6E2A6D"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p>
        </w:tc>
      </w:tr>
      <w:tr w:rsidR="00961D78" w:rsidRPr="00961D78" w14:paraId="5843071A"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48ECEBA"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Interests of one job held by an individual contradicts another job held by that same individual (e.g. a person working for two competing organisations)</w:t>
            </w:r>
          </w:p>
        </w:tc>
        <w:tc>
          <w:tcPr>
            <w:tcW w:w="2297" w:type="dxa"/>
          </w:tcPr>
          <w:p w14:paraId="259DBA0C" w14:textId="77777777" w:rsidR="00961D78" w:rsidRPr="00961D78" w:rsidRDefault="00961D78" w:rsidP="00897C8E">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 action</w:t>
            </w:r>
          </w:p>
          <w:p w14:paraId="2EF7173B"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p>
        </w:tc>
      </w:tr>
      <w:tr w:rsidR="00961D78" w:rsidRPr="00961D78" w14:paraId="1B677177"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1E745407"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Has purchased goods or services from a relative of an individual or a company controlled by a relative</w:t>
            </w:r>
          </w:p>
        </w:tc>
        <w:tc>
          <w:tcPr>
            <w:tcW w:w="2297" w:type="dxa"/>
          </w:tcPr>
          <w:p w14:paraId="6FC85360"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p w14:paraId="73338AF9"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p>
        </w:tc>
      </w:tr>
      <w:tr w:rsidR="00961D78" w:rsidRPr="00961D78" w14:paraId="5792E78C"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A789135" w14:textId="77777777" w:rsidR="00961D78" w:rsidRPr="00961D78" w:rsidRDefault="00961D78" w:rsidP="00897C8E">
            <w:pPr>
              <w:autoSpaceDE w:val="0"/>
              <w:autoSpaceDN w:val="0"/>
              <w:adjustRightInd w:val="0"/>
              <w:spacing w:after="0"/>
              <w:jc w:val="left"/>
              <w:rPr>
                <w:rFonts w:eastAsiaTheme="minorEastAsia" w:cs="Arial"/>
                <w:b w:val="0"/>
                <w:bCs w:val="0"/>
              </w:rPr>
            </w:pPr>
            <w:r w:rsidRPr="00961D78">
              <w:rPr>
                <w:rFonts w:eastAsiaTheme="minorEastAsia" w:cs="Arial"/>
                <w:b w:val="0"/>
                <w:bCs w:val="0"/>
              </w:rPr>
              <w:t xml:space="preserve">Accepts </w:t>
            </w:r>
            <w:r w:rsidRPr="00961D78">
              <w:rPr>
                <w:rFonts w:cs="Arial"/>
                <w:b w:val="0"/>
                <w:bCs w:val="0"/>
              </w:rPr>
              <w:t xml:space="preserve">gifts from others to promote their interests within </w:t>
            </w:r>
            <w:r w:rsidRPr="00961D78">
              <w:rPr>
                <w:rFonts w:eastAsiaTheme="minorEastAsia" w:cs="Arial"/>
                <w:b w:val="0"/>
                <w:bCs w:val="0"/>
              </w:rPr>
              <w:t>the organisation</w:t>
            </w:r>
          </w:p>
        </w:tc>
        <w:tc>
          <w:tcPr>
            <w:tcW w:w="2297" w:type="dxa"/>
          </w:tcPr>
          <w:p w14:paraId="2E679A30"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3568ADA8"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39C9C3F8" w14:textId="77777777" w:rsidR="00961D78" w:rsidRPr="00961D78" w:rsidRDefault="00961D78" w:rsidP="00897C8E">
            <w:pPr>
              <w:spacing w:after="0"/>
              <w:jc w:val="left"/>
              <w:rPr>
                <w:rFonts w:eastAsia="SimSun" w:cs="Arial"/>
                <w:b w:val="0"/>
                <w:bCs w:val="0"/>
                <w:lang w:val="en-US" w:eastAsia="zh-CN"/>
              </w:rPr>
            </w:pPr>
            <w:r w:rsidRPr="00961D78">
              <w:rPr>
                <w:rFonts w:eastAsiaTheme="minorEastAsia" w:cs="Arial"/>
                <w:b w:val="0"/>
                <w:bCs w:val="0"/>
                <w:lang w:val="en-US"/>
              </w:rPr>
              <w:t>Members of the board, committee members, may unjustifiably influence decisions as to warrant a personnel or commercial gain</w:t>
            </w:r>
          </w:p>
        </w:tc>
        <w:tc>
          <w:tcPr>
            <w:tcW w:w="2297" w:type="dxa"/>
          </w:tcPr>
          <w:p w14:paraId="0C6FE055" w14:textId="77777777" w:rsidR="00961D78" w:rsidRPr="00961D78" w:rsidRDefault="00961D78" w:rsidP="00897C8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 action</w:t>
            </w:r>
          </w:p>
          <w:p w14:paraId="3AFDCB2F"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p>
        </w:tc>
      </w:tr>
      <w:tr w:rsidR="00961D78" w:rsidRPr="00961D78" w14:paraId="5FE5F987"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BDAC8DF" w14:textId="77777777" w:rsidR="00961D78" w:rsidRPr="00961D78" w:rsidRDefault="00961D78" w:rsidP="00897C8E">
            <w:pPr>
              <w:spacing w:after="0"/>
              <w:jc w:val="left"/>
              <w:rPr>
                <w:rFonts w:eastAsiaTheme="minorEastAsia" w:cs="Arial"/>
                <w:b w:val="0"/>
                <w:bCs w:val="0"/>
              </w:rPr>
            </w:pPr>
            <w:r w:rsidRPr="00961D78">
              <w:rPr>
                <w:rFonts w:eastAsiaTheme="minorEastAsia" w:cs="Arial"/>
                <w:b w:val="0"/>
                <w:bCs w:val="0"/>
              </w:rPr>
              <w:t>Involved in development, delivery and awarding of training qualifications and/or trailblazer/apprenticeship assessments</w:t>
            </w:r>
          </w:p>
        </w:tc>
        <w:tc>
          <w:tcPr>
            <w:tcW w:w="2297" w:type="dxa"/>
          </w:tcPr>
          <w:p w14:paraId="6358C763"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rPr>
            </w:pPr>
            <w:r w:rsidRPr="00961D78">
              <w:rPr>
                <w:rFonts w:eastAsiaTheme="minorEastAsia" w:cs="Arial"/>
              </w:rPr>
              <w:t>Restricted action</w:t>
            </w:r>
          </w:p>
        </w:tc>
      </w:tr>
      <w:tr w:rsidR="00961D78" w:rsidRPr="00961D78" w14:paraId="0954BE2E"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14A2A4B6" w14:textId="77777777" w:rsidR="00961D78" w:rsidRPr="00961D78" w:rsidRDefault="00961D78" w:rsidP="00897C8E">
            <w:pPr>
              <w:spacing w:after="0"/>
              <w:jc w:val="left"/>
              <w:rPr>
                <w:rFonts w:eastAsia="SimSun" w:cs="Arial"/>
                <w:b w:val="0"/>
                <w:bCs w:val="0"/>
                <w:lang w:val="en-US" w:eastAsia="zh-CN"/>
              </w:rPr>
            </w:pPr>
            <w:r w:rsidRPr="00961D78">
              <w:rPr>
                <w:rFonts w:eastAsia="SimSun" w:cs="Arial"/>
                <w:b w:val="0"/>
                <w:bCs w:val="0"/>
                <w:lang w:val="en-US" w:eastAsia="zh-CN"/>
              </w:rPr>
              <w:t>Quality Assurance staff that have a part to play in the design of assessments and fail to highlight issues relating to the delivery of the assessment</w:t>
            </w:r>
          </w:p>
        </w:tc>
        <w:tc>
          <w:tcPr>
            <w:tcW w:w="2297" w:type="dxa"/>
          </w:tcPr>
          <w:p w14:paraId="3E95867A"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en-GB"/>
              </w:rPr>
            </w:pPr>
            <w:r w:rsidRPr="00961D78">
              <w:rPr>
                <w:rFonts w:cs="Arial"/>
              </w:rPr>
              <w:t>Relinquish action</w:t>
            </w:r>
          </w:p>
        </w:tc>
      </w:tr>
      <w:tr w:rsidR="00961D78" w:rsidRPr="00961D78" w14:paraId="2DB523BD"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310A59C" w14:textId="77777777" w:rsidR="00961D78" w:rsidRPr="00961D78" w:rsidRDefault="00961D78" w:rsidP="00897C8E">
            <w:pPr>
              <w:spacing w:after="0"/>
              <w:jc w:val="left"/>
              <w:rPr>
                <w:rFonts w:eastAsiaTheme="minorEastAsia" w:cs="Arial"/>
                <w:b w:val="0"/>
                <w:bCs w:val="0"/>
              </w:rPr>
            </w:pPr>
            <w:r w:rsidRPr="00961D78">
              <w:rPr>
                <w:rFonts w:eastAsiaTheme="minorEastAsia" w:cs="Arial"/>
                <w:b w:val="0"/>
                <w:bCs w:val="0"/>
              </w:rPr>
              <w:t>The designers of assessment disclosing confidential information about assessment to unofficial person/s and/or organisations</w:t>
            </w:r>
          </w:p>
        </w:tc>
        <w:tc>
          <w:tcPr>
            <w:tcW w:w="2297" w:type="dxa"/>
          </w:tcPr>
          <w:p w14:paraId="00ADFC4F"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lang w:val="en-US" w:eastAsia="en-GB"/>
              </w:rPr>
            </w:pPr>
            <w:r w:rsidRPr="00961D78">
              <w:rPr>
                <w:rFonts w:cs="Arial"/>
              </w:rPr>
              <w:t>Restricted action</w:t>
            </w:r>
          </w:p>
        </w:tc>
      </w:tr>
      <w:tr w:rsidR="00961D78" w:rsidRPr="00961D78" w14:paraId="6DCEC353"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1928D69E" w14:textId="77777777" w:rsidR="00961D78" w:rsidRPr="00961D78" w:rsidRDefault="00961D78" w:rsidP="00897C8E">
            <w:pPr>
              <w:spacing w:after="0"/>
              <w:jc w:val="left"/>
              <w:rPr>
                <w:rFonts w:eastAsiaTheme="minorEastAsia" w:cs="Arial"/>
                <w:b w:val="0"/>
                <w:bCs w:val="0"/>
              </w:rPr>
            </w:pPr>
            <w:r w:rsidRPr="00961D78">
              <w:rPr>
                <w:rFonts w:eastAsiaTheme="minorEastAsia" w:cs="Arial"/>
                <w:b w:val="0"/>
                <w:bCs w:val="0"/>
              </w:rPr>
              <w:t>Assessors/instructor being impartial in the assessment of the learner and no vested interest in the outcome of the assessment</w:t>
            </w:r>
          </w:p>
        </w:tc>
        <w:tc>
          <w:tcPr>
            <w:tcW w:w="2297" w:type="dxa"/>
          </w:tcPr>
          <w:p w14:paraId="4EBE18EB"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rPr>
            </w:pPr>
            <w:r w:rsidRPr="00961D78">
              <w:rPr>
                <w:rFonts w:cs="Arial"/>
              </w:rPr>
              <w:t>Restricted action</w:t>
            </w:r>
          </w:p>
        </w:tc>
      </w:tr>
      <w:tr w:rsidR="00961D78" w:rsidRPr="00961D78" w14:paraId="5C2DB66C"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028487B" w14:textId="3EE3BFCD"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Where an individual has personal interests that conflict with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training or qualifications</w:t>
            </w:r>
          </w:p>
        </w:tc>
        <w:tc>
          <w:tcPr>
            <w:tcW w:w="2297" w:type="dxa"/>
          </w:tcPr>
          <w:p w14:paraId="14715DF2"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sz w:val="24"/>
                <w:szCs w:val="24"/>
              </w:rPr>
            </w:pPr>
            <w:r w:rsidRPr="00961D78">
              <w:rPr>
                <w:rFonts w:cs="Arial"/>
              </w:rPr>
              <w:t>Restricted action</w:t>
            </w:r>
          </w:p>
        </w:tc>
      </w:tr>
      <w:tr w:rsidR="00961D78" w:rsidRPr="00961D78" w14:paraId="6D267295"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60BC3F33" w14:textId="79B29C31"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Where an individual is writing training or assessments for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 xml:space="preserve">and works for a provider who delivers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training or qualifications</w:t>
            </w:r>
          </w:p>
        </w:tc>
        <w:tc>
          <w:tcPr>
            <w:tcW w:w="2297" w:type="dxa"/>
          </w:tcPr>
          <w:p w14:paraId="30D16BEF"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eastAsiaTheme="minorEastAsia" w:cs="Arial"/>
                <w:sz w:val="24"/>
                <w:szCs w:val="24"/>
              </w:rPr>
            </w:pPr>
            <w:r w:rsidRPr="00961D78">
              <w:rPr>
                <w:rFonts w:cs="Arial"/>
              </w:rPr>
              <w:t>Restricted action</w:t>
            </w:r>
          </w:p>
        </w:tc>
      </w:tr>
      <w:tr w:rsidR="00961D78" w:rsidRPr="00961D78" w14:paraId="0ACDFD4A" w14:textId="77777777" w:rsidTr="00897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706B842"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An assessment and internal quality assurance activity is undertaken by the same person</w:t>
            </w:r>
          </w:p>
        </w:tc>
        <w:tc>
          <w:tcPr>
            <w:tcW w:w="2297" w:type="dxa"/>
          </w:tcPr>
          <w:p w14:paraId="57D7BF2D"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eastAsiaTheme="minorEastAsia" w:cs="Arial"/>
                <w:sz w:val="24"/>
                <w:szCs w:val="24"/>
              </w:rPr>
            </w:pPr>
            <w:r w:rsidRPr="00961D78">
              <w:rPr>
                <w:rFonts w:cs="Arial"/>
              </w:rPr>
              <w:t>Restricted action</w:t>
            </w:r>
          </w:p>
        </w:tc>
      </w:tr>
      <w:tr w:rsidR="00961D78" w:rsidRPr="00961D78" w14:paraId="1D596938" w14:textId="77777777" w:rsidTr="00897C8E">
        <w:tc>
          <w:tcPr>
            <w:cnfStyle w:val="001000000000" w:firstRow="0" w:lastRow="0" w:firstColumn="1" w:lastColumn="0" w:oddVBand="0" w:evenVBand="0" w:oddHBand="0" w:evenHBand="0" w:firstRowFirstColumn="0" w:firstRowLastColumn="0" w:lastRowFirstColumn="0" w:lastRowLastColumn="0"/>
            <w:tcW w:w="6912" w:type="dxa"/>
          </w:tcPr>
          <w:p w14:paraId="1B7AAE7E" w14:textId="77777777"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Where an individual is internally marking assessments of a learner who is a friend or relative</w:t>
            </w:r>
          </w:p>
        </w:tc>
        <w:tc>
          <w:tcPr>
            <w:tcW w:w="2297" w:type="dxa"/>
          </w:tcPr>
          <w:p w14:paraId="4C84CA80" w14:textId="77777777" w:rsidR="00961D78" w:rsidRPr="00961D78" w:rsidRDefault="00961D78" w:rsidP="00897C8E">
            <w:pPr>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961D78">
              <w:rPr>
                <w:rFonts w:cs="Arial"/>
              </w:rPr>
              <w:t>Restricted action</w:t>
            </w:r>
          </w:p>
        </w:tc>
      </w:tr>
      <w:tr w:rsidR="00961D78" w:rsidRPr="00961D78" w14:paraId="4C3C9442" w14:textId="77777777" w:rsidTr="00897C8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912" w:type="dxa"/>
          </w:tcPr>
          <w:p w14:paraId="0A263F39" w14:textId="06A21643" w:rsidR="00961D78" w:rsidRPr="00961D78" w:rsidRDefault="00961D78" w:rsidP="00897C8E">
            <w:pPr>
              <w:spacing w:after="0"/>
              <w:jc w:val="left"/>
              <w:rPr>
                <w:rFonts w:eastAsiaTheme="minorEastAsia" w:cs="Arial"/>
                <w:b w:val="0"/>
                <w:bCs w:val="0"/>
                <w:lang w:val="en-US"/>
              </w:rPr>
            </w:pPr>
            <w:r w:rsidRPr="00961D78">
              <w:rPr>
                <w:rFonts w:eastAsiaTheme="minorEastAsia" w:cs="Arial"/>
                <w:b w:val="0"/>
                <w:bCs w:val="0"/>
                <w:lang w:val="en-US"/>
              </w:rPr>
              <w:t xml:space="preserve">Where an individual carries out work on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 xml:space="preserve">behalf, but may have personal interests (paid or unpaid) in another business which uses </w:t>
            </w:r>
            <w:r w:rsidRPr="00961D78">
              <w:rPr>
                <w:rFonts w:cs="Arial"/>
                <w:b w:val="0"/>
                <w:bCs w:val="0"/>
              </w:rPr>
              <w:t>Digger School Ltd</w:t>
            </w:r>
            <w:r w:rsidRPr="00961D78">
              <w:rPr>
                <w:rFonts w:eastAsia="Times New Roman" w:cs="Arial"/>
                <w:b w:val="0"/>
                <w:bCs w:val="0"/>
              </w:rPr>
              <w:t xml:space="preserve"> </w:t>
            </w:r>
            <w:r w:rsidRPr="00961D78">
              <w:rPr>
                <w:rFonts w:eastAsiaTheme="minorEastAsia" w:cs="Arial"/>
                <w:b w:val="0"/>
                <w:bCs w:val="0"/>
                <w:lang w:val="en-US"/>
              </w:rPr>
              <w:t>training or qualifications</w:t>
            </w:r>
          </w:p>
        </w:tc>
        <w:tc>
          <w:tcPr>
            <w:tcW w:w="2297" w:type="dxa"/>
          </w:tcPr>
          <w:p w14:paraId="785411D2" w14:textId="77777777" w:rsidR="00961D78" w:rsidRPr="00961D78" w:rsidRDefault="00961D78" w:rsidP="00897C8E">
            <w:pPr>
              <w:spacing w:after="0"/>
              <w:jc w:val="left"/>
              <w:cnfStyle w:val="000000100000" w:firstRow="0" w:lastRow="0" w:firstColumn="0" w:lastColumn="0" w:oddVBand="0" w:evenVBand="0" w:oddHBand="1" w:evenHBand="0" w:firstRowFirstColumn="0" w:firstRowLastColumn="0" w:lastRowFirstColumn="0" w:lastRowLastColumn="0"/>
              <w:rPr>
                <w:rFonts w:cs="Arial"/>
              </w:rPr>
            </w:pPr>
            <w:r w:rsidRPr="00961D78">
              <w:rPr>
                <w:rFonts w:cs="Arial"/>
              </w:rPr>
              <w:t>Restricted action</w:t>
            </w:r>
          </w:p>
        </w:tc>
      </w:tr>
    </w:tbl>
    <w:p w14:paraId="4B108244" w14:textId="77777777" w:rsidR="00961D78" w:rsidRPr="00961D78" w:rsidRDefault="00961D78" w:rsidP="00961D78">
      <w:pPr>
        <w:pStyle w:val="Heading1"/>
      </w:pPr>
      <w:r w:rsidRPr="00961D78">
        <w:lastRenderedPageBreak/>
        <w:t>Adverse Effect</w:t>
      </w:r>
    </w:p>
    <w:p w14:paraId="53623FD2" w14:textId="1BBBF593" w:rsidR="00961D78" w:rsidRPr="00961D78" w:rsidRDefault="00961D78" w:rsidP="00961D78">
      <w:pPr>
        <w:spacing w:after="0" w:line="240" w:lineRule="auto"/>
        <w:jc w:val="left"/>
        <w:rPr>
          <w:rFonts w:cs="Arial"/>
        </w:rPr>
      </w:pPr>
      <w:r w:rsidRPr="00961D78">
        <w:rPr>
          <w:rFonts w:cs="Arial"/>
        </w:rPr>
        <w:t>Digger School Ltd</w:t>
      </w:r>
      <w:r w:rsidRPr="00961D78">
        <w:rPr>
          <w:rFonts w:eastAsia="Times New Roman" w:cs="Arial"/>
        </w:rPr>
        <w:t xml:space="preserve"> </w:t>
      </w:r>
      <w:r w:rsidRPr="00961D78">
        <w:rPr>
          <w:rFonts w:cs="Arial"/>
        </w:rPr>
        <w:t>will take all reasonable steps to prevent any potential adverse effect to any incident that may arise. Where an incident brings the outcome of other results into serious question this would be considered a potential ‘adverse effect’ as other learners may be affected.</w:t>
      </w:r>
    </w:p>
    <w:p w14:paraId="7B374250" w14:textId="77777777" w:rsidR="00961D78" w:rsidRPr="00961D78" w:rsidRDefault="00961D78" w:rsidP="00961D78">
      <w:pPr>
        <w:spacing w:after="0" w:line="240" w:lineRule="auto"/>
        <w:jc w:val="left"/>
        <w:rPr>
          <w:rFonts w:cs="Arial"/>
        </w:rPr>
      </w:pPr>
    </w:p>
    <w:p w14:paraId="11F7EDE7" w14:textId="77777777" w:rsidR="00961D78" w:rsidRPr="00961D78" w:rsidRDefault="00961D78" w:rsidP="00961D78">
      <w:pPr>
        <w:spacing w:after="0" w:line="240" w:lineRule="auto"/>
        <w:jc w:val="left"/>
        <w:rPr>
          <w:rFonts w:eastAsiaTheme="minorEastAsia" w:cs="Arial"/>
          <w:lang w:val="en-US"/>
        </w:rPr>
      </w:pPr>
      <w:r w:rsidRPr="00961D78">
        <w:rPr>
          <w:rFonts w:eastAsiaTheme="minorEastAsia" w:cs="Arial"/>
          <w:lang w:val="en-US"/>
        </w:rPr>
        <w:t>An act, omission, event, incident, or circumstance has an adverse effect if it: -</w:t>
      </w:r>
    </w:p>
    <w:p w14:paraId="6F6E6DB0" w14:textId="77777777" w:rsidR="00961D78" w:rsidRPr="00961D78" w:rsidRDefault="00961D78" w:rsidP="00961D78">
      <w:pPr>
        <w:spacing w:after="0" w:line="240" w:lineRule="auto"/>
        <w:jc w:val="left"/>
        <w:rPr>
          <w:rFonts w:eastAsiaTheme="minorEastAsia" w:cs="Arial"/>
          <w:lang w:val="en-US"/>
        </w:rPr>
      </w:pPr>
    </w:p>
    <w:p w14:paraId="7A72F0AB" w14:textId="77777777" w:rsidR="00961D78" w:rsidRPr="00961D78" w:rsidRDefault="00961D78" w:rsidP="00961D78">
      <w:pPr>
        <w:numPr>
          <w:ilvl w:val="0"/>
          <w:numId w:val="25"/>
        </w:numPr>
        <w:spacing w:after="0" w:line="240" w:lineRule="auto"/>
        <w:ind w:left="360"/>
        <w:jc w:val="left"/>
        <w:rPr>
          <w:rFonts w:eastAsiaTheme="minorEastAsia" w:cs="Arial"/>
          <w:lang w:val="en-US"/>
        </w:rPr>
      </w:pPr>
      <w:r w:rsidRPr="00961D78">
        <w:rPr>
          <w:rFonts w:eastAsiaTheme="minorEastAsia" w:cs="Arial"/>
          <w:lang w:val="en-US"/>
        </w:rPr>
        <w:t>Gives arise to prejudice to learners or potential learners or</w:t>
      </w:r>
    </w:p>
    <w:p w14:paraId="2687DA84" w14:textId="77777777" w:rsidR="00961D78" w:rsidRPr="00961D78" w:rsidRDefault="00961D78" w:rsidP="00961D78">
      <w:pPr>
        <w:numPr>
          <w:ilvl w:val="0"/>
          <w:numId w:val="25"/>
        </w:numPr>
        <w:spacing w:after="0" w:line="240" w:lineRule="auto"/>
        <w:ind w:left="360"/>
        <w:jc w:val="left"/>
        <w:rPr>
          <w:rFonts w:eastAsiaTheme="minorEastAsia" w:cs="Arial"/>
          <w:lang w:val="en-US"/>
        </w:rPr>
      </w:pPr>
      <w:r w:rsidRPr="00961D78">
        <w:rPr>
          <w:rFonts w:eastAsiaTheme="minorEastAsia" w:cs="Arial"/>
          <w:lang w:val="en-US"/>
        </w:rPr>
        <w:t>Adversely effects;</w:t>
      </w:r>
    </w:p>
    <w:p w14:paraId="44D6C050" w14:textId="767FFA04" w:rsidR="00961D78" w:rsidRPr="00961D78" w:rsidRDefault="00961D78" w:rsidP="00961D78">
      <w:pPr>
        <w:numPr>
          <w:ilvl w:val="1"/>
          <w:numId w:val="25"/>
        </w:numPr>
        <w:spacing w:after="0" w:line="240" w:lineRule="auto"/>
        <w:ind w:left="757"/>
        <w:jc w:val="left"/>
        <w:rPr>
          <w:rFonts w:eastAsiaTheme="minorEastAsia" w:cs="Arial"/>
          <w:lang w:val="en-US"/>
        </w:rPr>
      </w:pPr>
      <w:r w:rsidRPr="00961D78">
        <w:rPr>
          <w:rFonts w:eastAsiaTheme="minorEastAsia" w:cs="Arial"/>
          <w:lang w:val="en-US"/>
        </w:rPr>
        <w:t>The ability of</w:t>
      </w:r>
      <w:r w:rsidRPr="00961D78">
        <w:rPr>
          <w:rFonts w:eastAsiaTheme="minorEastAsia" w:cs="Arial"/>
          <w:b/>
          <w:lang w:val="en-US"/>
        </w:rPr>
        <w:t xml:space="preserve"> </w:t>
      </w:r>
      <w:r w:rsidRPr="00961D78">
        <w:rPr>
          <w:rFonts w:cs="Arial"/>
        </w:rPr>
        <w:t>Digger School Ltd</w:t>
      </w:r>
      <w:r w:rsidRPr="00961D78">
        <w:rPr>
          <w:rFonts w:eastAsia="Times New Roman" w:cs="Arial"/>
        </w:rPr>
        <w:t xml:space="preserve"> </w:t>
      </w:r>
      <w:r w:rsidRPr="00961D78">
        <w:rPr>
          <w:rFonts w:eastAsiaTheme="minorEastAsia" w:cs="Arial"/>
          <w:lang w:val="en-US"/>
        </w:rPr>
        <w:t>to undertake the development delivery or award of the training or qualifications</w:t>
      </w:r>
    </w:p>
    <w:p w14:paraId="7D9C860A" w14:textId="77777777" w:rsidR="00961D78" w:rsidRPr="00961D78" w:rsidRDefault="00961D78" w:rsidP="00961D78">
      <w:pPr>
        <w:numPr>
          <w:ilvl w:val="1"/>
          <w:numId w:val="25"/>
        </w:numPr>
        <w:spacing w:after="0" w:line="240" w:lineRule="auto"/>
        <w:ind w:left="757"/>
        <w:jc w:val="left"/>
        <w:rPr>
          <w:rFonts w:eastAsiaTheme="minorEastAsia" w:cs="Arial"/>
          <w:lang w:val="en-US"/>
        </w:rPr>
      </w:pPr>
      <w:r w:rsidRPr="00961D78">
        <w:rPr>
          <w:rFonts w:eastAsiaTheme="minorEastAsia" w:cs="Arial"/>
          <w:lang w:val="en-US"/>
        </w:rPr>
        <w:t>The standards of the training or qualifications</w:t>
      </w:r>
    </w:p>
    <w:p w14:paraId="78CF2AAF" w14:textId="77777777" w:rsidR="00961D78" w:rsidRPr="00961D78" w:rsidRDefault="00961D78" w:rsidP="00961D78">
      <w:pPr>
        <w:numPr>
          <w:ilvl w:val="1"/>
          <w:numId w:val="25"/>
        </w:numPr>
        <w:spacing w:after="0" w:line="240" w:lineRule="auto"/>
        <w:ind w:left="757"/>
        <w:jc w:val="left"/>
        <w:rPr>
          <w:rFonts w:eastAsiaTheme="minorEastAsia" w:cs="Arial"/>
          <w:lang w:val="en-US"/>
        </w:rPr>
      </w:pPr>
      <w:r w:rsidRPr="00961D78">
        <w:rPr>
          <w:rFonts w:eastAsiaTheme="minorEastAsia" w:cs="Arial"/>
          <w:lang w:val="en-US"/>
        </w:rPr>
        <w:t>Public confidence in the training or qualifications</w:t>
      </w:r>
    </w:p>
    <w:p w14:paraId="3EA581EC" w14:textId="77777777" w:rsidR="00961D78" w:rsidRPr="00961D78" w:rsidRDefault="00961D78" w:rsidP="00961D78">
      <w:pPr>
        <w:tabs>
          <w:tab w:val="center" w:pos="3643"/>
        </w:tabs>
        <w:spacing w:after="0" w:line="240" w:lineRule="auto"/>
        <w:jc w:val="left"/>
        <w:rPr>
          <w:rFonts w:cs="Arial"/>
        </w:rPr>
      </w:pPr>
    </w:p>
    <w:p w14:paraId="6E76086F" w14:textId="4EF88B78" w:rsidR="00961D78" w:rsidRPr="00961D78" w:rsidRDefault="00961D78" w:rsidP="00961D78">
      <w:pPr>
        <w:spacing w:after="0" w:line="240" w:lineRule="auto"/>
        <w:jc w:val="left"/>
        <w:rPr>
          <w:rFonts w:eastAsiaTheme="minorEastAsia" w:cs="Arial"/>
        </w:rPr>
      </w:pPr>
      <w:r w:rsidRPr="00961D78">
        <w:rPr>
          <w:rFonts w:cs="Arial"/>
        </w:rPr>
        <w:t>Digger School Ltd</w:t>
      </w:r>
      <w:r w:rsidRPr="00961D78">
        <w:rPr>
          <w:rFonts w:eastAsia="Times New Roman" w:cs="Arial"/>
        </w:rPr>
        <w:t xml:space="preserve"> </w:t>
      </w:r>
      <w:r w:rsidRPr="00961D78">
        <w:rPr>
          <w:rFonts w:eastAsiaTheme="minorEastAsia" w:cs="Arial"/>
        </w:rPr>
        <w:t xml:space="preserve">will mitigate risks that have the potential to cause an adverse effect to learners. All incidents will be logged and maintained on </w:t>
      </w:r>
      <w:r w:rsidRPr="00961D78">
        <w:rPr>
          <w:rFonts w:cs="Arial"/>
        </w:rPr>
        <w:t>Digger School Ltd</w:t>
      </w:r>
      <w:r w:rsidRPr="00961D78">
        <w:rPr>
          <w:rFonts w:eastAsia="Times New Roman" w:cs="Arial"/>
        </w:rPr>
        <w:t xml:space="preserve"> </w:t>
      </w:r>
      <w:r w:rsidRPr="00961D78">
        <w:rPr>
          <w:rFonts w:eastAsiaTheme="minorEastAsia" w:cs="Arial"/>
        </w:rPr>
        <w:t>risk register to ensure the issue is highlighted managed and mitigated against.</w:t>
      </w:r>
    </w:p>
    <w:p w14:paraId="412E7206" w14:textId="77777777" w:rsidR="00961D78" w:rsidRPr="00961D78" w:rsidRDefault="00961D78" w:rsidP="00961D78">
      <w:pPr>
        <w:autoSpaceDE w:val="0"/>
        <w:autoSpaceDN w:val="0"/>
        <w:adjustRightInd w:val="0"/>
        <w:spacing w:after="0" w:line="240" w:lineRule="auto"/>
        <w:jc w:val="left"/>
        <w:rPr>
          <w:rFonts w:cs="Arial"/>
        </w:rPr>
      </w:pPr>
    </w:p>
    <w:p w14:paraId="2DD93901" w14:textId="3DD57672" w:rsidR="00961D78" w:rsidRPr="00961D78" w:rsidRDefault="00961D78" w:rsidP="00961D78">
      <w:pPr>
        <w:autoSpaceDE w:val="0"/>
        <w:autoSpaceDN w:val="0"/>
        <w:adjustRightInd w:val="0"/>
        <w:spacing w:after="0" w:line="240" w:lineRule="auto"/>
        <w:jc w:val="left"/>
        <w:rPr>
          <w:rFonts w:cs="Arial"/>
        </w:rPr>
      </w:pPr>
      <w:r w:rsidRPr="00961D78">
        <w:rPr>
          <w:rFonts w:cs="Arial"/>
        </w:rPr>
        <w:t>Digger School Ltd</w:t>
      </w:r>
      <w:r w:rsidRPr="00961D78">
        <w:rPr>
          <w:rFonts w:eastAsia="Times New Roman" w:cs="Arial"/>
        </w:rPr>
        <w:t xml:space="preserve"> will </w:t>
      </w:r>
      <w:r w:rsidRPr="00961D78">
        <w:rPr>
          <w:rFonts w:cs="Arial"/>
        </w:rPr>
        <w:t>inform where appropriate any conflict of interest and adverse effects to the appropriate relevant parties including Awarding Organisation, Accrediting Body or Regulator. Contact details for a regulator or a regulated Awarding Organisation can be obtained from the following regulators website.</w:t>
      </w:r>
    </w:p>
    <w:p w14:paraId="016CB9A1" w14:textId="77777777" w:rsidR="00961D78" w:rsidRPr="00961D78" w:rsidRDefault="00961D78" w:rsidP="00961D78">
      <w:pPr>
        <w:autoSpaceDE w:val="0"/>
        <w:autoSpaceDN w:val="0"/>
        <w:adjustRightInd w:val="0"/>
        <w:spacing w:after="0" w:line="240" w:lineRule="auto"/>
        <w:jc w:val="left"/>
        <w:rPr>
          <w:rFonts w:cs="Arial"/>
        </w:rPr>
      </w:pPr>
    </w:p>
    <w:p w14:paraId="4319F5EF" w14:textId="77777777" w:rsidR="00961D78" w:rsidRPr="00961D78" w:rsidRDefault="00961D78" w:rsidP="00961D78">
      <w:pPr>
        <w:numPr>
          <w:ilvl w:val="0"/>
          <w:numId w:val="18"/>
        </w:numPr>
        <w:autoSpaceDE w:val="0"/>
        <w:autoSpaceDN w:val="0"/>
        <w:adjustRightInd w:val="0"/>
        <w:spacing w:after="0" w:line="240" w:lineRule="auto"/>
        <w:ind w:left="360"/>
        <w:contextualSpacing/>
        <w:jc w:val="left"/>
        <w:rPr>
          <w:rFonts w:cs="Arial"/>
        </w:rPr>
      </w:pPr>
      <w:r w:rsidRPr="00961D78">
        <w:rPr>
          <w:rFonts w:cs="Arial"/>
        </w:rPr>
        <w:t xml:space="preserve">SQA Accreditation </w:t>
      </w:r>
      <w:hyperlink r:id="rId12" w:history="1">
        <w:r w:rsidRPr="00961D78">
          <w:rPr>
            <w:rFonts w:cs="Arial"/>
          </w:rPr>
          <w:t>http://accreditation.sqa.org.uk/accreditation/home</w:t>
        </w:r>
      </w:hyperlink>
    </w:p>
    <w:p w14:paraId="55FC9E40" w14:textId="77777777" w:rsidR="00961D78" w:rsidRPr="00961D78" w:rsidRDefault="00961D78" w:rsidP="00961D78">
      <w:pPr>
        <w:numPr>
          <w:ilvl w:val="0"/>
          <w:numId w:val="18"/>
        </w:numPr>
        <w:autoSpaceDE w:val="0"/>
        <w:autoSpaceDN w:val="0"/>
        <w:adjustRightInd w:val="0"/>
        <w:spacing w:after="0" w:line="240" w:lineRule="auto"/>
        <w:ind w:left="360"/>
        <w:contextualSpacing/>
        <w:jc w:val="left"/>
        <w:rPr>
          <w:rFonts w:cs="Arial"/>
        </w:rPr>
      </w:pPr>
      <w:proofErr w:type="spellStart"/>
      <w:r w:rsidRPr="00961D78">
        <w:rPr>
          <w:rFonts w:cs="Arial"/>
        </w:rPr>
        <w:t>Ofqual</w:t>
      </w:r>
      <w:proofErr w:type="spellEnd"/>
      <w:r w:rsidRPr="00961D78">
        <w:rPr>
          <w:rFonts w:cs="Arial"/>
        </w:rPr>
        <w:t xml:space="preserve"> </w:t>
      </w:r>
      <w:hyperlink r:id="rId13" w:history="1">
        <w:r w:rsidRPr="00961D78">
          <w:rPr>
            <w:rFonts w:cs="Arial"/>
          </w:rPr>
          <w:t>https://www.gov.uk/government/organisations/ofqual</w:t>
        </w:r>
      </w:hyperlink>
    </w:p>
    <w:p w14:paraId="574FED0B" w14:textId="77777777" w:rsidR="00961D78" w:rsidRPr="00961D78" w:rsidRDefault="00961D78" w:rsidP="00961D78">
      <w:pPr>
        <w:numPr>
          <w:ilvl w:val="0"/>
          <w:numId w:val="18"/>
        </w:numPr>
        <w:autoSpaceDE w:val="0"/>
        <w:autoSpaceDN w:val="0"/>
        <w:adjustRightInd w:val="0"/>
        <w:spacing w:after="0" w:line="240" w:lineRule="auto"/>
        <w:ind w:left="360"/>
        <w:contextualSpacing/>
        <w:jc w:val="left"/>
        <w:rPr>
          <w:rFonts w:cs="Arial"/>
        </w:rPr>
      </w:pPr>
      <w:r w:rsidRPr="00961D78">
        <w:rPr>
          <w:rFonts w:cs="Arial"/>
        </w:rPr>
        <w:t xml:space="preserve">Qualification Wales </w:t>
      </w:r>
      <w:hyperlink r:id="rId14" w:history="1">
        <w:r w:rsidRPr="00961D78">
          <w:rPr>
            <w:rFonts w:cs="Arial"/>
          </w:rPr>
          <w:t>http://qualificationswales.org/splash?orig=/</w:t>
        </w:r>
      </w:hyperlink>
    </w:p>
    <w:p w14:paraId="30459923" w14:textId="77777777" w:rsidR="00961D78" w:rsidRPr="00961D78" w:rsidRDefault="00961D78" w:rsidP="00961D78">
      <w:pPr>
        <w:autoSpaceDE w:val="0"/>
        <w:autoSpaceDN w:val="0"/>
        <w:adjustRightInd w:val="0"/>
        <w:spacing w:after="0" w:line="240" w:lineRule="auto"/>
        <w:jc w:val="left"/>
        <w:rPr>
          <w:rFonts w:cs="Arial"/>
        </w:rPr>
      </w:pPr>
    </w:p>
    <w:p w14:paraId="79109AE5" w14:textId="77777777" w:rsidR="00961D78" w:rsidRPr="00961D78" w:rsidRDefault="00961D78" w:rsidP="00961D78">
      <w:pPr>
        <w:keepNext/>
        <w:spacing w:after="0" w:line="240" w:lineRule="auto"/>
        <w:ind w:left="567" w:hanging="567"/>
        <w:jc w:val="left"/>
        <w:outlineLvl w:val="0"/>
        <w:rPr>
          <w:rFonts w:eastAsia="Times New Roman" w:cs="Arial"/>
          <w:b/>
          <w:bCs/>
          <w:kern w:val="32"/>
          <w:lang w:val="en-US" w:eastAsia="en-GB"/>
        </w:rPr>
      </w:pPr>
      <w:bookmarkStart w:id="5" w:name="_Toc456268139"/>
      <w:r w:rsidRPr="00961D78">
        <w:rPr>
          <w:rFonts w:eastAsia="Times New Roman" w:cs="Arial"/>
          <w:b/>
          <w:bCs/>
          <w:kern w:val="32"/>
          <w:lang w:val="en-US" w:eastAsia="en-GB"/>
        </w:rPr>
        <w:t xml:space="preserve">Notification to External Parties of an Adverse Effect </w:t>
      </w:r>
      <w:bookmarkEnd w:id="5"/>
      <w:r w:rsidRPr="00961D78">
        <w:rPr>
          <w:rFonts w:eastAsia="Times New Roman" w:cs="Arial"/>
          <w:b/>
          <w:bCs/>
          <w:kern w:val="32"/>
          <w:lang w:val="en-US" w:eastAsia="en-GB"/>
        </w:rPr>
        <w:t>(Example Form)</w:t>
      </w:r>
    </w:p>
    <w:p w14:paraId="0D133277" w14:textId="77777777" w:rsidR="00961D78" w:rsidRPr="00961D78" w:rsidRDefault="00961D78" w:rsidP="00961D78">
      <w:pPr>
        <w:keepNext/>
        <w:spacing w:after="0" w:line="240" w:lineRule="auto"/>
        <w:ind w:left="567" w:hanging="567"/>
        <w:jc w:val="left"/>
        <w:outlineLvl w:val="0"/>
        <w:rPr>
          <w:rFonts w:eastAsia="Times New Roman" w:cs="Arial"/>
          <w:b/>
          <w:bCs/>
          <w:kern w:val="32"/>
          <w:lang w:val="en-US" w:eastAsia="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559"/>
        <w:gridCol w:w="1255"/>
        <w:gridCol w:w="1580"/>
        <w:gridCol w:w="1644"/>
        <w:gridCol w:w="196"/>
        <w:gridCol w:w="2129"/>
      </w:tblGrid>
      <w:tr w:rsidR="00961D78" w:rsidRPr="00961D78" w14:paraId="715B10A3" w14:textId="77777777" w:rsidTr="00897C8E">
        <w:trPr>
          <w:cantSplit/>
          <w:trHeight w:val="588"/>
          <w:tblHeader/>
        </w:trPr>
        <w:tc>
          <w:tcPr>
            <w:tcW w:w="2093" w:type="dxa"/>
            <w:gridSpan w:val="2"/>
            <w:shd w:val="clear" w:color="auto" w:fill="D9D9D9" w:themeFill="background1" w:themeFillShade="D9"/>
            <w:vAlign w:val="center"/>
          </w:tcPr>
          <w:p w14:paraId="3483A8AB" w14:textId="77777777" w:rsidR="00961D78" w:rsidRPr="00961D78" w:rsidRDefault="00961D78" w:rsidP="00897C8E">
            <w:pPr>
              <w:numPr>
                <w:ilvl w:val="12"/>
                <w:numId w:val="0"/>
              </w:numPr>
              <w:spacing w:after="0" w:line="240" w:lineRule="auto"/>
              <w:jc w:val="left"/>
              <w:rPr>
                <w:rFonts w:eastAsiaTheme="minorEastAsia" w:cs="Arial"/>
              </w:rPr>
            </w:pPr>
            <w:r w:rsidRPr="00961D78">
              <w:rPr>
                <w:rFonts w:eastAsiaTheme="minorEastAsia" w:cs="Arial"/>
                <w:b/>
              </w:rPr>
              <w:t>Title of notification:</w:t>
            </w:r>
          </w:p>
        </w:tc>
        <w:tc>
          <w:tcPr>
            <w:tcW w:w="6804" w:type="dxa"/>
            <w:gridSpan w:val="5"/>
            <w:vAlign w:val="center"/>
          </w:tcPr>
          <w:p w14:paraId="39EA6CC2" w14:textId="77777777" w:rsidR="00961D78" w:rsidRPr="00961D78" w:rsidRDefault="00961D78" w:rsidP="00897C8E">
            <w:pPr>
              <w:numPr>
                <w:ilvl w:val="12"/>
                <w:numId w:val="0"/>
              </w:numPr>
              <w:spacing w:after="0" w:line="240" w:lineRule="auto"/>
              <w:jc w:val="left"/>
              <w:rPr>
                <w:rFonts w:eastAsiaTheme="minorEastAsia" w:cs="Arial"/>
              </w:rPr>
            </w:pPr>
          </w:p>
        </w:tc>
      </w:tr>
      <w:tr w:rsidR="00961D78" w:rsidRPr="00961D78" w14:paraId="60C7CDF6" w14:textId="77777777" w:rsidTr="00897C8E">
        <w:trPr>
          <w:trHeight w:val="478"/>
        </w:trPr>
        <w:tc>
          <w:tcPr>
            <w:tcW w:w="2093" w:type="dxa"/>
            <w:gridSpan w:val="2"/>
            <w:shd w:val="clear" w:color="auto" w:fill="D9D9D9" w:themeFill="background1" w:themeFillShade="D9"/>
          </w:tcPr>
          <w:p w14:paraId="4D9A25F7"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rPr>
              <w:t>Raised by:</w:t>
            </w:r>
          </w:p>
        </w:tc>
        <w:tc>
          <w:tcPr>
            <w:tcW w:w="2835" w:type="dxa"/>
            <w:gridSpan w:val="2"/>
          </w:tcPr>
          <w:p w14:paraId="2DAF4C2C" w14:textId="77777777" w:rsidR="00961D78" w:rsidRPr="00961D78" w:rsidRDefault="00961D78" w:rsidP="00897C8E">
            <w:pPr>
              <w:numPr>
                <w:ilvl w:val="12"/>
                <w:numId w:val="0"/>
              </w:numPr>
              <w:spacing w:after="0" w:line="240" w:lineRule="auto"/>
              <w:jc w:val="left"/>
              <w:rPr>
                <w:rFonts w:eastAsiaTheme="minorEastAsia" w:cs="Arial"/>
                <w:b/>
              </w:rPr>
            </w:pPr>
          </w:p>
        </w:tc>
        <w:tc>
          <w:tcPr>
            <w:tcW w:w="1644" w:type="dxa"/>
            <w:shd w:val="clear" w:color="auto" w:fill="D9D9D9" w:themeFill="background1" w:themeFillShade="D9"/>
          </w:tcPr>
          <w:p w14:paraId="390A0CDA"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rPr>
              <w:t>Date Raised:</w:t>
            </w:r>
          </w:p>
        </w:tc>
        <w:tc>
          <w:tcPr>
            <w:tcW w:w="2325" w:type="dxa"/>
            <w:gridSpan w:val="2"/>
          </w:tcPr>
          <w:p w14:paraId="519BCB01" w14:textId="77777777" w:rsidR="00961D78" w:rsidRPr="00961D78" w:rsidRDefault="00961D78" w:rsidP="00897C8E">
            <w:pPr>
              <w:numPr>
                <w:ilvl w:val="12"/>
                <w:numId w:val="0"/>
              </w:numPr>
              <w:spacing w:after="0" w:line="240" w:lineRule="auto"/>
              <w:jc w:val="left"/>
              <w:rPr>
                <w:rFonts w:eastAsiaTheme="minorEastAsia" w:cs="Arial"/>
                <w:b/>
              </w:rPr>
            </w:pPr>
          </w:p>
        </w:tc>
      </w:tr>
      <w:tr w:rsidR="00961D78" w:rsidRPr="00961D78" w14:paraId="52CE8D29" w14:textId="77777777" w:rsidTr="00897C8E">
        <w:trPr>
          <w:trHeight w:val="505"/>
        </w:trPr>
        <w:tc>
          <w:tcPr>
            <w:tcW w:w="8897" w:type="dxa"/>
            <w:gridSpan w:val="7"/>
            <w:shd w:val="clear" w:color="auto" w:fill="D9D9D9" w:themeFill="background1" w:themeFillShade="D9"/>
          </w:tcPr>
          <w:p w14:paraId="6C354615" w14:textId="77777777" w:rsidR="00961D78" w:rsidRPr="00961D78" w:rsidRDefault="00961D78" w:rsidP="00897C8E">
            <w:pPr>
              <w:numPr>
                <w:ilvl w:val="12"/>
                <w:numId w:val="0"/>
              </w:numPr>
              <w:spacing w:after="0" w:line="240" w:lineRule="auto"/>
              <w:jc w:val="left"/>
              <w:rPr>
                <w:rFonts w:eastAsiaTheme="minorEastAsia" w:cs="Arial"/>
                <w:b/>
                <w:i/>
              </w:rPr>
            </w:pPr>
            <w:r w:rsidRPr="00961D78">
              <w:rPr>
                <w:rFonts w:eastAsiaTheme="minorEastAsia" w:cs="Arial"/>
                <w:b/>
              </w:rPr>
              <w:t xml:space="preserve">Details of </w:t>
            </w:r>
            <w:r w:rsidRPr="00961D78">
              <w:rPr>
                <w:rFonts w:eastAsiaTheme="minorEastAsia" w:cs="Arial"/>
                <w:b/>
                <w:shd w:val="clear" w:color="auto" w:fill="CEC4A2"/>
              </w:rPr>
              <w:t>notification or adverse effect:</w:t>
            </w:r>
          </w:p>
        </w:tc>
      </w:tr>
      <w:tr w:rsidR="00961D78" w:rsidRPr="00961D78" w14:paraId="4D03BB3C" w14:textId="77777777" w:rsidTr="00897C8E">
        <w:trPr>
          <w:trHeight w:val="708"/>
        </w:trPr>
        <w:tc>
          <w:tcPr>
            <w:tcW w:w="8897" w:type="dxa"/>
            <w:gridSpan w:val="7"/>
          </w:tcPr>
          <w:p w14:paraId="590A4FB6"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rPr>
              <w:t>Summary of change or adverse effect:</w:t>
            </w:r>
          </w:p>
          <w:p w14:paraId="7BA0CF95" w14:textId="77777777" w:rsidR="00961D78" w:rsidRPr="00961D78" w:rsidRDefault="00961D78" w:rsidP="00897C8E">
            <w:pPr>
              <w:numPr>
                <w:ilvl w:val="12"/>
                <w:numId w:val="0"/>
              </w:numPr>
              <w:spacing w:after="0" w:line="240" w:lineRule="auto"/>
              <w:jc w:val="left"/>
              <w:rPr>
                <w:rFonts w:eastAsiaTheme="minorEastAsia" w:cs="Arial"/>
                <w:b/>
              </w:rPr>
            </w:pPr>
          </w:p>
          <w:p w14:paraId="6348787E" w14:textId="77777777" w:rsidR="00961D78" w:rsidRPr="00961D78" w:rsidRDefault="00961D78" w:rsidP="00897C8E">
            <w:pPr>
              <w:numPr>
                <w:ilvl w:val="12"/>
                <w:numId w:val="0"/>
              </w:numPr>
              <w:spacing w:after="0" w:line="240" w:lineRule="auto"/>
              <w:jc w:val="left"/>
              <w:rPr>
                <w:rFonts w:eastAsiaTheme="minorEastAsia" w:cs="Arial"/>
              </w:rPr>
            </w:pPr>
          </w:p>
          <w:p w14:paraId="6E43733B" w14:textId="77777777" w:rsidR="00961D78" w:rsidRPr="00961D78" w:rsidRDefault="00961D78" w:rsidP="00897C8E">
            <w:pPr>
              <w:numPr>
                <w:ilvl w:val="12"/>
                <w:numId w:val="0"/>
              </w:numPr>
              <w:spacing w:after="0" w:line="240" w:lineRule="auto"/>
              <w:jc w:val="left"/>
              <w:rPr>
                <w:rFonts w:eastAsiaTheme="minorEastAsia" w:cs="Arial"/>
              </w:rPr>
            </w:pPr>
          </w:p>
          <w:p w14:paraId="2CA88922" w14:textId="77777777" w:rsidR="00961D78" w:rsidRPr="00961D78" w:rsidRDefault="00961D78" w:rsidP="00897C8E">
            <w:pPr>
              <w:numPr>
                <w:ilvl w:val="12"/>
                <w:numId w:val="0"/>
              </w:numPr>
              <w:spacing w:after="0" w:line="240" w:lineRule="auto"/>
              <w:jc w:val="left"/>
              <w:rPr>
                <w:rFonts w:eastAsiaTheme="minorEastAsia" w:cs="Arial"/>
              </w:rPr>
            </w:pPr>
          </w:p>
          <w:p w14:paraId="58A1AA01" w14:textId="77777777" w:rsidR="00961D78" w:rsidRPr="00961D78" w:rsidRDefault="00961D78" w:rsidP="00897C8E">
            <w:pPr>
              <w:numPr>
                <w:ilvl w:val="12"/>
                <w:numId w:val="0"/>
              </w:numPr>
              <w:spacing w:after="0" w:line="240" w:lineRule="auto"/>
              <w:jc w:val="left"/>
              <w:rPr>
                <w:rFonts w:eastAsiaTheme="minorEastAsia" w:cs="Arial"/>
              </w:rPr>
            </w:pPr>
          </w:p>
        </w:tc>
      </w:tr>
      <w:tr w:rsidR="00961D78" w:rsidRPr="00961D78" w14:paraId="6D5FF3DE" w14:textId="77777777" w:rsidTr="00897C8E">
        <w:trPr>
          <w:cantSplit/>
          <w:trHeight w:val="432"/>
        </w:trPr>
        <w:tc>
          <w:tcPr>
            <w:tcW w:w="8897" w:type="dxa"/>
            <w:gridSpan w:val="7"/>
            <w:tcBorders>
              <w:top w:val="double" w:sz="6" w:space="0" w:color="auto"/>
            </w:tcBorders>
            <w:shd w:val="clear" w:color="auto" w:fill="D9D9D9" w:themeFill="background1" w:themeFillShade="D9"/>
            <w:vAlign w:val="center"/>
          </w:tcPr>
          <w:p w14:paraId="2332C298" w14:textId="77777777" w:rsidR="00961D78" w:rsidRPr="00961D78" w:rsidRDefault="00961D78" w:rsidP="00897C8E">
            <w:pPr>
              <w:numPr>
                <w:ilvl w:val="12"/>
                <w:numId w:val="0"/>
              </w:numPr>
              <w:spacing w:after="0" w:line="240" w:lineRule="auto"/>
              <w:jc w:val="left"/>
              <w:rPr>
                <w:rFonts w:eastAsiaTheme="minorEastAsia" w:cs="Arial"/>
              </w:rPr>
            </w:pPr>
            <w:r w:rsidRPr="00961D78">
              <w:rPr>
                <w:rFonts w:eastAsiaTheme="minorEastAsia" w:cs="Arial"/>
                <w:b/>
                <w:bCs/>
              </w:rPr>
              <w:t xml:space="preserve">Impact </w:t>
            </w:r>
            <w:r w:rsidRPr="00961D78">
              <w:rPr>
                <w:rFonts w:eastAsiaTheme="minorEastAsia" w:cs="Arial"/>
                <w:b/>
                <w:bCs/>
                <w:shd w:val="clear" w:color="auto" w:fill="CEC4A2"/>
              </w:rPr>
              <w:t>Analysis:</w:t>
            </w:r>
          </w:p>
        </w:tc>
      </w:tr>
      <w:tr w:rsidR="00961D78" w:rsidRPr="00961D78" w14:paraId="590C02C2" w14:textId="77777777" w:rsidTr="00897C8E">
        <w:trPr>
          <w:cantSplit/>
          <w:trHeight w:val="498"/>
        </w:trPr>
        <w:tc>
          <w:tcPr>
            <w:tcW w:w="8897" w:type="dxa"/>
            <w:gridSpan w:val="7"/>
          </w:tcPr>
          <w:p w14:paraId="151B83C3"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rPr>
              <w:t>Implications and relationships</w:t>
            </w:r>
          </w:p>
          <w:p w14:paraId="5B9A89E8" w14:textId="77777777" w:rsidR="00961D78" w:rsidRPr="00961D78" w:rsidRDefault="00961D78" w:rsidP="00897C8E">
            <w:pPr>
              <w:numPr>
                <w:ilvl w:val="12"/>
                <w:numId w:val="0"/>
              </w:numPr>
              <w:spacing w:after="0" w:line="240" w:lineRule="auto"/>
              <w:jc w:val="left"/>
              <w:rPr>
                <w:rFonts w:eastAsiaTheme="minorEastAsia" w:cs="Arial"/>
                <w:b/>
              </w:rPr>
            </w:pPr>
          </w:p>
          <w:p w14:paraId="52A980B7" w14:textId="77777777" w:rsidR="00961D78" w:rsidRPr="00961D78" w:rsidRDefault="00961D78" w:rsidP="00897C8E">
            <w:pPr>
              <w:numPr>
                <w:ilvl w:val="12"/>
                <w:numId w:val="0"/>
              </w:numPr>
              <w:spacing w:after="0" w:line="240" w:lineRule="auto"/>
              <w:jc w:val="left"/>
              <w:rPr>
                <w:rFonts w:eastAsiaTheme="minorEastAsia" w:cs="Arial"/>
              </w:rPr>
            </w:pPr>
          </w:p>
          <w:p w14:paraId="4BBBDAD9" w14:textId="77777777" w:rsidR="00961D78" w:rsidRPr="00961D78" w:rsidRDefault="00961D78" w:rsidP="00897C8E">
            <w:pPr>
              <w:numPr>
                <w:ilvl w:val="12"/>
                <w:numId w:val="0"/>
              </w:numPr>
              <w:spacing w:after="0" w:line="240" w:lineRule="auto"/>
              <w:jc w:val="left"/>
              <w:rPr>
                <w:rFonts w:eastAsiaTheme="minorEastAsia" w:cs="Arial"/>
              </w:rPr>
            </w:pPr>
          </w:p>
          <w:p w14:paraId="00C7A608" w14:textId="77777777" w:rsidR="00961D78" w:rsidRPr="00961D78" w:rsidRDefault="00961D78" w:rsidP="00897C8E">
            <w:pPr>
              <w:numPr>
                <w:ilvl w:val="12"/>
                <w:numId w:val="0"/>
              </w:numPr>
              <w:spacing w:after="0" w:line="240" w:lineRule="auto"/>
              <w:jc w:val="left"/>
              <w:rPr>
                <w:rFonts w:eastAsiaTheme="minorEastAsia" w:cs="Arial"/>
              </w:rPr>
            </w:pPr>
          </w:p>
          <w:p w14:paraId="0639234D" w14:textId="77777777" w:rsidR="00961D78" w:rsidRPr="00961D78" w:rsidRDefault="00961D78" w:rsidP="00897C8E">
            <w:pPr>
              <w:numPr>
                <w:ilvl w:val="12"/>
                <w:numId w:val="0"/>
              </w:numPr>
              <w:spacing w:after="0" w:line="240" w:lineRule="auto"/>
              <w:jc w:val="left"/>
              <w:rPr>
                <w:rFonts w:eastAsiaTheme="minorEastAsia" w:cs="Arial"/>
              </w:rPr>
            </w:pPr>
          </w:p>
        </w:tc>
      </w:tr>
      <w:tr w:rsidR="00961D78" w:rsidRPr="00961D78" w14:paraId="305CBDB6" w14:textId="77777777" w:rsidTr="00897C8E">
        <w:trPr>
          <w:cantSplit/>
          <w:trHeight w:val="945"/>
        </w:trPr>
        <w:tc>
          <w:tcPr>
            <w:tcW w:w="8897" w:type="dxa"/>
            <w:gridSpan w:val="7"/>
            <w:tcBorders>
              <w:bottom w:val="single" w:sz="4" w:space="0" w:color="auto"/>
            </w:tcBorders>
          </w:tcPr>
          <w:p w14:paraId="3CD2C43F"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rPr>
              <w:lastRenderedPageBreak/>
              <w:t>Details of consultation internal and external stakeholders</w:t>
            </w:r>
          </w:p>
          <w:p w14:paraId="7CBF7176" w14:textId="77777777" w:rsidR="00961D78" w:rsidRPr="00961D78" w:rsidRDefault="00961D78" w:rsidP="00897C8E">
            <w:pPr>
              <w:numPr>
                <w:ilvl w:val="12"/>
                <w:numId w:val="0"/>
              </w:numPr>
              <w:spacing w:after="0" w:line="240" w:lineRule="auto"/>
              <w:jc w:val="left"/>
              <w:rPr>
                <w:rFonts w:eastAsiaTheme="minorEastAsia" w:cs="Arial"/>
                <w:i/>
              </w:rPr>
            </w:pPr>
            <w:r w:rsidRPr="00961D78">
              <w:rPr>
                <w:rFonts w:eastAsiaTheme="minorEastAsia" w:cs="Arial"/>
                <w:i/>
              </w:rPr>
              <w:t>(Enter details of the consultation that has taken place to ensure that all parties have been consulted)</w:t>
            </w:r>
          </w:p>
          <w:p w14:paraId="5770AE22" w14:textId="77777777" w:rsidR="00961D78" w:rsidRPr="00961D78" w:rsidRDefault="00961D78" w:rsidP="00897C8E">
            <w:pPr>
              <w:numPr>
                <w:ilvl w:val="12"/>
                <w:numId w:val="0"/>
              </w:numPr>
              <w:spacing w:after="0" w:line="240" w:lineRule="auto"/>
              <w:jc w:val="left"/>
              <w:rPr>
                <w:rFonts w:eastAsiaTheme="minorEastAsia" w:cs="Arial"/>
                <w:i/>
              </w:rPr>
            </w:pPr>
          </w:p>
          <w:p w14:paraId="18D52858" w14:textId="77777777" w:rsidR="00961D78" w:rsidRPr="00961D78" w:rsidRDefault="00961D78" w:rsidP="00897C8E">
            <w:pPr>
              <w:numPr>
                <w:ilvl w:val="12"/>
                <w:numId w:val="0"/>
              </w:numPr>
              <w:spacing w:after="0" w:line="240" w:lineRule="auto"/>
              <w:jc w:val="left"/>
              <w:rPr>
                <w:rFonts w:eastAsiaTheme="minorEastAsia" w:cs="Arial"/>
                <w:i/>
              </w:rPr>
            </w:pPr>
          </w:p>
          <w:p w14:paraId="44797137" w14:textId="77777777" w:rsidR="00961D78" w:rsidRPr="00961D78" w:rsidRDefault="00961D78" w:rsidP="00897C8E">
            <w:pPr>
              <w:numPr>
                <w:ilvl w:val="12"/>
                <w:numId w:val="0"/>
              </w:numPr>
              <w:spacing w:after="0" w:line="240" w:lineRule="auto"/>
              <w:jc w:val="left"/>
              <w:rPr>
                <w:rFonts w:eastAsiaTheme="minorEastAsia" w:cs="Arial"/>
                <w:i/>
              </w:rPr>
            </w:pPr>
          </w:p>
          <w:p w14:paraId="01F91C22" w14:textId="77777777" w:rsidR="00961D78" w:rsidRPr="00961D78" w:rsidRDefault="00961D78" w:rsidP="00897C8E">
            <w:pPr>
              <w:numPr>
                <w:ilvl w:val="12"/>
                <w:numId w:val="0"/>
              </w:numPr>
              <w:spacing w:after="0" w:line="240" w:lineRule="auto"/>
              <w:jc w:val="left"/>
              <w:rPr>
                <w:rFonts w:eastAsiaTheme="minorEastAsia" w:cs="Arial"/>
                <w:i/>
              </w:rPr>
            </w:pPr>
          </w:p>
          <w:p w14:paraId="4CB8ECF6" w14:textId="77777777" w:rsidR="00961D78" w:rsidRPr="00961D78" w:rsidRDefault="00961D78" w:rsidP="00897C8E">
            <w:pPr>
              <w:numPr>
                <w:ilvl w:val="12"/>
                <w:numId w:val="0"/>
              </w:numPr>
              <w:spacing w:after="0" w:line="240" w:lineRule="auto"/>
              <w:jc w:val="left"/>
              <w:rPr>
                <w:rFonts w:eastAsiaTheme="minorEastAsia" w:cs="Arial"/>
                <w:i/>
              </w:rPr>
            </w:pPr>
          </w:p>
          <w:p w14:paraId="6D678471" w14:textId="77777777" w:rsidR="00961D78" w:rsidRPr="00961D78" w:rsidRDefault="00961D78" w:rsidP="00897C8E">
            <w:pPr>
              <w:numPr>
                <w:ilvl w:val="12"/>
                <w:numId w:val="0"/>
              </w:numPr>
              <w:spacing w:after="0" w:line="240" w:lineRule="auto"/>
              <w:jc w:val="left"/>
              <w:rPr>
                <w:rFonts w:eastAsiaTheme="minorEastAsia" w:cs="Arial"/>
                <w:i/>
              </w:rPr>
            </w:pPr>
          </w:p>
          <w:p w14:paraId="3750C32F" w14:textId="77777777" w:rsidR="00961D78" w:rsidRPr="00961D78" w:rsidRDefault="00961D78" w:rsidP="00897C8E">
            <w:pPr>
              <w:numPr>
                <w:ilvl w:val="12"/>
                <w:numId w:val="0"/>
              </w:numPr>
              <w:spacing w:after="0" w:line="240" w:lineRule="auto"/>
              <w:jc w:val="left"/>
              <w:rPr>
                <w:rFonts w:eastAsiaTheme="minorEastAsia" w:cs="Arial"/>
                <w:i/>
              </w:rPr>
            </w:pPr>
          </w:p>
        </w:tc>
      </w:tr>
      <w:tr w:rsidR="00961D78" w:rsidRPr="00961D78" w14:paraId="618FC6F9" w14:textId="77777777" w:rsidTr="00897C8E">
        <w:trPr>
          <w:cantSplit/>
          <w:trHeight w:val="432"/>
        </w:trPr>
        <w:tc>
          <w:tcPr>
            <w:tcW w:w="8897" w:type="dxa"/>
            <w:gridSpan w:val="7"/>
            <w:tcBorders>
              <w:top w:val="double" w:sz="6" w:space="0" w:color="auto"/>
            </w:tcBorders>
            <w:shd w:val="clear" w:color="auto" w:fill="D9D9D9" w:themeFill="background1" w:themeFillShade="D9"/>
            <w:vAlign w:val="center"/>
          </w:tcPr>
          <w:p w14:paraId="70E6CE93" w14:textId="77777777" w:rsidR="00961D78" w:rsidRPr="00961D78" w:rsidRDefault="00961D78" w:rsidP="00897C8E">
            <w:pPr>
              <w:keepNext/>
              <w:numPr>
                <w:ilvl w:val="12"/>
                <w:numId w:val="0"/>
              </w:numPr>
              <w:spacing w:after="0" w:line="240" w:lineRule="auto"/>
              <w:jc w:val="left"/>
              <w:rPr>
                <w:rFonts w:eastAsiaTheme="minorEastAsia" w:cs="Arial"/>
              </w:rPr>
            </w:pPr>
            <w:r w:rsidRPr="00961D78">
              <w:rPr>
                <w:rFonts w:eastAsiaTheme="minorEastAsia" w:cs="Arial"/>
                <w:b/>
                <w:bCs/>
              </w:rPr>
              <w:t xml:space="preserve">Internal </w:t>
            </w:r>
            <w:r w:rsidRPr="00961D78">
              <w:rPr>
                <w:rFonts w:eastAsiaTheme="minorEastAsia" w:cs="Arial"/>
                <w:b/>
                <w:bCs/>
                <w:shd w:val="clear" w:color="auto" w:fill="CEC4A2"/>
              </w:rPr>
              <w:t>approval and level of priority:</w:t>
            </w:r>
          </w:p>
        </w:tc>
      </w:tr>
      <w:tr w:rsidR="00961D78" w:rsidRPr="00961D78" w14:paraId="181E7449" w14:textId="77777777" w:rsidTr="00897C8E">
        <w:trPr>
          <w:cantSplit/>
          <w:trHeight w:val="307"/>
        </w:trPr>
        <w:tc>
          <w:tcPr>
            <w:tcW w:w="534" w:type="dxa"/>
          </w:tcPr>
          <w:p w14:paraId="63D13C1C" w14:textId="77777777" w:rsidR="00961D78" w:rsidRPr="00961D78" w:rsidRDefault="00961D78" w:rsidP="00897C8E">
            <w:pPr>
              <w:widowControl w:val="0"/>
              <w:tabs>
                <w:tab w:val="left" w:pos="226"/>
              </w:tabs>
              <w:spacing w:after="0" w:line="240" w:lineRule="auto"/>
              <w:jc w:val="left"/>
              <w:rPr>
                <w:rFonts w:eastAsiaTheme="minorEastAsia" w:cs="Arial"/>
                <w:b/>
              </w:rPr>
            </w:pPr>
            <w:r w:rsidRPr="00961D78">
              <w:rPr>
                <w:rFonts w:eastAsiaTheme="minorEastAsia" w:cs="Arial"/>
              </w:rPr>
              <w:sym w:font="Wingdings" w:char="F070"/>
            </w:r>
          </w:p>
        </w:tc>
        <w:tc>
          <w:tcPr>
            <w:tcW w:w="8363" w:type="dxa"/>
            <w:gridSpan w:val="6"/>
          </w:tcPr>
          <w:p w14:paraId="6CFBEF76" w14:textId="77777777" w:rsidR="00961D78" w:rsidRPr="00961D78" w:rsidRDefault="00961D78" w:rsidP="00897C8E">
            <w:pPr>
              <w:widowControl w:val="0"/>
              <w:tabs>
                <w:tab w:val="left" w:pos="226"/>
              </w:tabs>
              <w:spacing w:after="0" w:line="240" w:lineRule="auto"/>
              <w:jc w:val="left"/>
              <w:rPr>
                <w:rFonts w:eastAsiaTheme="minorEastAsia" w:cs="Arial"/>
                <w:iCs/>
              </w:rPr>
            </w:pPr>
            <w:r w:rsidRPr="00961D78">
              <w:rPr>
                <w:rFonts w:eastAsiaTheme="minorEastAsia" w:cs="Arial"/>
                <w:iCs/>
              </w:rPr>
              <w:t>Priority 1 = Mission critical problem resolution, immediate response required 1-2 weeks</w:t>
            </w:r>
          </w:p>
        </w:tc>
      </w:tr>
      <w:tr w:rsidR="00961D78" w:rsidRPr="00961D78" w14:paraId="40A69A89" w14:textId="77777777" w:rsidTr="00897C8E">
        <w:trPr>
          <w:cantSplit/>
          <w:trHeight w:val="275"/>
        </w:trPr>
        <w:tc>
          <w:tcPr>
            <w:tcW w:w="534" w:type="dxa"/>
          </w:tcPr>
          <w:p w14:paraId="635FD614"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rPr>
              <w:sym w:font="Wingdings" w:char="F070"/>
            </w:r>
          </w:p>
        </w:tc>
        <w:tc>
          <w:tcPr>
            <w:tcW w:w="8363" w:type="dxa"/>
            <w:gridSpan w:val="6"/>
          </w:tcPr>
          <w:p w14:paraId="6EA4BAFE"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iCs/>
              </w:rPr>
              <w:t>Priority 2 = High importance, no workaround -1 month</w:t>
            </w:r>
          </w:p>
        </w:tc>
      </w:tr>
      <w:tr w:rsidR="00961D78" w:rsidRPr="00961D78" w14:paraId="7B98EC61" w14:textId="77777777" w:rsidTr="00897C8E">
        <w:trPr>
          <w:cantSplit/>
          <w:trHeight w:val="235"/>
        </w:trPr>
        <w:tc>
          <w:tcPr>
            <w:tcW w:w="534" w:type="dxa"/>
          </w:tcPr>
          <w:p w14:paraId="528341C6"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rPr>
              <w:sym w:font="Wingdings" w:char="F070"/>
            </w:r>
          </w:p>
        </w:tc>
        <w:tc>
          <w:tcPr>
            <w:tcW w:w="8363" w:type="dxa"/>
            <w:gridSpan w:val="6"/>
          </w:tcPr>
          <w:p w14:paraId="107F3820"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iCs/>
              </w:rPr>
              <w:t>Priority 3 = Important, workaround is available – 1-3 months</w:t>
            </w:r>
          </w:p>
        </w:tc>
      </w:tr>
      <w:tr w:rsidR="00961D78" w:rsidRPr="00961D78" w14:paraId="5352786F" w14:textId="77777777" w:rsidTr="00897C8E">
        <w:trPr>
          <w:cantSplit/>
          <w:trHeight w:val="268"/>
        </w:trPr>
        <w:tc>
          <w:tcPr>
            <w:tcW w:w="534" w:type="dxa"/>
          </w:tcPr>
          <w:p w14:paraId="34B12D64"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rPr>
              <w:sym w:font="Wingdings" w:char="F070"/>
            </w:r>
          </w:p>
        </w:tc>
        <w:tc>
          <w:tcPr>
            <w:tcW w:w="8363" w:type="dxa"/>
            <w:gridSpan w:val="6"/>
          </w:tcPr>
          <w:p w14:paraId="0C271B64" w14:textId="77777777" w:rsidR="00961D78" w:rsidRPr="00961D78" w:rsidRDefault="00961D78" w:rsidP="00897C8E">
            <w:pPr>
              <w:widowControl w:val="0"/>
              <w:tabs>
                <w:tab w:val="left" w:pos="226"/>
              </w:tabs>
              <w:spacing w:after="0" w:line="240" w:lineRule="auto"/>
              <w:jc w:val="left"/>
              <w:rPr>
                <w:rFonts w:eastAsiaTheme="minorEastAsia" w:cs="Arial"/>
                <w:i/>
                <w:iCs/>
              </w:rPr>
            </w:pPr>
            <w:r w:rsidRPr="00961D78">
              <w:rPr>
                <w:rFonts w:eastAsiaTheme="minorEastAsia" w:cs="Arial"/>
                <w:iCs/>
              </w:rPr>
              <w:t>Priority 4 = Low importance – 3 -6 months’ plus</w:t>
            </w:r>
          </w:p>
        </w:tc>
      </w:tr>
      <w:tr w:rsidR="00961D78" w:rsidRPr="00961D78" w14:paraId="350B3484" w14:textId="77777777" w:rsidTr="00897C8E">
        <w:trPr>
          <w:trHeight w:val="367"/>
        </w:trPr>
        <w:tc>
          <w:tcPr>
            <w:tcW w:w="3348" w:type="dxa"/>
            <w:gridSpan w:val="3"/>
            <w:shd w:val="clear" w:color="auto" w:fill="D9D9D9" w:themeFill="background1" w:themeFillShade="D9"/>
          </w:tcPr>
          <w:p w14:paraId="1DE32181" w14:textId="77777777" w:rsidR="00961D78" w:rsidRPr="00961D78" w:rsidRDefault="00961D78" w:rsidP="00897C8E">
            <w:pPr>
              <w:numPr>
                <w:ilvl w:val="12"/>
                <w:numId w:val="0"/>
              </w:numPr>
              <w:spacing w:after="0" w:line="240" w:lineRule="auto"/>
              <w:jc w:val="left"/>
              <w:rPr>
                <w:rFonts w:eastAsiaTheme="minorEastAsia" w:cs="Arial"/>
                <w:b/>
                <w:lang w:val="en-US"/>
              </w:rPr>
            </w:pPr>
            <w:proofErr w:type="spellStart"/>
            <w:r w:rsidRPr="00961D78">
              <w:rPr>
                <w:rFonts w:eastAsiaTheme="minorEastAsia" w:cs="Arial"/>
                <w:b/>
                <w:lang w:val="en-US"/>
              </w:rPr>
              <w:t>Authorised</w:t>
            </w:r>
            <w:proofErr w:type="spellEnd"/>
            <w:r w:rsidRPr="00961D78">
              <w:rPr>
                <w:rFonts w:eastAsiaTheme="minorEastAsia" w:cs="Arial"/>
                <w:b/>
                <w:lang w:val="en-US"/>
              </w:rPr>
              <w:t xml:space="preserve"> Signature:</w:t>
            </w:r>
          </w:p>
        </w:tc>
        <w:tc>
          <w:tcPr>
            <w:tcW w:w="3420" w:type="dxa"/>
            <w:gridSpan w:val="3"/>
            <w:shd w:val="clear" w:color="auto" w:fill="D9D9D9" w:themeFill="background1" w:themeFillShade="D9"/>
          </w:tcPr>
          <w:p w14:paraId="2D8909E9"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lang w:val="en-US"/>
              </w:rPr>
              <w:t>Business Deadline:</w:t>
            </w:r>
          </w:p>
        </w:tc>
        <w:tc>
          <w:tcPr>
            <w:tcW w:w="2129" w:type="dxa"/>
            <w:shd w:val="clear" w:color="auto" w:fill="D9D9D9" w:themeFill="background1" w:themeFillShade="D9"/>
          </w:tcPr>
          <w:p w14:paraId="7D4E0463" w14:textId="77777777" w:rsidR="00961D78" w:rsidRPr="00961D78" w:rsidRDefault="00961D78" w:rsidP="00897C8E">
            <w:pPr>
              <w:numPr>
                <w:ilvl w:val="12"/>
                <w:numId w:val="0"/>
              </w:numPr>
              <w:spacing w:after="0" w:line="240" w:lineRule="auto"/>
              <w:jc w:val="left"/>
              <w:rPr>
                <w:rFonts w:eastAsiaTheme="minorEastAsia" w:cs="Arial"/>
                <w:b/>
              </w:rPr>
            </w:pPr>
            <w:r w:rsidRPr="00961D78">
              <w:rPr>
                <w:rFonts w:eastAsiaTheme="minorEastAsia" w:cs="Arial"/>
                <w:b/>
                <w:lang w:val="en-US"/>
              </w:rPr>
              <w:t>Date:</w:t>
            </w:r>
          </w:p>
        </w:tc>
      </w:tr>
      <w:tr w:rsidR="00961D78" w:rsidRPr="00961D78" w14:paraId="6748A791" w14:textId="77777777" w:rsidTr="00897C8E">
        <w:trPr>
          <w:trHeight w:val="367"/>
        </w:trPr>
        <w:tc>
          <w:tcPr>
            <w:tcW w:w="3348" w:type="dxa"/>
            <w:gridSpan w:val="3"/>
            <w:tcBorders>
              <w:bottom w:val="double" w:sz="6" w:space="0" w:color="auto"/>
            </w:tcBorders>
            <w:shd w:val="clear" w:color="auto" w:fill="auto"/>
          </w:tcPr>
          <w:p w14:paraId="09EA6AD2" w14:textId="77777777" w:rsidR="00961D78" w:rsidRPr="00961D78" w:rsidRDefault="00961D78" w:rsidP="00897C8E">
            <w:pPr>
              <w:numPr>
                <w:ilvl w:val="12"/>
                <w:numId w:val="0"/>
              </w:numPr>
              <w:spacing w:after="0" w:line="240" w:lineRule="auto"/>
              <w:jc w:val="left"/>
              <w:rPr>
                <w:rFonts w:eastAsiaTheme="minorEastAsia" w:cs="Arial"/>
                <w:lang w:val="en-US"/>
              </w:rPr>
            </w:pPr>
          </w:p>
        </w:tc>
        <w:tc>
          <w:tcPr>
            <w:tcW w:w="3420" w:type="dxa"/>
            <w:gridSpan w:val="3"/>
            <w:tcBorders>
              <w:bottom w:val="double" w:sz="6" w:space="0" w:color="auto"/>
            </w:tcBorders>
            <w:shd w:val="clear" w:color="auto" w:fill="auto"/>
          </w:tcPr>
          <w:p w14:paraId="0110BCFB" w14:textId="77777777" w:rsidR="00961D78" w:rsidRPr="00961D78" w:rsidRDefault="00961D78" w:rsidP="00897C8E">
            <w:pPr>
              <w:numPr>
                <w:ilvl w:val="12"/>
                <w:numId w:val="0"/>
              </w:numPr>
              <w:spacing w:after="0" w:line="240" w:lineRule="auto"/>
              <w:jc w:val="left"/>
              <w:rPr>
                <w:rFonts w:eastAsiaTheme="minorEastAsia" w:cs="Arial"/>
                <w:lang w:val="en-US"/>
              </w:rPr>
            </w:pPr>
          </w:p>
        </w:tc>
        <w:tc>
          <w:tcPr>
            <w:tcW w:w="2129" w:type="dxa"/>
            <w:tcBorders>
              <w:bottom w:val="double" w:sz="6" w:space="0" w:color="auto"/>
            </w:tcBorders>
            <w:shd w:val="clear" w:color="auto" w:fill="auto"/>
          </w:tcPr>
          <w:p w14:paraId="7A2E8F9E" w14:textId="77777777" w:rsidR="00961D78" w:rsidRPr="00961D78" w:rsidRDefault="00961D78" w:rsidP="00897C8E">
            <w:pPr>
              <w:numPr>
                <w:ilvl w:val="12"/>
                <w:numId w:val="0"/>
              </w:numPr>
              <w:spacing w:after="0" w:line="240" w:lineRule="auto"/>
              <w:jc w:val="left"/>
              <w:rPr>
                <w:rFonts w:eastAsiaTheme="minorEastAsia" w:cs="Arial"/>
                <w:lang w:val="en-US"/>
              </w:rPr>
            </w:pPr>
          </w:p>
        </w:tc>
      </w:tr>
    </w:tbl>
    <w:p w14:paraId="69516520" w14:textId="77777777" w:rsidR="00961D78" w:rsidRPr="00961D78" w:rsidRDefault="00961D78" w:rsidP="00961D78">
      <w:pPr>
        <w:spacing w:after="0" w:line="240" w:lineRule="auto"/>
        <w:jc w:val="left"/>
        <w:rPr>
          <w:rFonts w:eastAsiaTheme="minorEastAsia" w:cs="Arial"/>
          <w:lang w:val="en-US" w:eastAsia="en-GB"/>
        </w:rPr>
      </w:pPr>
    </w:p>
    <w:p w14:paraId="72A17BB3" w14:textId="77777777" w:rsidR="00961D78" w:rsidRPr="00961D78" w:rsidRDefault="00961D78" w:rsidP="00961D78">
      <w:pPr>
        <w:autoSpaceDE w:val="0"/>
        <w:autoSpaceDN w:val="0"/>
        <w:adjustRightInd w:val="0"/>
        <w:jc w:val="left"/>
        <w:rPr>
          <w:rFonts w:cs="Arial"/>
        </w:rPr>
      </w:pPr>
      <w:r w:rsidRPr="00961D78">
        <w:rPr>
          <w:rFonts w:cs="Arial"/>
        </w:rPr>
        <w:t>This policy is reviewed regularly and updated annually or as and when required.</w:t>
      </w:r>
    </w:p>
    <w:p w14:paraId="77DDBB30" w14:textId="73FE8D44" w:rsidR="00596744" w:rsidRPr="00961D78" w:rsidRDefault="00596744" w:rsidP="00961D78"/>
    <w:sectPr w:rsidR="00596744" w:rsidRPr="00961D78" w:rsidSect="0001002E">
      <w:headerReference w:type="default" r:id="rId15"/>
      <w:footerReference w:type="default" r:id="rId16"/>
      <w:headerReference w:type="first" r:id="rId17"/>
      <w:footerReference w:type="first" r:id="rId18"/>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0DFDD" w14:textId="77777777" w:rsidR="008963E8" w:rsidRDefault="008963E8" w:rsidP="00D75231">
      <w:pPr>
        <w:spacing w:after="0" w:line="240" w:lineRule="auto"/>
      </w:pPr>
      <w:r>
        <w:separator/>
      </w:r>
    </w:p>
  </w:endnote>
  <w:endnote w:type="continuationSeparator" w:id="0">
    <w:p w14:paraId="0671BEDA" w14:textId="77777777" w:rsidR="008963E8" w:rsidRDefault="008963E8"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7F7659">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7F7659" w:rsidRPr="007F7659">
      <w:rPr>
        <w:rFonts w:cs="Arial"/>
        <w:b/>
        <w:noProof/>
        <w:sz w:val="16"/>
        <w:szCs w:val="16"/>
      </w:rPr>
      <w:t>10</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8963E8">
      <w:fldChar w:fldCharType="begin"/>
    </w:r>
    <w:r w:rsidR="008963E8">
      <w:instrText>NUMPAGES  \* Arabic  \* MERGEFORMAT</w:instrText>
    </w:r>
    <w:r w:rsidR="008963E8">
      <w:fldChar w:fldCharType="separate"/>
    </w:r>
    <w:r w:rsidR="00AF4541" w:rsidRPr="00AF4541">
      <w:rPr>
        <w:b/>
        <w:noProof/>
      </w:rPr>
      <w:t>2</w:t>
    </w:r>
    <w:r w:rsidR="008963E8">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2E4E8" w14:textId="77777777" w:rsidR="008963E8" w:rsidRDefault="008963E8" w:rsidP="00D75231">
      <w:pPr>
        <w:spacing w:after="0" w:line="240" w:lineRule="auto"/>
      </w:pPr>
      <w:r>
        <w:separator/>
      </w:r>
    </w:p>
  </w:footnote>
  <w:footnote w:type="continuationSeparator" w:id="0">
    <w:p w14:paraId="643E9434" w14:textId="77777777" w:rsidR="008963E8" w:rsidRDefault="008963E8"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12032"/>
    <w:multiLevelType w:val="hybridMultilevel"/>
    <w:tmpl w:val="172C38C8"/>
    <w:lvl w:ilvl="0" w:tplc="C91E3DF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A7537D5"/>
    <w:multiLevelType w:val="hybridMultilevel"/>
    <w:tmpl w:val="3F643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
    <w:nsid w:val="21173894"/>
    <w:multiLevelType w:val="hybridMultilevel"/>
    <w:tmpl w:val="9CDC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0760F"/>
    <w:multiLevelType w:val="hybridMultilevel"/>
    <w:tmpl w:val="DCE6E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F327FE"/>
    <w:multiLevelType w:val="hybridMultilevel"/>
    <w:tmpl w:val="91FA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E040870"/>
    <w:multiLevelType w:val="hybridMultilevel"/>
    <w:tmpl w:val="CDE2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71041D"/>
    <w:multiLevelType w:val="hybridMultilevel"/>
    <w:tmpl w:val="D242C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D37358"/>
    <w:multiLevelType w:val="hybridMultilevel"/>
    <w:tmpl w:val="93F2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35C43"/>
    <w:multiLevelType w:val="hybridMultilevel"/>
    <w:tmpl w:val="6E8EB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EB44592"/>
    <w:multiLevelType w:val="hybridMultilevel"/>
    <w:tmpl w:val="7304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5">
    <w:nsid w:val="4621296F"/>
    <w:multiLevelType w:val="hybridMultilevel"/>
    <w:tmpl w:val="FA321962"/>
    <w:lvl w:ilvl="0" w:tplc="14C8B0CA">
      <w:start w:val="1"/>
      <w:numFmt w:val="bullet"/>
      <w:lvlText w:val=""/>
      <w:lvlJc w:val="left"/>
      <w:pPr>
        <w:ind w:left="501"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F36E09"/>
    <w:multiLevelType w:val="hybridMultilevel"/>
    <w:tmpl w:val="2CB0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2C6D8F"/>
    <w:multiLevelType w:val="hybridMultilevel"/>
    <w:tmpl w:val="056AF524"/>
    <w:lvl w:ilvl="0" w:tplc="4446968C">
      <w:start w:val="1"/>
      <w:numFmt w:val="bullet"/>
      <w:lvlText w:val=""/>
      <w:lvlJc w:val="left"/>
      <w:pPr>
        <w:ind w:left="927" w:hanging="360"/>
      </w:pPr>
      <w:rPr>
        <w:rFonts w:ascii="Symbol" w:hAnsi="Symbol" w:hint="default"/>
        <w:color w:val="auto"/>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18">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B7314A2"/>
    <w:multiLevelType w:val="hybridMultilevel"/>
    <w:tmpl w:val="76DA20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5C614DFD"/>
    <w:multiLevelType w:val="hybridMultilevel"/>
    <w:tmpl w:val="2C7E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2E19EF"/>
    <w:multiLevelType w:val="hybridMultilevel"/>
    <w:tmpl w:val="F6106D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0FE382E"/>
    <w:multiLevelType w:val="hybridMultilevel"/>
    <w:tmpl w:val="D27A2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38076FB"/>
    <w:multiLevelType w:val="hybridMultilevel"/>
    <w:tmpl w:val="9ACE3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CF57E2"/>
    <w:multiLevelType w:val="hybridMultilevel"/>
    <w:tmpl w:val="961E8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A82110"/>
    <w:multiLevelType w:val="hybridMultilevel"/>
    <w:tmpl w:val="5456EE76"/>
    <w:lvl w:ilvl="0" w:tplc="055E679E">
      <w:numFmt w:val="bullet"/>
      <w:lvlText w:val="•"/>
      <w:lvlJc w:val="left"/>
      <w:pPr>
        <w:ind w:left="501"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CB7097"/>
    <w:multiLevelType w:val="hybridMultilevel"/>
    <w:tmpl w:val="E226751C"/>
    <w:lvl w:ilvl="0" w:tplc="08090001">
      <w:start w:val="1"/>
      <w:numFmt w:val="bullet"/>
      <w:lvlText w:val=""/>
      <w:lvlJc w:val="left"/>
      <w:pPr>
        <w:ind w:left="360" w:hanging="360"/>
      </w:pPr>
      <w:rPr>
        <w:rFonts w:ascii="Symbol" w:hAnsi="Symbol" w:hint="default"/>
      </w:rPr>
    </w:lvl>
    <w:lvl w:ilvl="1" w:tplc="1A44244C">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A16853"/>
    <w:multiLevelType w:val="hybridMultilevel"/>
    <w:tmpl w:val="9B9C6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DDB4094"/>
    <w:multiLevelType w:val="hybridMultilevel"/>
    <w:tmpl w:val="68A4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nsid w:val="71F47F60"/>
    <w:multiLevelType w:val="hybridMultilevel"/>
    <w:tmpl w:val="1C96EA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31">
    <w:nsid w:val="72B2544D"/>
    <w:multiLevelType w:val="hybridMultilevel"/>
    <w:tmpl w:val="C1BE2D0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nsid w:val="761375F9"/>
    <w:multiLevelType w:val="hybridMultilevel"/>
    <w:tmpl w:val="383A6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853818"/>
    <w:multiLevelType w:val="hybridMultilevel"/>
    <w:tmpl w:val="64B61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B647AE8"/>
    <w:multiLevelType w:val="hybridMultilevel"/>
    <w:tmpl w:val="C382D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33"/>
  </w:num>
  <w:num w:numId="4">
    <w:abstractNumId w:val="10"/>
  </w:num>
  <w:num w:numId="5">
    <w:abstractNumId w:val="27"/>
  </w:num>
  <w:num w:numId="6">
    <w:abstractNumId w:val="1"/>
  </w:num>
  <w:num w:numId="7">
    <w:abstractNumId w:val="36"/>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4"/>
  </w:num>
  <w:num w:numId="14">
    <w:abstractNumId w:val="5"/>
  </w:num>
  <w:num w:numId="15">
    <w:abstractNumId w:val="21"/>
  </w:num>
  <w:num w:numId="16">
    <w:abstractNumId w:val="34"/>
  </w:num>
  <w:num w:numId="17">
    <w:abstractNumId w:val="28"/>
  </w:num>
  <w:num w:numId="18">
    <w:abstractNumId w:val="12"/>
  </w:num>
  <w:num w:numId="19">
    <w:abstractNumId w:val="19"/>
  </w:num>
  <w:num w:numId="20">
    <w:abstractNumId w:val="35"/>
  </w:num>
  <w:num w:numId="21">
    <w:abstractNumId w:val="30"/>
  </w:num>
  <w:num w:numId="22">
    <w:abstractNumId w:val="9"/>
  </w:num>
  <w:num w:numId="23">
    <w:abstractNumId w:val="17"/>
  </w:num>
  <w:num w:numId="24">
    <w:abstractNumId w:val="7"/>
  </w:num>
  <w:num w:numId="25">
    <w:abstractNumId w:val="11"/>
  </w:num>
  <w:num w:numId="26">
    <w:abstractNumId w:val="13"/>
  </w:num>
  <w:num w:numId="27">
    <w:abstractNumId w:val="16"/>
  </w:num>
  <w:num w:numId="28">
    <w:abstractNumId w:val="15"/>
  </w:num>
  <w:num w:numId="29">
    <w:abstractNumId w:val="2"/>
  </w:num>
  <w:num w:numId="30">
    <w:abstractNumId w:val="23"/>
  </w:num>
  <w:num w:numId="31">
    <w:abstractNumId w:val="25"/>
  </w:num>
  <w:num w:numId="32">
    <w:abstractNumId w:val="31"/>
  </w:num>
  <w:num w:numId="33">
    <w:abstractNumId w:val="26"/>
  </w:num>
  <w:num w:numId="34">
    <w:abstractNumId w:val="8"/>
  </w:num>
  <w:num w:numId="35">
    <w:abstractNumId w:val="3"/>
  </w:num>
  <w:num w:numId="36">
    <w:abstractNumId w:val="24"/>
  </w:num>
  <w:num w:numId="37">
    <w:abstractNumId w:val="22"/>
  </w:num>
  <w:num w:numId="38">
    <w:abstractNumId w:val="29"/>
  </w:num>
  <w:num w:numId="39">
    <w:abstractNumId w:val="20"/>
  </w:num>
  <w:num w:numId="40">
    <w:abstractNumId w:val="6"/>
  </w:num>
  <w:num w:numId="41">
    <w:abstractNumId w:val="4"/>
  </w:num>
  <w:num w:numId="4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ofqu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ccreditation.sqa.org.uk/accreditation/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qualificationswales.org/splash?or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0DC7F063AD4D5CB66E84CCE3C723BA"/>
        <w:category>
          <w:name w:val="General"/>
          <w:gallery w:val="placeholder"/>
        </w:category>
        <w:types>
          <w:type w:val="bbPlcHdr"/>
        </w:types>
        <w:behaviors>
          <w:behavior w:val="content"/>
        </w:behaviors>
        <w:guid w:val="{39FE39A7-2D72-46BB-B691-2B1FF7300F1F}"/>
      </w:docPartPr>
      <w:docPartBody>
        <w:p w:rsidR="00DE147F" w:rsidRDefault="00446EF6" w:rsidP="00446EF6">
          <w:pPr>
            <w:pStyle w:val="690DC7F063AD4D5CB66E84CCE3C723BA"/>
          </w:pPr>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5290C"/>
    <w:rsid w:val="00250C2B"/>
    <w:rsid w:val="00294381"/>
    <w:rsid w:val="003A2FF4"/>
    <w:rsid w:val="003C4F77"/>
    <w:rsid w:val="00446EF6"/>
    <w:rsid w:val="00464078"/>
    <w:rsid w:val="005C6AC5"/>
    <w:rsid w:val="005F7669"/>
    <w:rsid w:val="0061496A"/>
    <w:rsid w:val="009061BD"/>
    <w:rsid w:val="0098355E"/>
    <w:rsid w:val="009E52FE"/>
    <w:rsid w:val="00AB1B69"/>
    <w:rsid w:val="00AE6D3B"/>
    <w:rsid w:val="00B2001B"/>
    <w:rsid w:val="00B84293"/>
    <w:rsid w:val="00B8637A"/>
    <w:rsid w:val="00C07294"/>
    <w:rsid w:val="00C429A6"/>
    <w:rsid w:val="00C513C9"/>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EF6"/>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EF6"/>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26938D4B-243F-4D66-9BA0-243DC2BC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Complaints, Feedback and Compliments Policy</vt:lpstr>
    </vt:vector>
  </TitlesOfParts>
  <Company>Microsoft</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Policy</dc:title>
  <dc:creator>Matthew Ladkin</dc:creator>
  <cp:lastModifiedBy>tom clifford</cp:lastModifiedBy>
  <cp:revision>2</cp:revision>
  <cp:lastPrinted>2013-11-20T17:36:00Z</cp:lastPrinted>
  <dcterms:created xsi:type="dcterms:W3CDTF">2023-05-18T06:59:00Z</dcterms:created>
  <dcterms:modified xsi:type="dcterms:W3CDTF">2023-05-18T06:59:00Z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