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324B" w14:textId="4788199D" w:rsidR="00F63583" w:rsidRPr="004944E6" w:rsidRDefault="00C11F2C">
      <w:pPr>
        <w:rPr>
          <w:b/>
          <w:bCs/>
          <w:sz w:val="28"/>
          <w:szCs w:val="28"/>
          <w:u w:val="single"/>
        </w:rPr>
      </w:pPr>
      <w:r w:rsidRPr="004944E6">
        <w:rPr>
          <w:b/>
          <w:bCs/>
          <w:sz w:val="28"/>
          <w:szCs w:val="28"/>
          <w:u w:val="single"/>
        </w:rPr>
        <w:t>Draw, Present &amp; Engage</w:t>
      </w:r>
    </w:p>
    <w:p w14:paraId="6A5EB9DD" w14:textId="6B4F88CD" w:rsidR="00C11F2C" w:rsidRPr="004944E6" w:rsidRDefault="00C11F2C">
      <w:pPr>
        <w:rPr>
          <w:sz w:val="28"/>
          <w:szCs w:val="28"/>
        </w:rPr>
      </w:pPr>
      <w:r w:rsidRPr="004944E6">
        <w:rPr>
          <w:sz w:val="28"/>
          <w:szCs w:val="28"/>
        </w:rPr>
        <w:t>This is a basic class after the Handgun safety class that goes further</w:t>
      </w:r>
      <w:r w:rsidR="004944E6" w:rsidRPr="004944E6">
        <w:rPr>
          <w:sz w:val="28"/>
          <w:szCs w:val="28"/>
        </w:rPr>
        <w:t xml:space="preserve"> into the</w:t>
      </w:r>
      <w:r w:rsidRPr="004944E6">
        <w:rPr>
          <w:sz w:val="28"/>
          <w:szCs w:val="28"/>
        </w:rPr>
        <w:t xml:space="preserve"> detail</w:t>
      </w:r>
      <w:r w:rsidR="004944E6" w:rsidRPr="004944E6">
        <w:rPr>
          <w:sz w:val="28"/>
          <w:szCs w:val="28"/>
        </w:rPr>
        <w:t>s</w:t>
      </w:r>
      <w:r w:rsidRPr="004944E6">
        <w:rPr>
          <w:sz w:val="28"/>
          <w:szCs w:val="28"/>
        </w:rPr>
        <w:t xml:space="preserve"> of the basics through practical exercises. Utilizing both electronic weapons and recoil enhanced electronic weapons</w:t>
      </w:r>
      <w:r w:rsidR="004944E6" w:rsidRPr="004944E6">
        <w:rPr>
          <w:sz w:val="28"/>
          <w:szCs w:val="28"/>
        </w:rPr>
        <w:t xml:space="preserve"> the student will cover the following components;</w:t>
      </w:r>
    </w:p>
    <w:p w14:paraId="654002B4" w14:textId="5D6EAACA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Safety &amp; safe handling</w:t>
      </w:r>
    </w:p>
    <w:p w14:paraId="799AF992" w14:textId="26FBB693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Stance &amp; movement</w:t>
      </w:r>
    </w:p>
    <w:p w14:paraId="2197FB46" w14:textId="3F51D78F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Draw &amp; presentation</w:t>
      </w:r>
    </w:p>
    <w:p w14:paraId="41C75441" w14:textId="414C0E2A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Grip</w:t>
      </w:r>
    </w:p>
    <w:p w14:paraId="1DC83003" w14:textId="2C3F7527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Sight alignment</w:t>
      </w:r>
    </w:p>
    <w:p w14:paraId="197E17D0" w14:textId="2262B3AD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Sight picture</w:t>
      </w:r>
    </w:p>
    <w:p w14:paraId="3F93B689" w14:textId="70824B82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Trigger press</w:t>
      </w:r>
    </w:p>
    <w:p w14:paraId="5197A479" w14:textId="2DAFF40B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Breathing &amp; follow through</w:t>
      </w:r>
    </w:p>
    <w:p w14:paraId="799C7681" w14:textId="77777777" w:rsidR="004944E6" w:rsidRPr="004944E6" w:rsidRDefault="004944E6">
      <w:pPr>
        <w:rPr>
          <w:sz w:val="28"/>
          <w:szCs w:val="28"/>
          <w:u w:val="single"/>
        </w:rPr>
      </w:pPr>
      <w:r w:rsidRPr="004944E6">
        <w:rPr>
          <w:sz w:val="28"/>
          <w:szCs w:val="28"/>
          <w:u w:val="single"/>
        </w:rPr>
        <w:t>Class length;</w:t>
      </w:r>
      <w:r w:rsidRPr="004944E6">
        <w:rPr>
          <w:sz w:val="28"/>
          <w:szCs w:val="28"/>
          <w:u w:val="single"/>
        </w:rPr>
        <w:tab/>
      </w:r>
    </w:p>
    <w:p w14:paraId="52320F4E" w14:textId="72F3449F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1 hour (depending on class size)</w:t>
      </w:r>
    </w:p>
    <w:p w14:paraId="6CEACECA" w14:textId="55A3E2C7" w:rsidR="004944E6" w:rsidRPr="004944E6" w:rsidRDefault="004944E6">
      <w:pPr>
        <w:rPr>
          <w:sz w:val="28"/>
          <w:szCs w:val="28"/>
          <w:u w:val="single"/>
        </w:rPr>
      </w:pPr>
      <w:r w:rsidRPr="004944E6">
        <w:rPr>
          <w:sz w:val="28"/>
          <w:szCs w:val="28"/>
          <w:u w:val="single"/>
        </w:rPr>
        <w:t>Pre-requi</w:t>
      </w:r>
      <w:r w:rsidR="007E477C">
        <w:rPr>
          <w:sz w:val="28"/>
          <w:szCs w:val="28"/>
          <w:u w:val="single"/>
        </w:rPr>
        <w:t>si</w:t>
      </w:r>
      <w:r w:rsidRPr="004944E6">
        <w:rPr>
          <w:sz w:val="28"/>
          <w:szCs w:val="28"/>
          <w:u w:val="single"/>
        </w:rPr>
        <w:t>tes</w:t>
      </w:r>
      <w:r>
        <w:rPr>
          <w:sz w:val="28"/>
          <w:szCs w:val="28"/>
          <w:u w:val="single"/>
        </w:rPr>
        <w:t>;</w:t>
      </w:r>
    </w:p>
    <w:p w14:paraId="7F2A512E" w14:textId="5CB37DB7" w:rsidR="004944E6" w:rsidRPr="004944E6" w:rsidRDefault="004944E6">
      <w:pPr>
        <w:rPr>
          <w:sz w:val="28"/>
          <w:szCs w:val="28"/>
        </w:rPr>
      </w:pPr>
      <w:r>
        <w:rPr>
          <w:sz w:val="28"/>
          <w:szCs w:val="28"/>
        </w:rPr>
        <w:t>Must have some basic understanding of firearms and firearm safety</w:t>
      </w:r>
    </w:p>
    <w:p w14:paraId="01248FD7" w14:textId="0FC9A802" w:rsidR="004944E6" w:rsidRPr="004944E6" w:rsidRDefault="004944E6">
      <w:pPr>
        <w:rPr>
          <w:sz w:val="28"/>
          <w:szCs w:val="28"/>
          <w:u w:val="single"/>
        </w:rPr>
      </w:pPr>
      <w:r w:rsidRPr="004944E6">
        <w:rPr>
          <w:sz w:val="28"/>
          <w:szCs w:val="28"/>
          <w:u w:val="single"/>
        </w:rPr>
        <w:t>Cost;</w:t>
      </w:r>
    </w:p>
    <w:p w14:paraId="63D2D20E" w14:textId="48550819" w:rsidR="004944E6" w:rsidRPr="004944E6" w:rsidRDefault="004944E6">
      <w:pPr>
        <w:rPr>
          <w:sz w:val="28"/>
          <w:szCs w:val="28"/>
        </w:rPr>
      </w:pPr>
      <w:r w:rsidRPr="004944E6">
        <w:rPr>
          <w:sz w:val="28"/>
          <w:szCs w:val="28"/>
        </w:rPr>
        <w:t>$30.00 per participant</w:t>
      </w:r>
    </w:p>
    <w:sectPr w:rsidR="004944E6" w:rsidRPr="0049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C"/>
    <w:rsid w:val="004944E6"/>
    <w:rsid w:val="005C5F37"/>
    <w:rsid w:val="007E477C"/>
    <w:rsid w:val="00C11F2C"/>
    <w:rsid w:val="00F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32E8"/>
  <w15:chartTrackingRefBased/>
  <w15:docId w15:val="{7650B255-AE7D-4A18-9902-CF6EF230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Boling</dc:creator>
  <cp:keywords/>
  <dc:description/>
  <cp:lastModifiedBy>Brian Boling</cp:lastModifiedBy>
  <cp:revision>2</cp:revision>
  <cp:lastPrinted>2020-05-12T14:19:00Z</cp:lastPrinted>
  <dcterms:created xsi:type="dcterms:W3CDTF">2020-05-12T14:20:00Z</dcterms:created>
  <dcterms:modified xsi:type="dcterms:W3CDTF">2020-05-12T14:20:00Z</dcterms:modified>
</cp:coreProperties>
</file>