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0F5D">
      <w:pPr>
        <w:rPr>
          <w:rFonts w:hint="default"/>
        </w:rPr>
      </w:pPr>
      <w:r>
        <w:rPr>
          <w:rFonts w:hint="default"/>
        </w:rPr>
        <w:t>Below are 10 disruptive, but realistic, strategies Kotak Mahindra Bank could pursue from 2026–2035 to reshape competition and the financial landscape across India. [expresscomputer](https://www.expresscomputer.in/exclusives/kotak-mahindra-banks-next-digital-leap-inside-the-tech-playbook-of-2025-and-beyond/130773/)</w:t>
      </w:r>
    </w:p>
    <w:p w14:paraId="699EAA78">
      <w:pPr>
        <w:rPr>
          <w:rFonts w:hint="default"/>
        </w:rPr>
      </w:pPr>
    </w:p>
    <w:p w14:paraId="7123F996">
      <w:pPr>
        <w:rPr>
          <w:rFonts w:hint="default"/>
        </w:rPr>
      </w:pPr>
      <w:r>
        <w:rPr>
          <w:rFonts w:hint="default"/>
        </w:rPr>
        <w:t xml:space="preserve">## 1. AI‑First “Kotak OS” Banking Platform  </w:t>
      </w:r>
    </w:p>
    <w:p w14:paraId="4B19C6CF">
      <w:pPr>
        <w:rPr>
          <w:rFonts w:hint="default"/>
        </w:rPr>
      </w:pPr>
      <w:r>
        <w:rPr>
          <w:rFonts w:hint="default"/>
        </w:rPr>
        <w:t>- Build a unified, cloud‑native “banking operating system” that exposes every product via secure APIs to customers, fintechs and corporates, not just to internal apps. [cio.financialexpress](https://cio.financialexpress.com/interviews/how-kotak-mahindra-bank-is-building-an-operating-system-for-the-future)</w:t>
      </w:r>
    </w:p>
    <w:p w14:paraId="29018069">
      <w:pPr>
        <w:rPr>
          <w:rFonts w:hint="default"/>
        </w:rPr>
      </w:pPr>
      <w:r>
        <w:rPr>
          <w:rFonts w:hint="default"/>
        </w:rPr>
        <w:t>- Turn Kotak into an AI‑driven platform company that other fintechs and NBFCs plug into for credit, KYC, fraud detection and collections as a service. [techcircle](https://www.techcircle.in/2025/09/11/how-kotak-mahindra-bank-ramped-up-its-digital-tech-adoption-in-fy25/)</w:t>
      </w:r>
    </w:p>
    <w:p w14:paraId="654354A7">
      <w:pPr>
        <w:rPr>
          <w:rFonts w:hint="default"/>
        </w:rPr>
      </w:pPr>
    </w:p>
    <w:p w14:paraId="4B87BFBD">
      <w:pPr>
        <w:rPr>
          <w:rFonts w:hint="default"/>
        </w:rPr>
      </w:pPr>
      <w:r>
        <w:rPr>
          <w:rFonts w:hint="default"/>
        </w:rPr>
        <w:t xml:space="preserve">## 2. End‑to‑End AI Credit for New‑to‑Credit India  </w:t>
      </w:r>
    </w:p>
    <w:p w14:paraId="7EDEC985">
      <w:pPr>
        <w:rPr>
          <w:rFonts w:hint="default"/>
        </w:rPr>
      </w:pPr>
      <w:r>
        <w:rPr>
          <w:rFonts w:hint="default"/>
        </w:rPr>
        <w:t>- Launch fully automated AI+alt‑data underwriting for MSMEs, gig workers and thin‑file customers using GST, bank‑statement, device and transaction data at scale. [bfsi.eletsonline](https://bfsi.eletsonline.com/digital-disruption-or-innovation-what-will-define-indian-banking-by-2030/)</w:t>
      </w:r>
    </w:p>
    <w:p w14:paraId="0284BA7F">
      <w:pPr>
        <w:rPr>
          <w:rFonts w:hint="default"/>
        </w:rPr>
      </w:pPr>
      <w:r>
        <w:rPr>
          <w:rFonts w:hint="default"/>
        </w:rPr>
        <w:t>- Make sub‑5‑minute credit decisions for most retail and micro‑business loans, creating a “default choice” credit rail for India’s digital lending ecosystem. [kenresearch](https://www.kenresearch.com/industry-reports/india-fintech-market)</w:t>
      </w:r>
    </w:p>
    <w:p w14:paraId="0A728AC1">
      <w:pPr>
        <w:rPr>
          <w:rFonts w:hint="default"/>
        </w:rPr>
      </w:pPr>
    </w:p>
    <w:p w14:paraId="4220A788">
      <w:pPr>
        <w:rPr>
          <w:rFonts w:hint="default"/>
        </w:rPr>
      </w:pPr>
      <w:r>
        <w:rPr>
          <w:rFonts w:hint="default"/>
        </w:rPr>
        <w:t xml:space="preserve">## 3. Digital‑Only “Kotak Neo Bharat” Bank  </w:t>
      </w:r>
    </w:p>
    <w:p w14:paraId="70016E44">
      <w:pPr>
        <w:rPr>
          <w:rFonts w:hint="default"/>
        </w:rPr>
      </w:pPr>
      <w:r>
        <w:rPr>
          <w:rFonts w:hint="default"/>
        </w:rPr>
        <w:t>- Create a digital‑only brand focused on Tier‑3 to Tier‑6 towns and youth, with ultra‑low‑cost app‑only accounts, sachet insurance and micro‑goals investing. [bfsi.eletsonline](https://bfsi.eletsonline.com/digital-disruption-or-innovation-what-will-define-indian-banking-by-2030/)</w:t>
      </w:r>
    </w:p>
    <w:p w14:paraId="51764DE7">
      <w:pPr>
        <w:rPr>
          <w:rFonts w:hint="default"/>
        </w:rPr>
      </w:pPr>
      <w:r>
        <w:rPr>
          <w:rFonts w:hint="default"/>
        </w:rPr>
        <w:t>- Use RBI’s digital banking unit (DBU) framework plus light physical touchpoints (BCs, kiosks) to achieve deep rural penetration at a fraction of PSU‑bank cost. [indiablooms](https://www.indiablooms.com/phoenix/server.php/finance/rbi-announces-guidelines-on-digital-banking-units/details)</w:t>
      </w:r>
    </w:p>
    <w:p w14:paraId="30FE618D">
      <w:pPr>
        <w:rPr>
          <w:rFonts w:hint="default"/>
        </w:rPr>
      </w:pPr>
    </w:p>
    <w:p w14:paraId="5E41DB07">
      <w:pPr>
        <w:rPr>
          <w:rFonts w:hint="default"/>
        </w:rPr>
      </w:pPr>
      <w:r>
        <w:rPr>
          <w:rFonts w:hint="default"/>
        </w:rPr>
        <w:t xml:space="preserve">## 4. National Embedded‑Finance Network  </w:t>
      </w:r>
    </w:p>
    <w:p w14:paraId="228F9B30">
      <w:pPr>
        <w:rPr>
          <w:rFonts w:hint="default"/>
        </w:rPr>
      </w:pPr>
      <w:r>
        <w:rPr>
          <w:rFonts w:hint="default"/>
        </w:rPr>
        <w:t>- Become the primary embedded‑finance partner for large e‑commerce, logistics, agritech and B2B platforms, offering white‑label accounts, cards and credit lines. [kenresearch](https://www.kenresearch.com/industry-reports/india-fintech-market)</w:t>
      </w:r>
    </w:p>
    <w:p w14:paraId="5D87C713">
      <w:pPr>
        <w:rPr>
          <w:rFonts w:hint="default"/>
        </w:rPr>
      </w:pPr>
      <w:r>
        <w:rPr>
          <w:rFonts w:hint="default"/>
        </w:rPr>
        <w:t>- Provide “Kotak‑inside” banking rails to millions of merchants and kirana stores, making Kotak the invisible backbone of platform‑based commerce. [bfsi.eletsonline](https://bfsi.eletsonline.com/digital-disruption-or-innovation-what-will-define-indian-banking-by-2030/)</w:t>
      </w:r>
    </w:p>
    <w:p w14:paraId="6AEBAF73">
      <w:pPr>
        <w:rPr>
          <w:rFonts w:hint="default"/>
        </w:rPr>
      </w:pPr>
    </w:p>
    <w:p w14:paraId="2B5B5F97">
      <w:pPr>
        <w:rPr>
          <w:rFonts w:hint="default"/>
        </w:rPr>
      </w:pPr>
      <w:r>
        <w:rPr>
          <w:rFonts w:hint="default"/>
        </w:rPr>
        <w:t xml:space="preserve">## 5. India‑Scale Real‑Time Financial Data Exchange  </w:t>
      </w:r>
    </w:p>
    <w:p w14:paraId="0687F01D">
      <w:pPr>
        <w:rPr>
          <w:rFonts w:hint="default"/>
        </w:rPr>
      </w:pPr>
      <w:r>
        <w:rPr>
          <w:rFonts w:hint="default"/>
        </w:rPr>
        <w:t>- Lead a real‑time financial data network built on AA (Account Aggregator) plus open APIs, enabling instant, consent‑based data sharing across banks, NBFCs and fintechs. [kenresearch](https://www.kenresearch.com/industry-reports/india-fintech-market)</w:t>
      </w:r>
    </w:p>
    <w:p w14:paraId="66CC2328">
      <w:pPr>
        <w:rPr>
          <w:rFonts w:hint="default"/>
        </w:rPr>
      </w:pPr>
      <w:r>
        <w:rPr>
          <w:rFonts w:hint="default"/>
        </w:rPr>
        <w:t>- Monetise as a trusted data utility for credit bureaus, insurers and wealth players while giving customers precise, personalised product offers in‑app. [techcircle](https://www.techcircle.in/2025/09/11/how-kotak-mahindra-bank-ramped-up-its-digital-tech-adoption-in-fy25/)</w:t>
      </w:r>
    </w:p>
    <w:p w14:paraId="71E3D73F">
      <w:pPr>
        <w:rPr>
          <w:rFonts w:hint="default"/>
        </w:rPr>
      </w:pPr>
    </w:p>
    <w:p w14:paraId="5CABBE2B">
      <w:pPr>
        <w:rPr>
          <w:rFonts w:hint="default"/>
        </w:rPr>
      </w:pPr>
      <w:r>
        <w:rPr>
          <w:rFonts w:hint="default"/>
        </w:rPr>
        <w:t xml:space="preserve">## 6. Programmable Money &amp; Smart‑Contract Rail  </w:t>
      </w:r>
    </w:p>
    <w:p w14:paraId="74C244DA">
      <w:pPr>
        <w:rPr>
          <w:rFonts w:hint="default"/>
        </w:rPr>
      </w:pPr>
      <w:r>
        <w:rPr>
          <w:rFonts w:hint="default"/>
        </w:rPr>
        <w:t>- Pilot programmable accounts for enterprises and governments where payouts are auto‑triggered by verified events (delivery, milestones, attendance, IoT signals). [bfsi.eletsonline](https://bfsi.eletsonline.com/digital-disruption-or-innovation-what-will-define-indian-banking-by-2030/)</w:t>
      </w:r>
    </w:p>
    <w:p w14:paraId="58EEEFEC">
      <w:pPr>
        <w:rPr>
          <w:rFonts w:hint="default"/>
        </w:rPr>
      </w:pPr>
      <w:r>
        <w:rPr>
          <w:rFonts w:hint="default"/>
        </w:rPr>
        <w:t>- Use regulated, account‑based smart contracts (not speculative crypto) to transform subsidy delivery, supply‑chain finance and escrow into near‑zero‑friction flows. [bfsi.eletsonline](https://bfsi.eletsonline.com/digital-disruption-or-innovation-what-will-define-indian-banking-by-2030/)</w:t>
      </w:r>
    </w:p>
    <w:p w14:paraId="7BED93E3">
      <w:pPr>
        <w:rPr>
          <w:rFonts w:hint="default"/>
        </w:rPr>
      </w:pPr>
    </w:p>
    <w:p w14:paraId="7ABA8069">
      <w:pPr>
        <w:rPr>
          <w:rFonts w:hint="default"/>
        </w:rPr>
      </w:pPr>
      <w:r>
        <w:rPr>
          <w:rFonts w:hint="default"/>
        </w:rPr>
        <w:t xml:space="preserve">## 7. Full‑Stack MSME Operating System  </w:t>
      </w:r>
    </w:p>
    <w:p w14:paraId="0D04BDD5">
      <w:pPr>
        <w:rPr>
          <w:rFonts w:hint="default"/>
        </w:rPr>
      </w:pPr>
      <w:r>
        <w:rPr>
          <w:rFonts w:hint="default"/>
        </w:rPr>
        <w:t>- Offer MSMEs a bundled stack: billing, GST, payroll, inventory, collections, POS, and embedded credit in one SaaS+banking platform. [kenresearch](https://www.kenresearch.com/industry-reports/india-fintech-market)</w:t>
      </w:r>
    </w:p>
    <w:p w14:paraId="4A49DA5C">
      <w:pPr>
        <w:rPr>
          <w:rFonts w:hint="default"/>
        </w:rPr>
      </w:pPr>
      <w:r>
        <w:rPr>
          <w:rFonts w:hint="default"/>
        </w:rPr>
        <w:t>- Use this to lock in MSME relationships, dramatically lower acquisition cost and become the primary bank for India’s small‑business economy. [kenresearch](https://www.kenresearch.com/industry-reports/india-fintech-market)</w:t>
      </w:r>
    </w:p>
    <w:p w14:paraId="30D31A69">
      <w:pPr>
        <w:rPr>
          <w:rFonts w:hint="default"/>
        </w:rPr>
      </w:pPr>
    </w:p>
    <w:p w14:paraId="4827B914">
      <w:pPr>
        <w:rPr>
          <w:rFonts w:hint="default"/>
        </w:rPr>
      </w:pPr>
      <w:r>
        <w:rPr>
          <w:rFonts w:hint="default"/>
        </w:rPr>
        <w:t xml:space="preserve">## 8. Hyper‑Personal Wealth &amp; Pension Grid  </w:t>
      </w:r>
    </w:p>
    <w:p w14:paraId="76A85D5A">
      <w:pPr>
        <w:rPr>
          <w:rFonts w:hint="default"/>
        </w:rPr>
      </w:pPr>
      <w:r>
        <w:rPr>
          <w:rFonts w:hint="default"/>
        </w:rPr>
        <w:t>- Build an AI wealth engine for the mass‑affluent and emerging affluent: auto‑generated portfolios, tax‑smart rebalancing and micro‑SIP nudges based on cash‑flow patterns. [cio.financialexpress](https://cio.financialexpress.com/interviews/how-kotak-mahindra-bank-is-building-an-operating-system-for-the-future)</w:t>
      </w:r>
    </w:p>
    <w:p w14:paraId="2DC6A5A4">
      <w:pPr>
        <w:rPr>
          <w:rFonts w:hint="default"/>
        </w:rPr>
      </w:pPr>
      <w:r>
        <w:rPr>
          <w:rFonts w:hint="default"/>
        </w:rPr>
        <w:t>- Integrate NPS, retirement planning and goal‑based advisory so Kotak becomes the “default retirement cockpit” for salaried and gig workers. [techcircle](https://www.techcircle.in/2025/09/11/how-kotak-mahindra-bank-ramped-up-its-digital-tech-adoption-in-fy25/)</w:t>
      </w:r>
    </w:p>
    <w:p w14:paraId="2D721188">
      <w:pPr>
        <w:rPr>
          <w:rFonts w:hint="default"/>
        </w:rPr>
      </w:pPr>
    </w:p>
    <w:p w14:paraId="7095F809">
      <w:pPr>
        <w:rPr>
          <w:rFonts w:hint="default"/>
        </w:rPr>
      </w:pPr>
      <w:r>
        <w:rPr>
          <w:rFonts w:hint="default"/>
        </w:rPr>
        <w:t xml:space="preserve">## 9. Human‑in‑the‑Loop Service 2.0  </w:t>
      </w:r>
    </w:p>
    <w:p w14:paraId="6CFA5BB4">
      <w:pPr>
        <w:rPr>
          <w:rFonts w:hint="default"/>
        </w:rPr>
      </w:pPr>
      <w:r>
        <w:rPr>
          <w:rFonts w:hint="default"/>
        </w:rPr>
        <w:t>- Combine 24x7 Gen‑AI copilots with highly trained “super‑RM” teams who see full customer context, intent and risk in one pane. [youtube](https://www.youtube.com/watch?v=fw6wuOxsPaY)</w:t>
      </w:r>
    </w:p>
    <w:p w14:paraId="41BCBE4D">
      <w:pPr>
        <w:rPr>
          <w:rFonts w:hint="default"/>
        </w:rPr>
      </w:pPr>
      <w:r>
        <w:rPr>
          <w:rFonts w:hint="default"/>
        </w:rPr>
        <w:t>- Guarantee resolution SLAs (e.g., most service issues closed in under 15 minutes digitally), using analytics to beat PSU and private peers on satisfaction by a wide margin. [techcircle](https://www.techcircle.in/2025/09/11/how-kotak-mahindra-bank-ramped-up-its-digital-tech-adoption-in-fy25/)</w:t>
      </w:r>
    </w:p>
    <w:p w14:paraId="2489A468">
      <w:pPr>
        <w:rPr>
          <w:rFonts w:hint="default"/>
        </w:rPr>
      </w:pPr>
    </w:p>
    <w:p w14:paraId="7AB34376">
      <w:pPr>
        <w:rPr>
          <w:rFonts w:hint="default"/>
        </w:rPr>
      </w:pPr>
      <w:r>
        <w:rPr>
          <w:rFonts w:hint="default"/>
        </w:rPr>
        <w:t xml:space="preserve">## 10. Green &amp; Impact Finance as a Profit Engine  </w:t>
      </w:r>
    </w:p>
    <w:p w14:paraId="10F6C0E4">
      <w:pPr>
        <w:rPr>
          <w:rFonts w:hint="default"/>
        </w:rPr>
      </w:pPr>
      <w:r>
        <w:rPr>
          <w:rFonts w:hint="default"/>
        </w:rPr>
        <w:t>- Create specialised platforms for financing rooftop solar, EVs, energy‑efficient appliances, water/irrigation tech and climate‑smart agriculture. [bfsi.eletsonline](https://bfsi.eletsonline.com/digital-disruption-or-innovation-what-will-define-indian-banking-by-2030/)</w:t>
      </w:r>
    </w:p>
    <w:p w14:paraId="7982353D">
      <w:r>
        <w:rPr>
          <w:rFonts w:hint="default"/>
        </w:rPr>
        <w:t>- Package these as investable “green pools” for global and domestic investors, positioning Kotak as the leading private‑sector climate‑finance bank in India. [kenresearch](https://www.kenresearch.com/industry-reports/india-fintech-market)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044B"/>
    <w:rsid w:val="67B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2026-04-06T19:30:00Z</dcterms:created>
  <dc:creator>Dell</dc:creator>
  <cp:lastModifiedBy>Dell</cp:lastModifiedBy>
  <dcterms:modified xsi:type="dcterms:W3CDTF">2026-04-06T19:30:37Z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BB2521FB41E24E3D9334E4EBEB68992B_11</vt:lpwstr>
  </property>
  <property fmtid="{D5CDD505-2E9C-101B-9397-08002B2CF9AE}" pid="4" name="KSOTemplateDocerSaveRecord">
    <vt:lpwstr>eyJoZGlkIjoiMmUyMWU1ZTBmZTA4YmEyNDA3NjUyZWI0ZDFhOWQ0YzYiLCJ1c2VySWQiOiI1Njc2Njc5MTI3NzkifQ==</vt:lpwstr>
  </property>
</Properties>
</file>