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48A4" w14:textId="64333049" w:rsidR="00F223DB" w:rsidRDefault="00867B1D">
      <w:r>
        <w:t xml:space="preserve">Failures and lack of profit in Information Technology companies the big 7 including TCS, Wipro, Cognizant, Capgemini, HCL, Tech Mahindra. Acronym among freshers "SWITCH". These are </w:t>
      </w:r>
      <w:proofErr w:type="spellStart"/>
      <w:r>
        <w:t xml:space="preserve">non </w:t>
      </w:r>
      <w:proofErr w:type="gramStart"/>
      <w:r>
        <w:t>product</w:t>
      </w:r>
      <w:proofErr w:type="spellEnd"/>
      <w:r>
        <w:t xml:space="preserve"> based</w:t>
      </w:r>
      <w:proofErr w:type="gramEnd"/>
      <w:r>
        <w:t xml:space="preserve"> companies, only providing services through albeit more of junior staff.</w:t>
      </w:r>
    </w:p>
    <w:p w14:paraId="5E0A11A7"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"SWITCH" is a popular, though sometimes a satirical, acronym used by freshers and professionals to refer to a group of major Indian IT services companies. The letters generally stand for:</w:t>
      </w:r>
    </w:p>
    <w:p w14:paraId="43542256"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S</w:t>
      </w:r>
      <w:r w:rsidRPr="00867B1D">
        <w:rPr>
          <w:rFonts w:ascii="Times New Roman" w:eastAsia="Times New Roman" w:hAnsi="Times New Roman" w:cs="Times New Roman"/>
          <w:kern w:val="0"/>
          <w:sz w:val="24"/>
          <w:szCs w:val="24"/>
          <w:lang w:eastAsia="en-IN"/>
          <w14:ligatures w14:val="none"/>
        </w:rPr>
        <w:t>: Satyam (which merged with Tech Mahindra)</w:t>
      </w:r>
    </w:p>
    <w:p w14:paraId="0DB621F3"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W</w:t>
      </w:r>
      <w:r w:rsidRPr="00867B1D">
        <w:rPr>
          <w:rFonts w:ascii="Times New Roman" w:eastAsia="Times New Roman" w:hAnsi="Times New Roman" w:cs="Times New Roman"/>
          <w:kern w:val="0"/>
          <w:sz w:val="24"/>
          <w:szCs w:val="24"/>
          <w:lang w:eastAsia="en-IN"/>
          <w14:ligatures w14:val="none"/>
        </w:rPr>
        <w:t>: Wipro</w:t>
      </w:r>
    </w:p>
    <w:p w14:paraId="1F411F8D"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I</w:t>
      </w:r>
      <w:r w:rsidRPr="00867B1D">
        <w:rPr>
          <w:rFonts w:ascii="Times New Roman" w:eastAsia="Times New Roman" w:hAnsi="Times New Roman" w:cs="Times New Roman"/>
          <w:kern w:val="0"/>
          <w:sz w:val="24"/>
          <w:szCs w:val="24"/>
          <w:lang w:eastAsia="en-IN"/>
          <w14:ligatures w14:val="none"/>
        </w:rPr>
        <w:t>: Infosys</w:t>
      </w:r>
    </w:p>
    <w:p w14:paraId="20642783"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T</w:t>
      </w:r>
      <w:r w:rsidRPr="00867B1D">
        <w:rPr>
          <w:rFonts w:ascii="Times New Roman" w:eastAsia="Times New Roman" w:hAnsi="Times New Roman" w:cs="Times New Roman"/>
          <w:kern w:val="0"/>
          <w:sz w:val="24"/>
          <w:szCs w:val="24"/>
          <w:lang w:eastAsia="en-IN"/>
          <w14:ligatures w14:val="none"/>
        </w:rPr>
        <w:t>: Tata Consultancy Services (TCS)</w:t>
      </w:r>
    </w:p>
    <w:p w14:paraId="3D4C8469"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C</w:t>
      </w:r>
      <w:r w:rsidRPr="00867B1D">
        <w:rPr>
          <w:rFonts w:ascii="Times New Roman" w:eastAsia="Times New Roman" w:hAnsi="Times New Roman" w:cs="Times New Roman"/>
          <w:kern w:val="0"/>
          <w:sz w:val="24"/>
          <w:szCs w:val="24"/>
          <w:lang w:eastAsia="en-IN"/>
          <w14:ligatures w14:val="none"/>
        </w:rPr>
        <w:t>: Cognizant</w:t>
      </w:r>
    </w:p>
    <w:p w14:paraId="3B809659" w14:textId="77777777" w:rsidR="00867B1D" w:rsidRPr="00867B1D" w:rsidRDefault="00867B1D" w:rsidP="00867B1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H</w:t>
      </w:r>
      <w:r w:rsidRPr="00867B1D">
        <w:rPr>
          <w:rFonts w:ascii="Times New Roman" w:eastAsia="Times New Roman" w:hAnsi="Times New Roman" w:cs="Times New Roman"/>
          <w:kern w:val="0"/>
          <w:sz w:val="24"/>
          <w:szCs w:val="24"/>
          <w:lang w:eastAsia="en-IN"/>
          <w14:ligatures w14:val="none"/>
        </w:rPr>
        <w:t xml:space="preserve">: </w:t>
      </w:r>
      <w:proofErr w:type="spellStart"/>
      <w:r w:rsidRPr="00867B1D">
        <w:rPr>
          <w:rFonts w:ascii="Times New Roman" w:eastAsia="Times New Roman" w:hAnsi="Times New Roman" w:cs="Times New Roman"/>
          <w:kern w:val="0"/>
          <w:sz w:val="24"/>
          <w:szCs w:val="24"/>
          <w:lang w:eastAsia="en-IN"/>
          <w14:ligatures w14:val="none"/>
        </w:rPr>
        <w:t>HCLTech</w:t>
      </w:r>
      <w:proofErr w:type="spellEnd"/>
    </w:p>
    <w:p w14:paraId="4F14A4E1"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 xml:space="preserve">In some cases, the "S" is dropped after the Satyam merger, leading to the acronym </w:t>
      </w:r>
      <w:r w:rsidRPr="00867B1D">
        <w:rPr>
          <w:rFonts w:ascii="Times New Roman" w:eastAsia="Times New Roman" w:hAnsi="Times New Roman" w:cs="Times New Roman"/>
          <w:b/>
          <w:bCs/>
          <w:kern w:val="0"/>
          <w:sz w:val="24"/>
          <w:szCs w:val="24"/>
          <w:lang w:eastAsia="en-IN"/>
          <w14:ligatures w14:val="none"/>
        </w:rPr>
        <w:t>WITCH</w:t>
      </w:r>
      <w:r w:rsidRPr="00867B1D">
        <w:rPr>
          <w:rFonts w:ascii="Times New Roman" w:eastAsia="Times New Roman" w:hAnsi="Times New Roman" w:cs="Times New Roman"/>
          <w:kern w:val="0"/>
          <w:sz w:val="24"/>
          <w:szCs w:val="24"/>
          <w:lang w:eastAsia="en-IN"/>
          <w14:ligatures w14:val="none"/>
        </w:rPr>
        <w:t xml:space="preserve"> (Wipro, Infosys, TCS, Cognizant, HCL). The acronym has also been adapted to include other companies, with </w:t>
      </w:r>
      <w:r w:rsidRPr="00867B1D">
        <w:rPr>
          <w:rFonts w:ascii="Times New Roman" w:eastAsia="Times New Roman" w:hAnsi="Times New Roman" w:cs="Times New Roman"/>
          <w:b/>
          <w:bCs/>
          <w:kern w:val="0"/>
          <w:sz w:val="24"/>
          <w:szCs w:val="24"/>
          <w:lang w:eastAsia="en-IN"/>
          <w14:ligatures w14:val="none"/>
        </w:rPr>
        <w:t>Tech Mahindra</w:t>
      </w:r>
      <w:r w:rsidRPr="00867B1D">
        <w:rPr>
          <w:rFonts w:ascii="Times New Roman" w:eastAsia="Times New Roman" w:hAnsi="Times New Roman" w:cs="Times New Roman"/>
          <w:kern w:val="0"/>
          <w:sz w:val="24"/>
          <w:szCs w:val="24"/>
          <w:lang w:eastAsia="en-IN"/>
          <w14:ligatures w14:val="none"/>
        </w:rPr>
        <w:t xml:space="preserve"> sometimes being added, leading to </w:t>
      </w:r>
      <w:r w:rsidRPr="00867B1D">
        <w:rPr>
          <w:rFonts w:ascii="Times New Roman" w:eastAsia="Times New Roman" w:hAnsi="Times New Roman" w:cs="Times New Roman"/>
          <w:b/>
          <w:bCs/>
          <w:kern w:val="0"/>
          <w:sz w:val="24"/>
          <w:szCs w:val="24"/>
          <w:lang w:eastAsia="en-IN"/>
          <w14:ligatures w14:val="none"/>
        </w:rPr>
        <w:t>TWITCH</w:t>
      </w:r>
      <w:r w:rsidRPr="00867B1D">
        <w:rPr>
          <w:rFonts w:ascii="Times New Roman" w:eastAsia="Times New Roman" w:hAnsi="Times New Roman" w:cs="Times New Roman"/>
          <w:kern w:val="0"/>
          <w:sz w:val="24"/>
          <w:szCs w:val="24"/>
          <w:lang w:eastAsia="en-IN"/>
          <w14:ligatures w14:val="none"/>
        </w:rPr>
        <w:t>.</w:t>
      </w:r>
    </w:p>
    <w:p w14:paraId="66062FB1" w14:textId="77777777" w:rsidR="00867B1D" w:rsidRPr="00867B1D" w:rsidRDefault="00867B1D" w:rsidP="00867B1D">
      <w:pPr>
        <w:spacing w:after="0"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pict w14:anchorId="254B7B0C">
          <v:rect id="_x0000_i1025" style="width:0;height:1.5pt" o:hralign="center" o:hrstd="t" o:hr="t" fillcolor="#a0a0a0" stroked="f"/>
        </w:pict>
      </w:r>
    </w:p>
    <w:p w14:paraId="16607EFB" w14:textId="77777777" w:rsidR="00867B1D" w:rsidRPr="00867B1D" w:rsidRDefault="00867B1D" w:rsidP="00867B1D">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867B1D">
        <w:rPr>
          <w:rFonts w:ascii="Times New Roman" w:eastAsia="Times New Roman" w:hAnsi="Times New Roman" w:cs="Times New Roman"/>
          <w:b/>
          <w:bCs/>
          <w:kern w:val="0"/>
          <w:sz w:val="27"/>
          <w:szCs w:val="27"/>
          <w:lang w:eastAsia="en-IN"/>
          <w14:ligatures w14:val="none"/>
        </w:rPr>
        <w:t>Challenges and Lack of Profitability</w:t>
      </w:r>
    </w:p>
    <w:p w14:paraId="0EF42952"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While often highly profitable, these companies face several challenges that can impact their revenue growth and profit margins. These challenges are often attributed to their business model as service-based, non-product companies.</w:t>
      </w:r>
    </w:p>
    <w:p w14:paraId="47E1E2DD" w14:textId="77777777" w:rsidR="00867B1D" w:rsidRPr="00867B1D" w:rsidRDefault="00867B1D" w:rsidP="00867B1D">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1. Dependence on Large-Scale Staffing</w:t>
      </w:r>
    </w:p>
    <w:p w14:paraId="3FC91B57"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 xml:space="preserve">The business model of these companies is highly reliant on a </w:t>
      </w:r>
      <w:r w:rsidRPr="00867B1D">
        <w:rPr>
          <w:rFonts w:ascii="Times New Roman" w:eastAsia="Times New Roman" w:hAnsi="Times New Roman" w:cs="Times New Roman"/>
          <w:b/>
          <w:bCs/>
          <w:kern w:val="0"/>
          <w:sz w:val="24"/>
          <w:szCs w:val="24"/>
          <w:lang w:eastAsia="en-IN"/>
          <w14:ligatures w14:val="none"/>
        </w:rPr>
        <w:t>pyramid structure</w:t>
      </w:r>
      <w:r w:rsidRPr="00867B1D">
        <w:rPr>
          <w:rFonts w:ascii="Times New Roman" w:eastAsia="Times New Roman" w:hAnsi="Times New Roman" w:cs="Times New Roman"/>
          <w:kern w:val="0"/>
          <w:sz w:val="24"/>
          <w:szCs w:val="24"/>
          <w:lang w:eastAsia="en-IN"/>
          <w14:ligatures w14:val="none"/>
        </w:rPr>
        <w:t>, where a large number of junior employees are at the base, supervised by a smaller number of senior professionals. This model, while cost-effective for delivering services, can be negatively affected by several factors:</w:t>
      </w:r>
    </w:p>
    <w:p w14:paraId="212AB764" w14:textId="77777777" w:rsidR="00867B1D" w:rsidRPr="00867B1D" w:rsidRDefault="00867B1D" w:rsidP="00867B1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High Attrition</w:t>
      </w:r>
      <w:r w:rsidRPr="00867B1D">
        <w:rPr>
          <w:rFonts w:ascii="Times New Roman" w:eastAsia="Times New Roman" w:hAnsi="Times New Roman" w:cs="Times New Roman"/>
          <w:kern w:val="0"/>
          <w:sz w:val="24"/>
          <w:szCs w:val="24"/>
          <w:lang w:eastAsia="en-IN"/>
          <w14:ligatures w14:val="none"/>
        </w:rPr>
        <w:t>: With a large number of entry-level employees, attrition rates can be high. This leads to continuous costs for hiring and training new staff.</w:t>
      </w:r>
    </w:p>
    <w:p w14:paraId="7ECA488C" w14:textId="77777777" w:rsidR="00867B1D" w:rsidRPr="00867B1D" w:rsidRDefault="00867B1D" w:rsidP="00867B1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Low Revenue Per Employee</w:t>
      </w:r>
      <w:r w:rsidRPr="00867B1D">
        <w:rPr>
          <w:rFonts w:ascii="Times New Roman" w:eastAsia="Times New Roman" w:hAnsi="Times New Roman" w:cs="Times New Roman"/>
          <w:kern w:val="0"/>
          <w:sz w:val="24"/>
          <w:szCs w:val="24"/>
          <w:lang w:eastAsia="en-IN"/>
          <w14:ligatures w14:val="none"/>
        </w:rPr>
        <w:t>: Unlike product-based companies that sell a scalable product, these service firms' revenue is directly tied to the number of people on a project. This can limit revenue per employee, especially when compared to global peers.</w:t>
      </w:r>
    </w:p>
    <w:p w14:paraId="314E1F2B" w14:textId="77777777" w:rsidR="00867B1D" w:rsidRPr="00867B1D" w:rsidRDefault="00867B1D" w:rsidP="00867B1D">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 xml:space="preserve">2. The Impact of Automation and AI </w:t>
      </w:r>
      <w:r w:rsidRPr="00867B1D">
        <w:rPr>
          <w:rFonts w:ascii="Segoe UI Emoji" w:eastAsia="Times New Roman" w:hAnsi="Segoe UI Emoji" w:cs="Segoe UI Emoji"/>
          <w:b/>
          <w:bCs/>
          <w:kern w:val="0"/>
          <w:sz w:val="24"/>
          <w:szCs w:val="24"/>
          <w:lang w:eastAsia="en-IN"/>
          <w14:ligatures w14:val="none"/>
        </w:rPr>
        <w:t>🤖</w:t>
      </w:r>
    </w:p>
    <w:p w14:paraId="1D0E7549"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The rise of automation and artificial intelligence (AI) is a major disruption. Many of the repetitive, low-skill tasks traditionally performed by junior staff are now being automated. This trend has a direct impact on the profitability of the service-based model by:</w:t>
      </w:r>
    </w:p>
    <w:p w14:paraId="4EB641FE" w14:textId="77777777" w:rsidR="00867B1D" w:rsidRPr="00867B1D" w:rsidRDefault="00867B1D" w:rsidP="00867B1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Workforce Optimization</w:t>
      </w:r>
      <w:r w:rsidRPr="00867B1D">
        <w:rPr>
          <w:rFonts w:ascii="Times New Roman" w:eastAsia="Times New Roman" w:hAnsi="Times New Roman" w:cs="Times New Roman"/>
          <w:kern w:val="0"/>
          <w:sz w:val="24"/>
          <w:szCs w:val="24"/>
          <w:lang w:eastAsia="en-IN"/>
          <w14:ligatures w14:val="none"/>
        </w:rPr>
        <w:t>: Companies are actively reducing their headcount or slowing hiring, particularly for entry-level roles, as automation tools take over. For example, TCS laid off thousands of employees as part of a strategic shift.</w:t>
      </w:r>
    </w:p>
    <w:p w14:paraId="410E8A42" w14:textId="77777777" w:rsidR="00867B1D" w:rsidRPr="00867B1D" w:rsidRDefault="00867B1D" w:rsidP="00867B1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Skill Gap</w:t>
      </w:r>
      <w:r w:rsidRPr="00867B1D">
        <w:rPr>
          <w:rFonts w:ascii="Times New Roman" w:eastAsia="Times New Roman" w:hAnsi="Times New Roman" w:cs="Times New Roman"/>
          <w:kern w:val="0"/>
          <w:sz w:val="24"/>
          <w:szCs w:val="24"/>
          <w:lang w:eastAsia="en-IN"/>
          <w14:ligatures w14:val="none"/>
        </w:rPr>
        <w:t>: The demand is shifting from generic IT skills to specialized expertise in areas like cloud computing, cybersecurity, and generative AI. This requires significant investment in upskilling their existing workforce.</w:t>
      </w:r>
    </w:p>
    <w:p w14:paraId="65DAEFC6" w14:textId="77777777" w:rsidR="00867B1D" w:rsidRPr="00867B1D" w:rsidRDefault="00867B1D" w:rsidP="00867B1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Stagnant Salaries</w:t>
      </w:r>
      <w:r w:rsidRPr="00867B1D">
        <w:rPr>
          <w:rFonts w:ascii="Times New Roman" w:eastAsia="Times New Roman" w:hAnsi="Times New Roman" w:cs="Times New Roman"/>
          <w:kern w:val="0"/>
          <w:sz w:val="24"/>
          <w:szCs w:val="24"/>
          <w:lang w:eastAsia="en-IN"/>
          <w14:ligatures w14:val="none"/>
        </w:rPr>
        <w:t>: The surplus of entry-level talent in the market, combined with automation, has led to stagnant or slow salary growth for many freshers, creating a perception of low pay.</w:t>
      </w:r>
    </w:p>
    <w:p w14:paraId="1B2D6B0E" w14:textId="77777777" w:rsidR="00867B1D" w:rsidRPr="00867B1D" w:rsidRDefault="00867B1D" w:rsidP="00867B1D">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 xml:space="preserve">3. Market and Client </w:t>
      </w:r>
      <w:proofErr w:type="spellStart"/>
      <w:r w:rsidRPr="00867B1D">
        <w:rPr>
          <w:rFonts w:ascii="Times New Roman" w:eastAsia="Times New Roman" w:hAnsi="Times New Roman" w:cs="Times New Roman"/>
          <w:b/>
          <w:bCs/>
          <w:kern w:val="0"/>
          <w:sz w:val="24"/>
          <w:szCs w:val="24"/>
          <w:lang w:eastAsia="en-IN"/>
          <w14:ligatures w14:val="none"/>
        </w:rPr>
        <w:t>Behavior</w:t>
      </w:r>
      <w:proofErr w:type="spellEnd"/>
    </w:p>
    <w:p w14:paraId="3870AFAF"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The financial performance of these companies is also closely tied to the global economic climate and client spending. In periods of economic uncertainty, clients tend to defer or cancel projects, especially discretionary spending on digital transformation initiatives. This can lead to a decline in new deal flow and revenue.</w:t>
      </w:r>
    </w:p>
    <w:p w14:paraId="56109DDF" w14:textId="77777777" w:rsidR="00867B1D" w:rsidRPr="00867B1D" w:rsidRDefault="00867B1D" w:rsidP="00867B1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Focus on Cost-Saving Projects</w:t>
      </w:r>
      <w:r w:rsidRPr="00867B1D">
        <w:rPr>
          <w:rFonts w:ascii="Times New Roman" w:eastAsia="Times New Roman" w:hAnsi="Times New Roman" w:cs="Times New Roman"/>
          <w:kern w:val="0"/>
          <w:sz w:val="24"/>
          <w:szCs w:val="24"/>
          <w:lang w:eastAsia="en-IN"/>
          <w14:ligatures w14:val="none"/>
        </w:rPr>
        <w:t>: During economic downturns, clients prioritize projects with a faster payback, such as those that boost operational efficiency.</w:t>
      </w:r>
    </w:p>
    <w:p w14:paraId="568550EC" w14:textId="77777777" w:rsidR="00867B1D" w:rsidRPr="00867B1D" w:rsidRDefault="00867B1D" w:rsidP="00867B1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b/>
          <w:bCs/>
          <w:kern w:val="0"/>
          <w:sz w:val="24"/>
          <w:szCs w:val="24"/>
          <w:lang w:eastAsia="en-IN"/>
          <w14:ligatures w14:val="none"/>
        </w:rPr>
        <w:t>Shareholder-Focused Strategy</w:t>
      </w:r>
      <w:r w:rsidRPr="00867B1D">
        <w:rPr>
          <w:rFonts w:ascii="Times New Roman" w:eastAsia="Times New Roman" w:hAnsi="Times New Roman" w:cs="Times New Roman"/>
          <w:kern w:val="0"/>
          <w:sz w:val="24"/>
          <w:szCs w:val="24"/>
          <w:lang w:eastAsia="en-IN"/>
          <w14:ligatures w14:val="none"/>
        </w:rPr>
        <w:t>: Critics argue that these firms prioritize returning profits to shareholders through dividends and share buybacks rather than reinvesting in new technologies, R&amp;D, and acquisitions. This lack of investment can put them at a disadvantage when competing with Western tech giants like Accenture, who are more aggressively acquiring AI startups.</w:t>
      </w:r>
    </w:p>
    <w:p w14:paraId="537E5090"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The shift in the industry and macroeconomic pressures can lead to a period of muted growth and profitability, which is why some of these companies have recently underperformed compared to mid-tier IT firms or their own historical performance.</w:t>
      </w:r>
    </w:p>
    <w:p w14:paraId="2FE5948E" w14:textId="77777777" w:rsidR="00867B1D" w:rsidRPr="00867B1D" w:rsidRDefault="00867B1D" w:rsidP="00867B1D">
      <w:pPr>
        <w:spacing w:after="0"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pict w14:anchorId="5BBC3354">
          <v:rect id="_x0000_i1026" style="width:0;height:1.5pt" o:hralign="center" o:hrstd="t" o:hr="t" fillcolor="#a0a0a0" stroked="f"/>
        </w:pict>
      </w:r>
    </w:p>
    <w:p w14:paraId="1580E92D" w14:textId="77777777" w:rsidR="00867B1D" w:rsidRPr="00867B1D" w:rsidRDefault="00867B1D" w:rsidP="00867B1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t xml:space="preserve">Here is a video from YouTube from search results: </w:t>
      </w:r>
      <w:hyperlink r:id="rId5" w:tgtFrame="_blank" w:history="1">
        <w:r w:rsidRPr="00867B1D">
          <w:rPr>
            <w:rFonts w:ascii="Times New Roman" w:eastAsia="Times New Roman" w:hAnsi="Times New Roman" w:cs="Times New Roman"/>
            <w:color w:val="0000FF"/>
            <w:kern w:val="0"/>
            <w:sz w:val="24"/>
            <w:szCs w:val="24"/>
            <w:u w:val="single"/>
            <w:lang w:eastAsia="en-IN"/>
            <w14:ligatures w14:val="none"/>
          </w:rPr>
          <w:t xml:space="preserve">Infosys, TCS, Wipro </w:t>
        </w:r>
        <w:proofErr w:type="spellStart"/>
        <w:r w:rsidRPr="00867B1D">
          <w:rPr>
            <w:rFonts w:ascii="Times New Roman" w:eastAsia="Times New Roman" w:hAnsi="Times New Roman" w:cs="Times New Roman"/>
            <w:color w:val="0000FF"/>
            <w:kern w:val="0"/>
            <w:sz w:val="24"/>
            <w:szCs w:val="24"/>
            <w:u w:val="single"/>
            <w:lang w:eastAsia="en-IN"/>
            <w14:ligatures w14:val="none"/>
          </w:rPr>
          <w:t>Lackluster</w:t>
        </w:r>
        <w:proofErr w:type="spellEnd"/>
        <w:r w:rsidRPr="00867B1D">
          <w:rPr>
            <w:rFonts w:ascii="Times New Roman" w:eastAsia="Times New Roman" w:hAnsi="Times New Roman" w:cs="Times New Roman"/>
            <w:color w:val="0000FF"/>
            <w:kern w:val="0"/>
            <w:sz w:val="24"/>
            <w:szCs w:val="24"/>
            <w:u w:val="single"/>
            <w:lang w:eastAsia="en-IN"/>
            <w14:ligatures w14:val="none"/>
          </w:rPr>
          <w:t xml:space="preserve"> IT Earnings! What's Driving </w:t>
        </w:r>
        <w:proofErr w:type="gramStart"/>
        <w:r w:rsidRPr="00867B1D">
          <w:rPr>
            <w:rFonts w:ascii="Times New Roman" w:eastAsia="Times New Roman" w:hAnsi="Times New Roman" w:cs="Times New Roman"/>
            <w:color w:val="0000FF"/>
            <w:kern w:val="0"/>
            <w:sz w:val="24"/>
            <w:szCs w:val="24"/>
            <w:u w:val="single"/>
            <w:lang w:eastAsia="en-IN"/>
            <w14:ligatures w14:val="none"/>
          </w:rPr>
          <w:t>The</w:t>
        </w:r>
        <w:proofErr w:type="gramEnd"/>
        <w:r w:rsidRPr="00867B1D">
          <w:rPr>
            <w:rFonts w:ascii="Times New Roman" w:eastAsia="Times New Roman" w:hAnsi="Times New Roman" w:cs="Times New Roman"/>
            <w:color w:val="0000FF"/>
            <w:kern w:val="0"/>
            <w:sz w:val="24"/>
            <w:szCs w:val="24"/>
            <w:u w:val="single"/>
            <w:lang w:eastAsia="en-IN"/>
            <w14:ligatures w14:val="none"/>
          </w:rPr>
          <w:t xml:space="preserve"> Cautious Stance?</w:t>
        </w:r>
      </w:hyperlink>
      <w:r w:rsidRPr="00867B1D">
        <w:rPr>
          <w:rFonts w:ascii="Times New Roman" w:eastAsia="Times New Roman" w:hAnsi="Times New Roman" w:cs="Times New Roman"/>
          <w:kern w:val="0"/>
          <w:sz w:val="24"/>
          <w:szCs w:val="24"/>
          <w:lang w:eastAsia="en-IN"/>
          <w14:ligatures w14:val="none"/>
        </w:rPr>
        <w:t xml:space="preserve"> This video is relevant as it provides an analysis of the cautious outlook and </w:t>
      </w:r>
      <w:proofErr w:type="spellStart"/>
      <w:r w:rsidRPr="00867B1D">
        <w:rPr>
          <w:rFonts w:ascii="Times New Roman" w:eastAsia="Times New Roman" w:hAnsi="Times New Roman" w:cs="Times New Roman"/>
          <w:kern w:val="0"/>
          <w:sz w:val="24"/>
          <w:szCs w:val="24"/>
          <w:lang w:eastAsia="en-IN"/>
          <w14:ligatures w14:val="none"/>
        </w:rPr>
        <w:t>lackluster</w:t>
      </w:r>
      <w:proofErr w:type="spellEnd"/>
      <w:r w:rsidRPr="00867B1D">
        <w:rPr>
          <w:rFonts w:ascii="Times New Roman" w:eastAsia="Times New Roman" w:hAnsi="Times New Roman" w:cs="Times New Roman"/>
          <w:kern w:val="0"/>
          <w:sz w:val="24"/>
          <w:szCs w:val="24"/>
          <w:lang w:eastAsia="en-IN"/>
          <w14:ligatures w14:val="none"/>
        </w:rPr>
        <w:t xml:space="preserve"> earnings of major IT companies like Infosys, TCS, and Wipro. </w:t>
      </w:r>
    </w:p>
    <w:p w14:paraId="0D7E11CE" w14:textId="77777777" w:rsidR="00867B1D" w:rsidRPr="00867B1D" w:rsidRDefault="00867B1D" w:rsidP="00867B1D">
      <w:pPr>
        <w:spacing w:after="0" w:line="240" w:lineRule="auto"/>
        <w:rPr>
          <w:rFonts w:ascii="Times New Roman" w:eastAsia="Times New Roman" w:hAnsi="Times New Roman" w:cs="Times New Roman"/>
          <w:color w:val="0000FF"/>
          <w:kern w:val="0"/>
          <w:sz w:val="24"/>
          <w:szCs w:val="24"/>
          <w:u w:val="single"/>
          <w:lang w:eastAsia="en-IN"/>
          <w14:ligatures w14:val="none"/>
        </w:rPr>
      </w:pPr>
      <w:r w:rsidRPr="00867B1D">
        <w:rPr>
          <w:rFonts w:ascii="Times New Roman" w:eastAsia="Times New Roman" w:hAnsi="Times New Roman" w:cs="Times New Roman"/>
          <w:kern w:val="0"/>
          <w:sz w:val="24"/>
          <w:szCs w:val="24"/>
          <w:lang w:eastAsia="en-IN"/>
          <w14:ligatures w14:val="none"/>
        </w:rPr>
        <w:fldChar w:fldCharType="begin"/>
      </w:r>
      <w:r w:rsidRPr="00867B1D">
        <w:rPr>
          <w:rFonts w:ascii="Times New Roman" w:eastAsia="Times New Roman" w:hAnsi="Times New Roman" w:cs="Times New Roman"/>
          <w:kern w:val="0"/>
          <w:sz w:val="24"/>
          <w:szCs w:val="24"/>
          <w:lang w:eastAsia="en-IN"/>
          <w14:ligatures w14:val="none"/>
        </w:rPr>
        <w:instrText>HYPERLINK "https://www.youtube.com/watch?v=pER7-9IoNt8" \t "_blank"</w:instrText>
      </w:r>
      <w:r w:rsidRPr="00867B1D">
        <w:rPr>
          <w:rFonts w:ascii="Times New Roman" w:eastAsia="Times New Roman" w:hAnsi="Times New Roman" w:cs="Times New Roman"/>
          <w:kern w:val="0"/>
          <w:sz w:val="24"/>
          <w:szCs w:val="24"/>
          <w:lang w:eastAsia="en-IN"/>
          <w14:ligatures w14:val="none"/>
        </w:rPr>
      </w:r>
      <w:r w:rsidRPr="00867B1D">
        <w:rPr>
          <w:rFonts w:ascii="Times New Roman" w:eastAsia="Times New Roman" w:hAnsi="Times New Roman" w:cs="Times New Roman"/>
          <w:kern w:val="0"/>
          <w:sz w:val="24"/>
          <w:szCs w:val="24"/>
          <w:lang w:eastAsia="en-IN"/>
          <w14:ligatures w14:val="none"/>
        </w:rPr>
        <w:fldChar w:fldCharType="separate"/>
      </w:r>
    </w:p>
    <w:p w14:paraId="387DD6FD" w14:textId="77777777" w:rsidR="00867B1D" w:rsidRPr="00867B1D" w:rsidRDefault="00867B1D" w:rsidP="00867B1D">
      <w:pPr>
        <w:spacing w:after="0"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noProof/>
          <w:color w:val="0000FF"/>
          <w:kern w:val="0"/>
          <w:sz w:val="24"/>
          <w:szCs w:val="24"/>
          <w:lang w:eastAsia="en-IN"/>
          <w14:ligatures w14:val="none"/>
        </w:rPr>
        <mc:AlternateContent>
          <mc:Choice Requires="wps">
            <w:drawing>
              <wp:inline distT="0" distB="0" distL="0" distR="0" wp14:anchorId="2F3B783D" wp14:editId="1780879E">
                <wp:extent cx="304800" cy="304800"/>
                <wp:effectExtent l="0" t="0" r="0" b="0"/>
                <wp:docPr id="1283534754" name="AutoShap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C4FCD" id="AutoShape 3" o:spid="_x0000_s1026" href="https://www.youtube.com/watch?v=pER7-9IoNt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EAD88DE" w14:textId="77777777" w:rsidR="00867B1D" w:rsidRPr="00867B1D" w:rsidRDefault="00867B1D" w:rsidP="00867B1D">
      <w:pPr>
        <w:spacing w:after="0" w:line="240" w:lineRule="auto"/>
        <w:rPr>
          <w:rFonts w:ascii="Times New Roman" w:eastAsia="Times New Roman" w:hAnsi="Times New Roman" w:cs="Times New Roman"/>
          <w:color w:val="0000FF"/>
          <w:kern w:val="0"/>
          <w:sz w:val="24"/>
          <w:szCs w:val="24"/>
          <w:u w:val="single"/>
          <w:lang w:eastAsia="en-IN"/>
          <w14:ligatures w14:val="none"/>
        </w:rPr>
      </w:pPr>
      <w:r w:rsidRPr="00867B1D">
        <w:rPr>
          <w:rFonts w:ascii="Times New Roman" w:eastAsia="Times New Roman" w:hAnsi="Times New Roman" w:cs="Times New Roman"/>
          <w:color w:val="0000FF"/>
          <w:kern w:val="0"/>
          <w:sz w:val="24"/>
          <w:szCs w:val="24"/>
          <w:u w:val="single"/>
          <w:lang w:eastAsia="en-IN"/>
          <w14:ligatures w14:val="none"/>
        </w:rPr>
        <w:t xml:space="preserve">Infosys, TCS, Wipro </w:t>
      </w:r>
      <w:proofErr w:type="spellStart"/>
      <w:r w:rsidRPr="00867B1D">
        <w:rPr>
          <w:rFonts w:ascii="Times New Roman" w:eastAsia="Times New Roman" w:hAnsi="Times New Roman" w:cs="Times New Roman"/>
          <w:color w:val="0000FF"/>
          <w:kern w:val="0"/>
          <w:sz w:val="24"/>
          <w:szCs w:val="24"/>
          <w:u w:val="single"/>
          <w:lang w:eastAsia="en-IN"/>
          <w14:ligatures w14:val="none"/>
        </w:rPr>
        <w:t>Lackluster</w:t>
      </w:r>
      <w:proofErr w:type="spellEnd"/>
      <w:r w:rsidRPr="00867B1D">
        <w:rPr>
          <w:rFonts w:ascii="Times New Roman" w:eastAsia="Times New Roman" w:hAnsi="Times New Roman" w:cs="Times New Roman"/>
          <w:color w:val="0000FF"/>
          <w:kern w:val="0"/>
          <w:sz w:val="24"/>
          <w:szCs w:val="24"/>
          <w:u w:val="single"/>
          <w:lang w:eastAsia="en-IN"/>
          <w14:ligatures w14:val="none"/>
        </w:rPr>
        <w:t xml:space="preserve"> IT Earnings! What</w:t>
      </w:r>
    </w:p>
    <w:p w14:paraId="72688822" w14:textId="77777777" w:rsidR="00867B1D" w:rsidRPr="00867B1D" w:rsidRDefault="00867B1D" w:rsidP="00867B1D">
      <w:pPr>
        <w:spacing w:after="0" w:line="240" w:lineRule="auto"/>
        <w:rPr>
          <w:rFonts w:ascii="Times New Roman" w:eastAsia="Times New Roman" w:hAnsi="Times New Roman" w:cs="Times New Roman"/>
          <w:kern w:val="0"/>
          <w:sz w:val="24"/>
          <w:szCs w:val="24"/>
          <w:lang w:eastAsia="en-IN"/>
          <w14:ligatures w14:val="none"/>
        </w:rPr>
      </w:pPr>
      <w:r w:rsidRPr="00867B1D">
        <w:rPr>
          <w:rFonts w:ascii="Times New Roman" w:eastAsia="Times New Roman" w:hAnsi="Times New Roman" w:cs="Times New Roman"/>
          <w:kern w:val="0"/>
          <w:sz w:val="24"/>
          <w:szCs w:val="24"/>
          <w:lang w:eastAsia="en-IN"/>
          <w14:ligatures w14:val="none"/>
        </w:rPr>
        <w:fldChar w:fldCharType="end"/>
      </w:r>
    </w:p>
    <w:p w14:paraId="0A69FF7E" w14:textId="60539FB3" w:rsidR="00867B1D" w:rsidRDefault="00867B1D">
      <w:r>
        <w:t>Please Gemini provide headcount approximate of these SWITCH companies. Why they failed from 1991 to 2024. What is the bad output or result for other smarter companies to learn. Is it the failure of NASSCOM also, Mr. Kiran Karnik was a legendary person in NASSCOM.</w:t>
      </w:r>
    </w:p>
    <w:p w14:paraId="7D7BBE1D" w14:textId="77777777" w:rsidR="00867B1D" w:rsidRPr="00867B1D" w:rsidRDefault="00867B1D" w:rsidP="00867B1D">
      <w:pPr>
        <w:spacing w:after="120" w:line="240" w:lineRule="auto"/>
        <w:outlineLvl w:val="1"/>
        <w:rPr>
          <w:rFonts w:ascii="Arial" w:eastAsia="Times New Roman" w:hAnsi="Arial" w:cs="Arial"/>
          <w:b/>
          <w:bCs/>
          <w:color w:val="1B1C1D"/>
          <w:kern w:val="0"/>
          <w:sz w:val="36"/>
          <w:szCs w:val="36"/>
          <w:lang w:eastAsia="en-IN"/>
          <w14:ligatures w14:val="none"/>
        </w:rPr>
      </w:pPr>
      <w:r w:rsidRPr="00867B1D">
        <w:rPr>
          <w:rFonts w:ascii="Arial" w:eastAsia="Times New Roman" w:hAnsi="Arial" w:cs="Arial"/>
          <w:b/>
          <w:bCs/>
          <w:color w:val="1B1C1D"/>
          <w:kern w:val="0"/>
          <w:sz w:val="36"/>
          <w:szCs w:val="36"/>
          <w:lang w:eastAsia="en-IN"/>
          <w14:ligatures w14:val="none"/>
        </w:rPr>
        <w:t>Approximate Headcount of "SWITCH" Companies</w:t>
      </w:r>
    </w:p>
    <w:p w14:paraId="0F394B69"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t xml:space="preserve">The "SWITCH" companies (Wipro, Infosys, TCS, Cognizant, and </w:t>
      </w:r>
      <w:proofErr w:type="spellStart"/>
      <w:r w:rsidRPr="00867B1D">
        <w:rPr>
          <w:rFonts w:ascii="Arial" w:eastAsia="Times New Roman" w:hAnsi="Arial" w:cs="Arial"/>
          <w:color w:val="1B1C1D"/>
          <w:kern w:val="0"/>
          <w:sz w:val="24"/>
          <w:szCs w:val="24"/>
          <w:lang w:eastAsia="en-IN"/>
          <w14:ligatures w14:val="none"/>
        </w:rPr>
        <w:t>HCLTech</w:t>
      </w:r>
      <w:proofErr w:type="spellEnd"/>
      <w:r w:rsidRPr="00867B1D">
        <w:rPr>
          <w:rFonts w:ascii="Arial" w:eastAsia="Times New Roman" w:hAnsi="Arial" w:cs="Arial"/>
          <w:color w:val="1B1C1D"/>
          <w:kern w:val="0"/>
          <w:sz w:val="24"/>
          <w:szCs w:val="24"/>
          <w:lang w:eastAsia="en-IN"/>
          <w14:ligatures w14:val="none"/>
        </w:rPr>
        <w:t>, along with Tech Mahindra) have seen a massive increase in their workforce since 1991, collectively employing millions of people. As of mid-2025, the approximate headcounts are:</w:t>
      </w:r>
    </w:p>
    <w:p w14:paraId="240EABC6"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TCS:</w:t>
      </w:r>
      <w:r w:rsidRPr="00867B1D">
        <w:rPr>
          <w:rFonts w:ascii="Arial" w:eastAsia="Times New Roman" w:hAnsi="Arial" w:cs="Arial"/>
          <w:color w:val="1B1C1D"/>
          <w:kern w:val="0"/>
          <w:sz w:val="24"/>
          <w:szCs w:val="24"/>
          <w:bdr w:val="none" w:sz="0" w:space="0" w:color="auto" w:frame="1"/>
          <w:lang w:eastAsia="en-IN"/>
          <w14:ligatures w14:val="none"/>
        </w:rPr>
        <w:t xml:space="preserve"> Over 613,000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1</w:t>
      </w:r>
    </w:p>
    <w:p w14:paraId="61E0A059"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Infosys:</w:t>
      </w:r>
      <w:r w:rsidRPr="00867B1D">
        <w:rPr>
          <w:rFonts w:ascii="Arial" w:eastAsia="Times New Roman" w:hAnsi="Arial" w:cs="Arial"/>
          <w:color w:val="1B1C1D"/>
          <w:kern w:val="0"/>
          <w:sz w:val="24"/>
          <w:szCs w:val="24"/>
          <w:bdr w:val="none" w:sz="0" w:space="0" w:color="auto" w:frame="1"/>
          <w:lang w:eastAsia="en-IN"/>
          <w14:ligatures w14:val="none"/>
        </w:rPr>
        <w:t xml:space="preserve"> Over 323,000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2</w:t>
      </w:r>
    </w:p>
    <w:p w14:paraId="017452DF"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Wipro:</w:t>
      </w:r>
      <w:r w:rsidRPr="00867B1D">
        <w:rPr>
          <w:rFonts w:ascii="Arial" w:eastAsia="Times New Roman" w:hAnsi="Arial" w:cs="Arial"/>
          <w:color w:val="1B1C1D"/>
          <w:kern w:val="0"/>
          <w:sz w:val="24"/>
          <w:szCs w:val="24"/>
          <w:bdr w:val="none" w:sz="0" w:space="0" w:color="auto" w:frame="1"/>
          <w:lang w:eastAsia="en-IN"/>
          <w14:ligatures w14:val="none"/>
        </w:rPr>
        <w:t xml:space="preserve"> Over 233,000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3</w:t>
      </w:r>
    </w:p>
    <w:p w14:paraId="669BF500"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proofErr w:type="spellStart"/>
      <w:r w:rsidRPr="00867B1D">
        <w:rPr>
          <w:rFonts w:ascii="Arial" w:eastAsia="Times New Roman" w:hAnsi="Arial" w:cs="Arial"/>
          <w:b/>
          <w:bCs/>
          <w:color w:val="1B1C1D"/>
          <w:kern w:val="0"/>
          <w:sz w:val="24"/>
          <w:szCs w:val="24"/>
          <w:bdr w:val="none" w:sz="0" w:space="0" w:color="auto" w:frame="1"/>
          <w:lang w:eastAsia="en-IN"/>
          <w14:ligatures w14:val="none"/>
        </w:rPr>
        <w:t>HCLTech</w:t>
      </w:r>
      <w:proofErr w:type="spellEnd"/>
      <w:r w:rsidRPr="00867B1D">
        <w:rPr>
          <w:rFonts w:ascii="Arial" w:eastAsia="Times New Roman" w:hAnsi="Arial" w:cs="Arial"/>
          <w:b/>
          <w:bCs/>
          <w:color w:val="1B1C1D"/>
          <w:kern w:val="0"/>
          <w:sz w:val="24"/>
          <w:szCs w:val="24"/>
          <w:bdr w:val="none" w:sz="0" w:space="0" w:color="auto" w:frame="1"/>
          <w:lang w:eastAsia="en-IN"/>
          <w14:ligatures w14:val="none"/>
        </w:rPr>
        <w:t>:</w:t>
      </w:r>
      <w:r w:rsidRPr="00867B1D">
        <w:rPr>
          <w:rFonts w:ascii="Arial" w:eastAsia="Times New Roman" w:hAnsi="Arial" w:cs="Arial"/>
          <w:color w:val="1B1C1D"/>
          <w:kern w:val="0"/>
          <w:sz w:val="24"/>
          <w:szCs w:val="24"/>
          <w:bdr w:val="none" w:sz="0" w:space="0" w:color="auto" w:frame="1"/>
          <w:lang w:eastAsia="en-IN"/>
          <w14:ligatures w14:val="none"/>
        </w:rPr>
        <w:t xml:space="preserve"> Over 223,000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4</w:t>
      </w:r>
    </w:p>
    <w:p w14:paraId="0812DF7D"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Cognizant:</w:t>
      </w:r>
      <w:r w:rsidRPr="00867B1D">
        <w:rPr>
          <w:rFonts w:ascii="Arial" w:eastAsia="Times New Roman" w:hAnsi="Arial" w:cs="Arial"/>
          <w:color w:val="1B1C1D"/>
          <w:kern w:val="0"/>
          <w:sz w:val="24"/>
          <w:szCs w:val="24"/>
          <w:bdr w:val="none" w:sz="0" w:space="0" w:color="auto" w:frame="1"/>
          <w:lang w:eastAsia="en-IN"/>
          <w14:ligatures w14:val="none"/>
        </w:rPr>
        <w:t xml:space="preserve"> Over 340,000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5</w:t>
      </w:r>
    </w:p>
    <w:p w14:paraId="57147F39" w14:textId="77777777" w:rsidR="00867B1D" w:rsidRPr="00867B1D" w:rsidRDefault="00867B1D" w:rsidP="00867B1D">
      <w:pPr>
        <w:numPr>
          <w:ilvl w:val="0"/>
          <w:numId w:val="5"/>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Tech Mahindra:</w:t>
      </w:r>
      <w:r w:rsidRPr="00867B1D">
        <w:rPr>
          <w:rFonts w:ascii="Arial" w:eastAsia="Times New Roman" w:hAnsi="Arial" w:cs="Arial"/>
          <w:color w:val="1B1C1D"/>
          <w:kern w:val="0"/>
          <w:sz w:val="24"/>
          <w:szCs w:val="24"/>
          <w:bdr w:val="none" w:sz="0" w:space="0" w:color="auto" w:frame="1"/>
          <w:lang w:eastAsia="en-IN"/>
          <w14:ligatures w14:val="none"/>
        </w:rPr>
        <w:t xml:space="preserve"> Over 148,000 employees</w:t>
      </w:r>
      <w:r w:rsidRPr="00867B1D">
        <w:rPr>
          <w:rFonts w:ascii="Arial" w:eastAsia="Times New Roman" w:hAnsi="Arial" w:cs="Arial"/>
          <w:color w:val="575B5F"/>
          <w:kern w:val="0"/>
          <w:sz w:val="24"/>
          <w:szCs w:val="24"/>
          <w:bdr w:val="none" w:sz="0" w:space="0" w:color="auto" w:frame="1"/>
          <w:vertAlign w:val="superscript"/>
          <w:lang w:eastAsia="en-IN"/>
          <w14:ligatures w14:val="none"/>
        </w:rPr>
        <w:t>6</w:t>
      </w:r>
    </w:p>
    <w:p w14:paraId="48618C1E" w14:textId="77777777" w:rsidR="00867B1D" w:rsidRPr="00867B1D" w:rsidRDefault="00867B1D" w:rsidP="00867B1D">
      <w:p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bdr w:val="none" w:sz="0" w:space="0" w:color="auto" w:frame="1"/>
          <w:lang w:eastAsia="en-IN"/>
          <w14:ligatures w14:val="none"/>
        </w:rPr>
        <w:t>The recent trend has shown a collective reduction in headcount for some of these companies, a contrast to the rapid growth of previous decades.</w:t>
      </w:r>
      <w:r w:rsidRPr="00867B1D">
        <w:rPr>
          <w:rFonts w:ascii="Arial" w:eastAsia="Times New Roman" w:hAnsi="Arial" w:cs="Arial"/>
          <w:color w:val="575B5F"/>
          <w:kern w:val="0"/>
          <w:sz w:val="24"/>
          <w:szCs w:val="24"/>
          <w:bdr w:val="none" w:sz="0" w:space="0" w:color="auto" w:frame="1"/>
          <w:vertAlign w:val="superscript"/>
          <w:lang w:eastAsia="en-IN"/>
          <w14:ligatures w14:val="none"/>
        </w:rPr>
        <w:t>7</w:t>
      </w:r>
    </w:p>
    <w:p w14:paraId="61492FA4"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pict w14:anchorId="73DEB3ED">
          <v:rect id="_x0000_i1029" style="width:0;height:1.5pt" o:hralign="center" o:hrstd="t" o:hrnoshade="t" o:hr="t" fillcolor="#1b1c1d" stroked="f"/>
        </w:pict>
      </w:r>
    </w:p>
    <w:p w14:paraId="4FB59120" w14:textId="77777777" w:rsidR="00867B1D" w:rsidRPr="00867B1D" w:rsidRDefault="00867B1D" w:rsidP="00867B1D">
      <w:pPr>
        <w:spacing w:after="120" w:line="240" w:lineRule="auto"/>
        <w:outlineLvl w:val="1"/>
        <w:rPr>
          <w:rFonts w:ascii="Arial" w:eastAsia="Times New Roman" w:hAnsi="Arial" w:cs="Arial"/>
          <w:b/>
          <w:bCs/>
          <w:color w:val="1B1C1D"/>
          <w:kern w:val="0"/>
          <w:sz w:val="36"/>
          <w:szCs w:val="36"/>
          <w:lang w:eastAsia="en-IN"/>
          <w14:ligatures w14:val="none"/>
        </w:rPr>
      </w:pPr>
      <w:r w:rsidRPr="00867B1D">
        <w:rPr>
          <w:rFonts w:ascii="Arial" w:eastAsia="Times New Roman" w:hAnsi="Arial" w:cs="Arial"/>
          <w:b/>
          <w:bCs/>
          <w:color w:val="1B1C1D"/>
          <w:kern w:val="0"/>
          <w:sz w:val="36"/>
          <w:szCs w:val="36"/>
          <w:lang w:eastAsia="en-IN"/>
          <w14:ligatures w14:val="none"/>
        </w:rPr>
        <w:t>Challenges and Evolution of the Indian IT Industry</w:t>
      </w:r>
    </w:p>
    <w:p w14:paraId="038D5DB5"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t>The narrative of these companies is one of evolution, not "failure." The term "failure" is misleading. While they have faced significant challenges, they have largely transformed and grown into global powerhouses. The challenges they have faced from 1991 to 2024 include:</w:t>
      </w:r>
    </w:p>
    <w:p w14:paraId="61509D80" w14:textId="77777777" w:rsidR="00867B1D" w:rsidRPr="00867B1D" w:rsidRDefault="00867B1D" w:rsidP="00867B1D">
      <w:pPr>
        <w:numPr>
          <w:ilvl w:val="0"/>
          <w:numId w:val="6"/>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Shifting from a volume-based to a value-based model:</w:t>
      </w:r>
      <w:r w:rsidRPr="00867B1D">
        <w:rPr>
          <w:rFonts w:ascii="Arial" w:eastAsia="Times New Roman" w:hAnsi="Arial" w:cs="Arial"/>
          <w:color w:val="1B1C1D"/>
          <w:kern w:val="0"/>
          <w:sz w:val="24"/>
          <w:szCs w:val="24"/>
          <w:lang w:eastAsia="en-IN"/>
          <w14:ligatures w14:val="none"/>
        </w:rPr>
        <w:t xml:space="preserve"> In the early years, the industry thrived on providing services at a lower cost, often referred to as "body shopping." As the industry matured, they had to move up the value chain by offering more complex, high-value services like consulting, digital transformation, and specialized solutions.</w:t>
      </w:r>
    </w:p>
    <w:p w14:paraId="6CB732E8" w14:textId="77777777" w:rsidR="00867B1D" w:rsidRPr="00867B1D" w:rsidRDefault="00867B1D" w:rsidP="00867B1D">
      <w:pPr>
        <w:numPr>
          <w:ilvl w:val="0"/>
          <w:numId w:val="6"/>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Impact of automation and AI:</w:t>
      </w:r>
      <w:r w:rsidRPr="00867B1D">
        <w:rPr>
          <w:rFonts w:ascii="Arial" w:eastAsia="Times New Roman" w:hAnsi="Arial" w:cs="Arial"/>
          <w:color w:val="1B1C1D"/>
          <w:kern w:val="0"/>
          <w:sz w:val="24"/>
          <w:szCs w:val="24"/>
          <w:lang w:eastAsia="en-IN"/>
          <w14:ligatures w14:val="none"/>
        </w:rPr>
        <w:t xml:space="preserve"> The rise of automation and artificial intelligence is changing the nature of work. The traditional model of large teams working on maintenance and support projects is being disrupted. </w:t>
      </w:r>
      <w:r w:rsidRPr="00867B1D">
        <w:rPr>
          <w:rFonts w:ascii="Arial" w:eastAsia="Times New Roman" w:hAnsi="Arial" w:cs="Arial"/>
          <w:color w:val="1B1C1D"/>
          <w:kern w:val="0"/>
          <w:sz w:val="24"/>
          <w:szCs w:val="24"/>
          <w:bdr w:val="none" w:sz="0" w:space="0" w:color="auto" w:frame="1"/>
          <w:lang w:eastAsia="en-IN"/>
          <w14:ligatures w14:val="none"/>
        </w:rPr>
        <w:t>This has led to a recent reduction in headcount at some firms and a need to retrain their workforce for new technologies.</w:t>
      </w:r>
      <w:r w:rsidRPr="00867B1D">
        <w:rPr>
          <w:rFonts w:ascii="Arial" w:eastAsia="Times New Roman" w:hAnsi="Arial" w:cs="Arial"/>
          <w:color w:val="575B5F"/>
          <w:kern w:val="0"/>
          <w:sz w:val="24"/>
          <w:szCs w:val="24"/>
          <w:bdr w:val="none" w:sz="0" w:space="0" w:color="auto" w:frame="1"/>
          <w:vertAlign w:val="superscript"/>
          <w:lang w:eastAsia="en-IN"/>
          <w14:ligatures w14:val="none"/>
        </w:rPr>
        <w:t>8</w:t>
      </w:r>
    </w:p>
    <w:p w14:paraId="4B28CE57" w14:textId="77777777" w:rsidR="00867B1D" w:rsidRPr="00867B1D" w:rsidRDefault="00867B1D" w:rsidP="00867B1D">
      <w:pPr>
        <w:numPr>
          <w:ilvl w:val="0"/>
          <w:numId w:val="6"/>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Increased competition:</w:t>
      </w:r>
      <w:r w:rsidRPr="00867B1D">
        <w:rPr>
          <w:rFonts w:ascii="Arial" w:eastAsia="Times New Roman" w:hAnsi="Arial" w:cs="Arial"/>
          <w:color w:val="1B1C1D"/>
          <w:kern w:val="0"/>
          <w:sz w:val="24"/>
          <w:szCs w:val="24"/>
          <w:lang w:eastAsia="en-IN"/>
          <w14:ligatures w14:val="none"/>
        </w:rPr>
        <w:t xml:space="preserve"> Global competition from both new-age tech companies and traditional competitors from other countries has intensified, putting pressure on profit margins and requiring constant innovation.</w:t>
      </w:r>
    </w:p>
    <w:p w14:paraId="7780B459"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pict w14:anchorId="41A983BC">
          <v:rect id="_x0000_i1030" style="width:0;height:1.5pt" o:hralign="center" o:hrstd="t" o:hrnoshade="t" o:hr="t" fillcolor="#1b1c1d" stroked="f"/>
        </w:pict>
      </w:r>
    </w:p>
    <w:p w14:paraId="1F93A4E2" w14:textId="77777777" w:rsidR="00867B1D" w:rsidRPr="00867B1D" w:rsidRDefault="00867B1D" w:rsidP="00867B1D">
      <w:pPr>
        <w:spacing w:after="120" w:line="240" w:lineRule="auto"/>
        <w:outlineLvl w:val="1"/>
        <w:rPr>
          <w:rFonts w:ascii="Arial" w:eastAsia="Times New Roman" w:hAnsi="Arial" w:cs="Arial"/>
          <w:b/>
          <w:bCs/>
          <w:color w:val="1B1C1D"/>
          <w:kern w:val="0"/>
          <w:sz w:val="36"/>
          <w:szCs w:val="36"/>
          <w:lang w:eastAsia="en-IN"/>
          <w14:ligatures w14:val="none"/>
        </w:rPr>
      </w:pPr>
      <w:r w:rsidRPr="00867B1D">
        <w:rPr>
          <w:rFonts w:ascii="Arial" w:eastAsia="Times New Roman" w:hAnsi="Arial" w:cs="Arial"/>
          <w:b/>
          <w:bCs/>
          <w:color w:val="1B1C1D"/>
          <w:kern w:val="0"/>
          <w:sz w:val="36"/>
          <w:szCs w:val="36"/>
          <w:lang w:eastAsia="en-IN"/>
          <w14:ligatures w14:val="none"/>
        </w:rPr>
        <w:t>Lessons for Other Companies</w:t>
      </w:r>
    </w:p>
    <w:p w14:paraId="7E2930F7"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t>The evolution of these companies provides important lessons for other businesses, especially product-based companies:</w:t>
      </w:r>
    </w:p>
    <w:p w14:paraId="0D485CC9" w14:textId="77777777" w:rsidR="00867B1D" w:rsidRPr="00867B1D" w:rsidRDefault="00867B1D" w:rsidP="00867B1D">
      <w:pPr>
        <w:numPr>
          <w:ilvl w:val="0"/>
          <w:numId w:val="7"/>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Adaptability is key:</w:t>
      </w:r>
      <w:r w:rsidRPr="00867B1D">
        <w:rPr>
          <w:rFonts w:ascii="Arial" w:eastAsia="Times New Roman" w:hAnsi="Arial" w:cs="Arial"/>
          <w:color w:val="1B1C1D"/>
          <w:kern w:val="0"/>
          <w:sz w:val="24"/>
          <w:szCs w:val="24"/>
          <w:lang w:eastAsia="en-IN"/>
          <w14:ligatures w14:val="none"/>
        </w:rPr>
        <w:t xml:space="preserve"> The ability to pivot from a low-cost service provider to a high-value technology partner is a testament to the importance of adapting to market shifts. Companies must be willing to transform their business models to stay relevant.</w:t>
      </w:r>
    </w:p>
    <w:p w14:paraId="2C1C319C" w14:textId="77777777" w:rsidR="00867B1D" w:rsidRPr="00867B1D" w:rsidRDefault="00867B1D" w:rsidP="00867B1D">
      <w:pPr>
        <w:numPr>
          <w:ilvl w:val="0"/>
          <w:numId w:val="7"/>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Focus on upskilling:</w:t>
      </w:r>
      <w:r w:rsidRPr="00867B1D">
        <w:rPr>
          <w:rFonts w:ascii="Arial" w:eastAsia="Times New Roman" w:hAnsi="Arial" w:cs="Arial"/>
          <w:color w:val="1B1C1D"/>
          <w:kern w:val="0"/>
          <w:sz w:val="24"/>
          <w:szCs w:val="24"/>
          <w:lang w:eastAsia="en-IN"/>
          <w14:ligatures w14:val="none"/>
        </w:rPr>
        <w:t xml:space="preserve"> The massive workforce of these companies requires continuous training to keep up with rapid technological changes, such as the rise of AI. Investing in employee skills is crucial for long-term survival.</w:t>
      </w:r>
    </w:p>
    <w:p w14:paraId="50A7F60D" w14:textId="77777777" w:rsidR="00867B1D" w:rsidRPr="00867B1D" w:rsidRDefault="00867B1D" w:rsidP="00867B1D">
      <w:pPr>
        <w:numPr>
          <w:ilvl w:val="0"/>
          <w:numId w:val="7"/>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Building a brand and global presence:</w:t>
      </w:r>
      <w:r w:rsidRPr="00867B1D">
        <w:rPr>
          <w:rFonts w:ascii="Arial" w:eastAsia="Times New Roman" w:hAnsi="Arial" w:cs="Arial"/>
          <w:color w:val="1B1C1D"/>
          <w:kern w:val="0"/>
          <w:sz w:val="24"/>
          <w:szCs w:val="24"/>
          <w:lang w:eastAsia="en-IN"/>
          <w14:ligatures w14:val="none"/>
        </w:rPr>
        <w:t xml:space="preserve"> These companies successfully built a strong "India IT" brand and expanded their global footprint, demonstrating the importance of strategic international expansion and brand-building.</w:t>
      </w:r>
    </w:p>
    <w:p w14:paraId="56973C65" w14:textId="77777777" w:rsidR="00867B1D" w:rsidRPr="00867B1D" w:rsidRDefault="00867B1D" w:rsidP="00867B1D">
      <w:pPr>
        <w:spacing w:after="12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pict w14:anchorId="1F2F87DC">
          <v:rect id="_x0000_i1031" style="width:0;height:1.5pt" o:hralign="center" o:hrstd="t" o:hrnoshade="t" o:hr="t" fillcolor="#1b1c1d" stroked="f"/>
        </w:pict>
      </w:r>
    </w:p>
    <w:p w14:paraId="02F4C935" w14:textId="77777777" w:rsidR="00867B1D" w:rsidRPr="00867B1D" w:rsidRDefault="00867B1D" w:rsidP="00867B1D">
      <w:pPr>
        <w:spacing w:after="120" w:line="240" w:lineRule="auto"/>
        <w:outlineLvl w:val="1"/>
        <w:rPr>
          <w:rFonts w:ascii="Arial" w:eastAsia="Times New Roman" w:hAnsi="Arial" w:cs="Arial"/>
          <w:b/>
          <w:bCs/>
          <w:color w:val="1B1C1D"/>
          <w:kern w:val="0"/>
          <w:sz w:val="36"/>
          <w:szCs w:val="36"/>
          <w:lang w:eastAsia="en-IN"/>
          <w14:ligatures w14:val="none"/>
        </w:rPr>
      </w:pPr>
      <w:r w:rsidRPr="00867B1D">
        <w:rPr>
          <w:rFonts w:ascii="Arial" w:eastAsia="Times New Roman" w:hAnsi="Arial" w:cs="Arial"/>
          <w:b/>
          <w:bCs/>
          <w:color w:val="1B1C1D"/>
          <w:kern w:val="0"/>
          <w:sz w:val="36"/>
          <w:szCs w:val="36"/>
          <w:lang w:eastAsia="en-IN"/>
          <w14:ligatures w14:val="none"/>
        </w:rPr>
        <w:t>The Role of NASSCOM and Kiran Karnik</w:t>
      </w:r>
    </w:p>
    <w:p w14:paraId="03D7B9EB" w14:textId="77777777" w:rsidR="00867B1D" w:rsidRPr="00867B1D" w:rsidRDefault="00867B1D" w:rsidP="00867B1D">
      <w:p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color w:val="1B1C1D"/>
          <w:kern w:val="0"/>
          <w:sz w:val="24"/>
          <w:szCs w:val="24"/>
          <w:lang w:eastAsia="en-IN"/>
          <w14:ligatures w14:val="none"/>
        </w:rPr>
        <w:t xml:space="preserve">The challenges faced by the Indian IT industry are not a failure of NASSCOM or its leaders. </w:t>
      </w:r>
      <w:r w:rsidRPr="00867B1D">
        <w:rPr>
          <w:rFonts w:ascii="Arial" w:eastAsia="Times New Roman" w:hAnsi="Arial" w:cs="Arial"/>
          <w:color w:val="1B1C1D"/>
          <w:kern w:val="0"/>
          <w:sz w:val="24"/>
          <w:szCs w:val="24"/>
          <w:bdr w:val="none" w:sz="0" w:space="0" w:color="auto" w:frame="1"/>
          <w:lang w:eastAsia="en-IN"/>
          <w14:ligatures w14:val="none"/>
        </w:rPr>
        <w:t xml:space="preserve">On the contrary, NASSCOM and its former president, </w:t>
      </w:r>
      <w:r w:rsidRPr="00867B1D">
        <w:rPr>
          <w:rFonts w:ascii="Arial" w:eastAsia="Times New Roman" w:hAnsi="Arial" w:cs="Arial"/>
          <w:b/>
          <w:bCs/>
          <w:color w:val="1B1C1D"/>
          <w:kern w:val="0"/>
          <w:sz w:val="24"/>
          <w:szCs w:val="24"/>
          <w:bdr w:val="none" w:sz="0" w:space="0" w:color="auto" w:frame="1"/>
          <w:lang w:eastAsia="en-IN"/>
          <w14:ligatures w14:val="none"/>
        </w:rPr>
        <w:t>Kiran Karnik</w:t>
      </w:r>
      <w:r w:rsidRPr="00867B1D">
        <w:rPr>
          <w:rFonts w:ascii="Arial" w:eastAsia="Times New Roman" w:hAnsi="Arial" w:cs="Arial"/>
          <w:color w:val="1B1C1D"/>
          <w:kern w:val="0"/>
          <w:sz w:val="24"/>
          <w:szCs w:val="24"/>
          <w:bdr w:val="none" w:sz="0" w:space="0" w:color="auto" w:frame="1"/>
          <w:lang w:eastAsia="en-IN"/>
          <w14:ligatures w14:val="none"/>
        </w:rPr>
        <w:t>, are widely credited with being instrumental in the industry's growth and success.</w:t>
      </w:r>
      <w:r w:rsidRPr="00867B1D">
        <w:rPr>
          <w:rFonts w:ascii="Arial" w:eastAsia="Times New Roman" w:hAnsi="Arial" w:cs="Arial"/>
          <w:color w:val="575B5F"/>
          <w:kern w:val="0"/>
          <w:sz w:val="24"/>
          <w:szCs w:val="24"/>
          <w:bdr w:val="none" w:sz="0" w:space="0" w:color="auto" w:frame="1"/>
          <w:vertAlign w:val="superscript"/>
          <w:lang w:eastAsia="en-IN"/>
          <w14:ligatures w14:val="none"/>
        </w:rPr>
        <w:t>9</w:t>
      </w:r>
    </w:p>
    <w:p w14:paraId="060420AD" w14:textId="77777777" w:rsidR="00867B1D" w:rsidRPr="00867B1D" w:rsidRDefault="00867B1D" w:rsidP="00867B1D">
      <w:pPr>
        <w:numPr>
          <w:ilvl w:val="0"/>
          <w:numId w:val="8"/>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NASSCOM's role:</w:t>
      </w:r>
      <w:r w:rsidRPr="00867B1D">
        <w:rPr>
          <w:rFonts w:ascii="Arial" w:eastAsia="Times New Roman" w:hAnsi="Arial" w:cs="Arial"/>
          <w:color w:val="1B1C1D"/>
          <w:kern w:val="0"/>
          <w:sz w:val="24"/>
          <w:szCs w:val="24"/>
          <w:lang w:eastAsia="en-IN"/>
          <w14:ligatures w14:val="none"/>
        </w:rPr>
        <w:t xml:space="preserve"> As an industry body, NASSCOM has been crucial in creating an enabling environment for the IT sector. It has acted as a lobby group, engaging with governments on policy issues, and has been vital in promoting India as a global IT hub.</w:t>
      </w:r>
    </w:p>
    <w:p w14:paraId="67664F13" w14:textId="77777777" w:rsidR="00867B1D" w:rsidRPr="00867B1D" w:rsidRDefault="00867B1D" w:rsidP="00867B1D">
      <w:pPr>
        <w:numPr>
          <w:ilvl w:val="0"/>
          <w:numId w:val="8"/>
        </w:numPr>
        <w:spacing w:after="0" w:line="240" w:lineRule="auto"/>
        <w:rPr>
          <w:rFonts w:ascii="Arial" w:eastAsia="Times New Roman" w:hAnsi="Arial" w:cs="Arial"/>
          <w:color w:val="1B1C1D"/>
          <w:kern w:val="0"/>
          <w:sz w:val="24"/>
          <w:szCs w:val="24"/>
          <w:lang w:eastAsia="en-IN"/>
          <w14:ligatures w14:val="none"/>
        </w:rPr>
      </w:pPr>
      <w:r w:rsidRPr="00867B1D">
        <w:rPr>
          <w:rFonts w:ascii="Arial" w:eastAsia="Times New Roman" w:hAnsi="Arial" w:cs="Arial"/>
          <w:b/>
          <w:bCs/>
          <w:color w:val="1B1C1D"/>
          <w:kern w:val="0"/>
          <w:sz w:val="24"/>
          <w:szCs w:val="24"/>
          <w:bdr w:val="none" w:sz="0" w:space="0" w:color="auto" w:frame="1"/>
          <w:lang w:eastAsia="en-IN"/>
          <w14:ligatures w14:val="none"/>
        </w:rPr>
        <w:t>Kiran Karnik's legacy:</w:t>
      </w:r>
      <w:r w:rsidRPr="00867B1D">
        <w:rPr>
          <w:rFonts w:ascii="Arial" w:eastAsia="Times New Roman" w:hAnsi="Arial" w:cs="Arial"/>
          <w:color w:val="1B1C1D"/>
          <w:kern w:val="0"/>
          <w:sz w:val="24"/>
          <w:szCs w:val="24"/>
          <w:bdr w:val="none" w:sz="0" w:space="0" w:color="auto" w:frame="1"/>
          <w:lang w:eastAsia="en-IN"/>
          <w14:ligatures w14:val="none"/>
        </w:rPr>
        <w:t xml:space="preserve"> Mr. Karnik, who served as NASSCOM's president from 2001 to 2008, took over the organization at a critical time, right after the 9/11 attacks and a global economic slowdown.</w:t>
      </w:r>
      <w:r w:rsidRPr="00867B1D">
        <w:rPr>
          <w:rFonts w:ascii="Arial" w:eastAsia="Times New Roman" w:hAnsi="Arial" w:cs="Arial"/>
          <w:color w:val="575B5F"/>
          <w:kern w:val="0"/>
          <w:sz w:val="24"/>
          <w:szCs w:val="24"/>
          <w:bdr w:val="none" w:sz="0" w:space="0" w:color="auto" w:frame="1"/>
          <w:vertAlign w:val="superscript"/>
          <w:lang w:eastAsia="en-IN"/>
          <w14:ligatures w14:val="none"/>
        </w:rPr>
        <w:t>10</w:t>
      </w:r>
      <w:r w:rsidRPr="00867B1D">
        <w:rPr>
          <w:rFonts w:ascii="Arial" w:eastAsia="Times New Roman" w:hAnsi="Arial" w:cs="Arial"/>
          <w:color w:val="1B1C1D"/>
          <w:kern w:val="0"/>
          <w:sz w:val="24"/>
          <w:szCs w:val="24"/>
          <w:lang w:eastAsia="en-IN"/>
          <w14:ligatures w14:val="none"/>
        </w:rPr>
        <w:t xml:space="preserve"> He is respected for his efforts in diversifying the industry's markets beyond the US and for promoting India's capabilities in areas like business process outsourcing. </w:t>
      </w:r>
      <w:r w:rsidRPr="00867B1D">
        <w:rPr>
          <w:rFonts w:ascii="Arial" w:eastAsia="Times New Roman" w:hAnsi="Arial" w:cs="Arial"/>
          <w:color w:val="1B1C1D"/>
          <w:kern w:val="0"/>
          <w:sz w:val="24"/>
          <w:szCs w:val="24"/>
          <w:bdr w:val="none" w:sz="0" w:space="0" w:color="auto" w:frame="1"/>
          <w:lang w:eastAsia="en-IN"/>
          <w14:ligatures w14:val="none"/>
        </w:rPr>
        <w:t>He was also appointed by the Indian government to head the Satyam board after the corporate fraud, where he oversaw the company's transparent sale to Tech Mahindra, further cementing his legacy as a leader who stabilized the industry during a crisis.</w:t>
      </w:r>
      <w:r w:rsidRPr="00867B1D">
        <w:rPr>
          <w:rFonts w:ascii="Arial" w:eastAsia="Times New Roman" w:hAnsi="Arial" w:cs="Arial"/>
          <w:color w:val="575B5F"/>
          <w:kern w:val="0"/>
          <w:sz w:val="24"/>
          <w:szCs w:val="24"/>
          <w:bdr w:val="none" w:sz="0" w:space="0" w:color="auto" w:frame="1"/>
          <w:vertAlign w:val="superscript"/>
          <w:lang w:eastAsia="en-IN"/>
          <w14:ligatures w14:val="none"/>
        </w:rPr>
        <w:t>11</w:t>
      </w:r>
    </w:p>
    <w:p w14:paraId="413A4F69" w14:textId="77777777" w:rsidR="00867B1D" w:rsidRDefault="00867B1D"/>
    <w:p w14:paraId="653E2F31" w14:textId="77777777" w:rsidR="00867B1D" w:rsidRDefault="00867B1D"/>
    <w:p w14:paraId="574EC838" w14:textId="77777777" w:rsidR="00867B1D" w:rsidRDefault="00867B1D"/>
    <w:sectPr w:rsidR="00867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29FD"/>
    <w:multiLevelType w:val="multilevel"/>
    <w:tmpl w:val="19B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7BBC"/>
    <w:multiLevelType w:val="multilevel"/>
    <w:tmpl w:val="733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46C3E"/>
    <w:multiLevelType w:val="multilevel"/>
    <w:tmpl w:val="A6B0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B3153"/>
    <w:multiLevelType w:val="multilevel"/>
    <w:tmpl w:val="1A1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22FF7"/>
    <w:multiLevelType w:val="multilevel"/>
    <w:tmpl w:val="9F8A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90D11"/>
    <w:multiLevelType w:val="multilevel"/>
    <w:tmpl w:val="F81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234D1"/>
    <w:multiLevelType w:val="multilevel"/>
    <w:tmpl w:val="EB48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A5618"/>
    <w:multiLevelType w:val="multilevel"/>
    <w:tmpl w:val="3B9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456028">
    <w:abstractNumId w:val="7"/>
  </w:num>
  <w:num w:numId="2" w16cid:durableId="812333815">
    <w:abstractNumId w:val="0"/>
  </w:num>
  <w:num w:numId="3" w16cid:durableId="1944803390">
    <w:abstractNumId w:val="5"/>
  </w:num>
  <w:num w:numId="4" w16cid:durableId="1006441747">
    <w:abstractNumId w:val="1"/>
  </w:num>
  <w:num w:numId="5" w16cid:durableId="1632517355">
    <w:abstractNumId w:val="6"/>
  </w:num>
  <w:num w:numId="6" w16cid:durableId="926304781">
    <w:abstractNumId w:val="3"/>
  </w:num>
  <w:num w:numId="7" w16cid:durableId="1239560240">
    <w:abstractNumId w:val="2"/>
  </w:num>
  <w:num w:numId="8" w16cid:durableId="114612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1D"/>
    <w:rsid w:val="001E34FC"/>
    <w:rsid w:val="00812A17"/>
    <w:rsid w:val="00867B1D"/>
    <w:rsid w:val="00C531B6"/>
    <w:rsid w:val="00F223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E5C"/>
  <w15:chartTrackingRefBased/>
  <w15:docId w15:val="{DD8F63FD-8784-44F2-A071-9C4A55FB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7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7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7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7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7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7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7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7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7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7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B1D"/>
    <w:rPr>
      <w:rFonts w:eastAsiaTheme="majorEastAsia" w:cstheme="majorBidi"/>
      <w:color w:val="272727" w:themeColor="text1" w:themeTint="D8"/>
    </w:rPr>
  </w:style>
  <w:style w:type="paragraph" w:styleId="Title">
    <w:name w:val="Title"/>
    <w:basedOn w:val="Normal"/>
    <w:next w:val="Normal"/>
    <w:link w:val="TitleChar"/>
    <w:uiPriority w:val="10"/>
    <w:qFormat/>
    <w:rsid w:val="00867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B1D"/>
    <w:pPr>
      <w:spacing w:before="160"/>
      <w:jc w:val="center"/>
    </w:pPr>
    <w:rPr>
      <w:i/>
      <w:iCs/>
      <w:color w:val="404040" w:themeColor="text1" w:themeTint="BF"/>
    </w:rPr>
  </w:style>
  <w:style w:type="character" w:customStyle="1" w:styleId="QuoteChar">
    <w:name w:val="Quote Char"/>
    <w:basedOn w:val="DefaultParagraphFont"/>
    <w:link w:val="Quote"/>
    <w:uiPriority w:val="29"/>
    <w:rsid w:val="00867B1D"/>
    <w:rPr>
      <w:i/>
      <w:iCs/>
      <w:color w:val="404040" w:themeColor="text1" w:themeTint="BF"/>
    </w:rPr>
  </w:style>
  <w:style w:type="paragraph" w:styleId="ListParagraph">
    <w:name w:val="List Paragraph"/>
    <w:basedOn w:val="Normal"/>
    <w:uiPriority w:val="34"/>
    <w:qFormat/>
    <w:rsid w:val="00867B1D"/>
    <w:pPr>
      <w:ind w:left="720"/>
      <w:contextualSpacing/>
    </w:pPr>
  </w:style>
  <w:style w:type="character" w:styleId="IntenseEmphasis">
    <w:name w:val="Intense Emphasis"/>
    <w:basedOn w:val="DefaultParagraphFont"/>
    <w:uiPriority w:val="21"/>
    <w:qFormat/>
    <w:rsid w:val="00867B1D"/>
    <w:rPr>
      <w:i/>
      <w:iCs/>
      <w:color w:val="2F5496" w:themeColor="accent1" w:themeShade="BF"/>
    </w:rPr>
  </w:style>
  <w:style w:type="paragraph" w:styleId="IntenseQuote">
    <w:name w:val="Intense Quote"/>
    <w:basedOn w:val="Normal"/>
    <w:next w:val="Normal"/>
    <w:link w:val="IntenseQuoteChar"/>
    <w:uiPriority w:val="30"/>
    <w:qFormat/>
    <w:rsid w:val="00867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7B1D"/>
    <w:rPr>
      <w:i/>
      <w:iCs/>
      <w:color w:val="2F5496" w:themeColor="accent1" w:themeShade="BF"/>
    </w:rPr>
  </w:style>
  <w:style w:type="character" w:styleId="IntenseReference">
    <w:name w:val="Intense Reference"/>
    <w:basedOn w:val="DefaultParagraphFont"/>
    <w:uiPriority w:val="32"/>
    <w:qFormat/>
    <w:rsid w:val="00867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ER7-9IoN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venkatasivaram patiballa</dc:creator>
  <cp:keywords/>
  <dc:description/>
  <cp:lastModifiedBy>venkatasivaram patiballa</cp:lastModifiedBy>
  <cp:revision>1</cp:revision>
  <dcterms:created xsi:type="dcterms:W3CDTF">2025-08-17T12:53:00Z</dcterms:created>
  <dcterms:modified xsi:type="dcterms:W3CDTF">2025-08-17T13:00:00Z</dcterms:modified>
</cp:coreProperties>
</file>