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E6DE3" w14:textId="77777777" w:rsidR="00A7494E" w:rsidRDefault="00A7494E"/>
    <w:p w14:paraId="295E25A0" w14:textId="6FFE7233" w:rsidR="00CF5538" w:rsidRDefault="00CF5538" w:rsidP="00CF5538">
      <w:pPr>
        <w:pStyle w:val="ListParagraph"/>
        <w:numPr>
          <w:ilvl w:val="0"/>
          <w:numId w:val="1"/>
        </w:numPr>
      </w:pPr>
      <w:r>
        <w:t>Banks, thrift institutions, and mortgage companies created subprime loans for borrowers who were more likely to default. (</w:t>
      </w:r>
      <w:r w:rsidRPr="00667D85">
        <w:rPr>
          <w:b/>
          <w:bCs/>
        </w:rPr>
        <w:t xml:space="preserve">True </w:t>
      </w:r>
      <w:r>
        <w:t>or False) To offset that risk, they charged these borrowers higher interest rates.</w:t>
      </w:r>
    </w:p>
    <w:p w14:paraId="127B4F29" w14:textId="77777777" w:rsidR="00A63186" w:rsidRDefault="00A63186" w:rsidP="00A63186">
      <w:pPr>
        <w:pStyle w:val="ListParagraph"/>
        <w:numPr>
          <w:ilvl w:val="0"/>
          <w:numId w:val="1"/>
        </w:numPr>
      </w:pPr>
      <w:r>
        <w:t>Brazil is home to the largest Afro-descendant population outside Africa. (</w:t>
      </w:r>
      <w:r w:rsidRPr="00A63186">
        <w:rPr>
          <w:b/>
          <w:bCs/>
        </w:rPr>
        <w:t>True</w:t>
      </w:r>
      <w:r>
        <w:t xml:space="preserve"> or False) Reflecting its history as a major destination during the transatlantic slave trade. Afro Brazilian culture is rich and diverse influencing music, dance, cuisine, and religion.</w:t>
      </w:r>
    </w:p>
    <w:p w14:paraId="7DC30173" w14:textId="29BBDA11" w:rsidR="006D5517" w:rsidRDefault="00F605F3" w:rsidP="00A63186">
      <w:pPr>
        <w:pStyle w:val="ListParagraph"/>
        <w:numPr>
          <w:ilvl w:val="0"/>
          <w:numId w:val="1"/>
        </w:numPr>
      </w:pPr>
      <w:r w:rsidRPr="00F605F3">
        <w:t>In the 1960s</w:t>
      </w:r>
      <w:r>
        <w:t>,</w:t>
      </w:r>
      <w:r w:rsidRPr="00F605F3">
        <w:t xml:space="preserve"> a neurosurgeon professor at the University of Mississippi performed 30 to 40 lobotom</w:t>
      </w:r>
      <w:r>
        <w:t>ies</w:t>
      </w:r>
      <w:r w:rsidRPr="00F605F3">
        <w:t xml:space="preserve"> and other type</w:t>
      </w:r>
      <w:r>
        <w:t>s</w:t>
      </w:r>
      <w:r w:rsidRPr="00F605F3">
        <w:t xml:space="preserve"> of brain surgery on </w:t>
      </w:r>
      <w:r>
        <w:t>B</w:t>
      </w:r>
      <w:r w:rsidRPr="00F605F3">
        <w:t>lack children.</w:t>
      </w:r>
      <w:r>
        <w:t xml:space="preserve"> </w:t>
      </w:r>
      <w:r w:rsidR="00F774FF">
        <w:t>(</w:t>
      </w:r>
      <w:r w:rsidRPr="00F774FF">
        <w:rPr>
          <w:b/>
          <w:bCs/>
        </w:rPr>
        <w:t>True</w:t>
      </w:r>
      <w:r>
        <w:t xml:space="preserve"> or False) </w:t>
      </w:r>
      <w:r w:rsidRPr="00F605F3">
        <w:t>Unethical research involving disenfranchised groups dated back hundreds of years without consent.</w:t>
      </w:r>
    </w:p>
    <w:p w14:paraId="531DB00D" w14:textId="4EB5EB24" w:rsidR="00725AF7" w:rsidRDefault="00725AF7" w:rsidP="00725AF7">
      <w:pPr>
        <w:pStyle w:val="ListParagraph"/>
        <w:numPr>
          <w:ilvl w:val="0"/>
          <w:numId w:val="1"/>
        </w:numPr>
      </w:pPr>
      <w:r>
        <w:t xml:space="preserve">The first R.S.V. vaccine is linked to preserved lung tissue samples taken from Black children. </w:t>
      </w:r>
      <w:r w:rsidR="008A671B">
        <w:t>(</w:t>
      </w:r>
      <w:r w:rsidR="008A671B" w:rsidRPr="00F774FF">
        <w:rPr>
          <w:b/>
          <w:bCs/>
        </w:rPr>
        <w:t>True</w:t>
      </w:r>
      <w:r w:rsidR="008A671B">
        <w:t xml:space="preserve"> or False) </w:t>
      </w:r>
      <w:r>
        <w:t xml:space="preserve">In the trial, children from low-income Black families received doses of the vaccine for respiratory syncytial virus. </w:t>
      </w:r>
      <w:r w:rsidRPr="00725AF7">
        <w:t>There were infants death in this trial</w:t>
      </w:r>
      <w:r>
        <w:t xml:space="preserve"> research.</w:t>
      </w:r>
      <w:r w:rsidR="00CC63C6">
        <w:t xml:space="preserve"> </w:t>
      </w:r>
    </w:p>
    <w:p w14:paraId="4DFE1F64" w14:textId="3D9BFF36" w:rsidR="00F774FF" w:rsidRDefault="00C82DB3" w:rsidP="00725AF7">
      <w:pPr>
        <w:pStyle w:val="ListParagraph"/>
        <w:numPr>
          <w:ilvl w:val="0"/>
          <w:numId w:val="1"/>
        </w:numPr>
      </w:pPr>
      <w:r w:rsidRPr="00C82DB3">
        <w:t xml:space="preserve"> </w:t>
      </w:r>
      <w:r w:rsidR="006C6023">
        <w:t>The term “Mississippi appendectomy” refers to a historical practice where Black women, particularly in the southern United States, were forcibly sterilized without their consent during the 20</w:t>
      </w:r>
      <w:r w:rsidR="006C6023" w:rsidRPr="006C6023">
        <w:rPr>
          <w:vertAlign w:val="superscript"/>
        </w:rPr>
        <w:t>th</w:t>
      </w:r>
      <w:r w:rsidR="006C6023">
        <w:t xml:space="preserve"> century. (</w:t>
      </w:r>
      <w:r w:rsidR="006C6023" w:rsidRPr="00875A0A">
        <w:rPr>
          <w:b/>
          <w:bCs/>
        </w:rPr>
        <w:t>True</w:t>
      </w:r>
      <w:r w:rsidR="006C6023">
        <w:t xml:space="preserve"> or False) This practice was part of the eugenics movement, and the term itself was coined by civil rights activist Fannie Lou Hamer. </w:t>
      </w:r>
      <w:r w:rsidR="006C6023" w:rsidRPr="006C6023">
        <w:t xml:space="preserve">When Fannie Lou </w:t>
      </w:r>
      <w:r w:rsidR="00875A0A">
        <w:t>H</w:t>
      </w:r>
      <w:r w:rsidR="006C6023" w:rsidRPr="006C6023">
        <w:t>ammer herself underwent surgery to remove a uter</w:t>
      </w:r>
      <w:r w:rsidR="006C6023">
        <w:t>ine</w:t>
      </w:r>
      <w:r w:rsidR="006C6023" w:rsidRPr="006C6023">
        <w:t xml:space="preserve"> tumor</w:t>
      </w:r>
      <w:r w:rsidR="006C6023">
        <w:t>,</w:t>
      </w:r>
      <w:r w:rsidR="006C6023" w:rsidRPr="006C6023">
        <w:t xml:space="preserve"> she was sterilized without her knowledge</w:t>
      </w:r>
      <w:r w:rsidR="006C6023">
        <w:t>,</w:t>
      </w:r>
      <w:r w:rsidR="006C6023" w:rsidRPr="006C6023">
        <w:t xml:space="preserve"> which was a common occurrence during that era</w:t>
      </w:r>
      <w:r w:rsidR="00875A0A">
        <w:t>.</w:t>
      </w:r>
      <w:r w:rsidR="00875A0A" w:rsidRPr="00DD532A">
        <w:rPr>
          <w:b/>
          <w:bCs/>
        </w:rPr>
        <w:t xml:space="preserve"> Eugenics</w:t>
      </w:r>
      <w:r w:rsidR="00875A0A">
        <w:t>: the practice or advocacy of controlled selective breeding of human populations (as by sterilization) to improve the populations’ genetic composition</w:t>
      </w:r>
    </w:p>
    <w:p w14:paraId="094F2CB4" w14:textId="146B8960" w:rsidR="00D112E9" w:rsidRDefault="00D112E9" w:rsidP="00D112E9">
      <w:pPr>
        <w:pStyle w:val="ListParagraph"/>
        <w:numPr>
          <w:ilvl w:val="0"/>
          <w:numId w:val="1"/>
        </w:numPr>
      </w:pPr>
      <w:r>
        <w:t>Real estate agents direct white buyers away from Black neighborhoods and Black buyers away from white neighborhoods. (</w:t>
      </w:r>
      <w:r w:rsidRPr="00D112E9">
        <w:rPr>
          <w:b/>
          <w:bCs/>
        </w:rPr>
        <w:t>True</w:t>
      </w:r>
      <w:r>
        <w:t xml:space="preserve"> or False) Banks engaged in redlining by denying mortgages to African Americans or offering them subprime loans with unusually harsh terms.</w:t>
      </w:r>
    </w:p>
    <w:p w14:paraId="67BFF19B" w14:textId="6DE5008C" w:rsidR="00625110" w:rsidRDefault="00625110" w:rsidP="00625110">
      <w:pPr>
        <w:pStyle w:val="ListParagraph"/>
        <w:numPr>
          <w:ilvl w:val="0"/>
          <w:numId w:val="1"/>
        </w:numPr>
      </w:pPr>
      <w:r>
        <w:t>Historically, federal, state, and local governments in the United States implemented policies that enforced residential segregation. (</w:t>
      </w:r>
      <w:r w:rsidRPr="00625110">
        <w:rPr>
          <w:b/>
          <w:bCs/>
        </w:rPr>
        <w:t>True</w:t>
      </w:r>
      <w:r>
        <w:t xml:space="preserve"> or False) </w:t>
      </w:r>
      <w:r w:rsidRPr="00625110">
        <w:t>For example</w:t>
      </w:r>
      <w:r>
        <w:t>,</w:t>
      </w:r>
      <w:r w:rsidRPr="00625110">
        <w:t xml:space="preserve"> in the mid</w:t>
      </w:r>
      <w:r>
        <w:t>-</w:t>
      </w:r>
      <w:r w:rsidRPr="00625110">
        <w:t xml:space="preserve">20th century the Federal Housing the </w:t>
      </w:r>
      <w:r>
        <w:t>A</w:t>
      </w:r>
      <w:r w:rsidRPr="00625110">
        <w:t>dministration</w:t>
      </w:r>
      <w:r>
        <w:t xml:space="preserve"> (FHA)</w:t>
      </w:r>
      <w:r w:rsidRPr="00625110">
        <w:t xml:space="preserve"> adopted policies that made it easier for white families to purchase suburban homes while preventing African American families from doing the same.</w:t>
      </w:r>
    </w:p>
    <w:p w14:paraId="5046D2E4" w14:textId="0A6829F1" w:rsidR="00397F9A" w:rsidRDefault="00397F9A" w:rsidP="00397F9A">
      <w:pPr>
        <w:pStyle w:val="ListParagraph"/>
        <w:numPr>
          <w:ilvl w:val="0"/>
          <w:numId w:val="1"/>
        </w:numPr>
      </w:pPr>
      <w:r>
        <w:t>The 1866 Civil Rights Act described housing discrimination as a lingering legacy of slavery that Congress had the authority to prohibit under the 13th Amendment. (</w:t>
      </w:r>
      <w:r w:rsidRPr="00397F9A">
        <w:rPr>
          <w:b/>
          <w:bCs/>
        </w:rPr>
        <w:t>True</w:t>
      </w:r>
      <w:r>
        <w:t xml:space="preserve"> or False) The 1866 Act granted all citizens equal rights to inherit, buy, lease, sell, own, and transfer real and personal property. However, the law was largely ignored and unenforced for a century until a 1968 Supreme Court ruling.</w:t>
      </w:r>
    </w:p>
    <w:p w14:paraId="3F642907" w14:textId="77777777" w:rsidR="00CE0A99" w:rsidRDefault="00CE0A99" w:rsidP="00CE0A99">
      <w:pPr>
        <w:pStyle w:val="ListParagraph"/>
        <w:numPr>
          <w:ilvl w:val="0"/>
          <w:numId w:val="1"/>
        </w:numPr>
      </w:pPr>
      <w:r w:rsidRPr="00CE0A99">
        <w:rPr>
          <w:rFonts w:ascii="Segoe UI" w:eastAsia="Times New Roman" w:hAnsi="Segoe UI" w:cs="Segoe UI"/>
          <w:kern w:val="0"/>
          <w14:ligatures w14:val="none"/>
        </w:rPr>
        <w:t>In parts of the United States during the 1930s, Black students often had much shorter school years than white students.</w:t>
      </w:r>
      <w:r>
        <w:rPr>
          <w:rFonts w:ascii="Segoe UI" w:eastAsia="Times New Roman" w:hAnsi="Segoe UI" w:cs="Segoe UI"/>
          <w:kern w:val="0"/>
          <w14:ligatures w14:val="none"/>
        </w:rPr>
        <w:t xml:space="preserve"> (</w:t>
      </w:r>
      <w:r w:rsidRPr="00CE0A99">
        <w:rPr>
          <w:rFonts w:ascii="Segoe UI" w:eastAsia="Times New Roman" w:hAnsi="Segoe UI" w:cs="Segoe UI"/>
          <w:b/>
          <w:bCs/>
          <w:kern w:val="0"/>
          <w14:ligatures w14:val="none"/>
        </w:rPr>
        <w:t>True</w:t>
      </w:r>
      <w:r>
        <w:rPr>
          <w:rFonts w:ascii="Segoe UI" w:eastAsia="Times New Roman" w:hAnsi="Segoe UI" w:cs="Segoe UI"/>
          <w:kern w:val="0"/>
          <w14:ligatures w14:val="none"/>
        </w:rPr>
        <w:t xml:space="preserve"> or False)</w:t>
      </w:r>
      <w:r w:rsidRPr="00CE0A99">
        <w:rPr>
          <w:rFonts w:ascii="Segoe UI" w:eastAsia="Times New Roman" w:hAnsi="Segoe UI" w:cs="Segoe UI"/>
          <w:kern w:val="0"/>
          <w14:ligatures w14:val="none"/>
        </w:rPr>
        <w:t xml:space="preserve"> </w:t>
      </w:r>
      <w:r>
        <w:rPr>
          <w:rFonts w:ascii="Segoe UI" w:hAnsi="Segoe UI" w:cs="Segoe UI"/>
        </w:rPr>
        <w:t>Many</w:t>
      </w:r>
      <w:r w:rsidRPr="00CE0A99">
        <w:rPr>
          <w:rFonts w:ascii="Segoe UI" w:eastAsia="Times New Roman" w:hAnsi="Segoe UI" w:cs="Segoe UI"/>
          <w:kern w:val="0"/>
          <w14:ligatures w14:val="none"/>
        </w:rPr>
        <w:t xml:space="preserve"> </w:t>
      </w:r>
      <w:r>
        <w:rPr>
          <w:rFonts w:ascii="Segoe UI" w:eastAsia="Times New Roman" w:hAnsi="Segoe UI" w:cs="Segoe UI"/>
          <w:kern w:val="0"/>
          <w14:ligatures w14:val="none"/>
        </w:rPr>
        <w:t>B</w:t>
      </w:r>
      <w:r w:rsidRPr="00CE0A99">
        <w:rPr>
          <w:rFonts w:ascii="Segoe UI" w:eastAsia="Times New Roman" w:hAnsi="Segoe UI" w:cs="Segoe UI"/>
          <w:kern w:val="0"/>
          <w14:ligatures w14:val="none"/>
        </w:rPr>
        <w:t xml:space="preserve">lack families </w:t>
      </w:r>
      <w:r>
        <w:rPr>
          <w:rFonts w:ascii="Segoe UI" w:hAnsi="Segoe UI" w:cs="Segoe UI"/>
        </w:rPr>
        <w:t>worked as</w:t>
      </w:r>
      <w:r w:rsidRPr="00CE0A99">
        <w:rPr>
          <w:rFonts w:ascii="Segoe UI" w:eastAsia="Times New Roman" w:hAnsi="Segoe UI" w:cs="Segoe UI"/>
          <w:kern w:val="0"/>
          <w14:ligatures w14:val="none"/>
        </w:rPr>
        <w:t xml:space="preserve"> sharecroppers</w:t>
      </w:r>
      <w:r>
        <w:rPr>
          <w:rFonts w:ascii="Segoe UI" w:hAnsi="Segoe UI" w:cs="Segoe UI"/>
        </w:rPr>
        <w:t>, so</w:t>
      </w:r>
      <w:r w:rsidRPr="00CE0A99">
        <w:rPr>
          <w:rFonts w:ascii="Segoe UI" w:eastAsia="Times New Roman" w:hAnsi="Segoe UI" w:cs="Segoe UI"/>
          <w:kern w:val="0"/>
          <w14:ligatures w14:val="none"/>
        </w:rPr>
        <w:t xml:space="preserve"> children were </w:t>
      </w:r>
      <w:r>
        <w:rPr>
          <w:rFonts w:ascii="Segoe UI" w:hAnsi="Segoe UI" w:cs="Segoe UI"/>
        </w:rPr>
        <w:t>often kept</w:t>
      </w:r>
      <w:r w:rsidRPr="00CE0A99">
        <w:rPr>
          <w:rFonts w:ascii="Segoe UI" w:eastAsia="Times New Roman" w:hAnsi="Segoe UI" w:cs="Segoe UI"/>
          <w:kern w:val="0"/>
          <w14:ligatures w14:val="none"/>
        </w:rPr>
        <w:t xml:space="preserve"> out of school for months to </w:t>
      </w:r>
      <w:r>
        <w:rPr>
          <w:rFonts w:ascii="Segoe UI" w:hAnsi="Segoe UI" w:cs="Segoe UI"/>
        </w:rPr>
        <w:t xml:space="preserve">help </w:t>
      </w:r>
      <w:r w:rsidRPr="00CE0A99">
        <w:rPr>
          <w:rFonts w:ascii="Segoe UI" w:eastAsia="Times New Roman" w:hAnsi="Segoe UI" w:cs="Segoe UI"/>
          <w:kern w:val="0"/>
          <w14:ligatures w14:val="none"/>
        </w:rPr>
        <w:t>harvest crops.</w:t>
      </w:r>
    </w:p>
    <w:p w14:paraId="1879D4FF" w14:textId="214ED50F" w:rsidR="00FA50ED" w:rsidRDefault="00FA50ED" w:rsidP="00FA50ED">
      <w:pPr>
        <w:pStyle w:val="ListParagraph"/>
        <w:numPr>
          <w:ilvl w:val="0"/>
          <w:numId w:val="1"/>
        </w:numPr>
      </w:pPr>
      <w:r>
        <w:t>Blockbusting is an illegal and unethical real estate practice in which speculators use racial fear to trigger panic selling. (</w:t>
      </w:r>
      <w:r w:rsidRPr="00FA50ED">
        <w:rPr>
          <w:b/>
          <w:bCs/>
        </w:rPr>
        <w:t>True</w:t>
      </w:r>
      <w:r>
        <w:t xml:space="preserve"> or False) Agents fueled this panic by claiming that the arrival of a different racial group would lower property values, then buying homes at low prices and reselling them at inflated prices to marginalized buyers.</w:t>
      </w:r>
    </w:p>
    <w:p w14:paraId="277FFEE0" w14:textId="77777777" w:rsidR="00C03BF5" w:rsidRDefault="00C03BF5" w:rsidP="00C03BF5">
      <w:pPr>
        <w:pStyle w:val="ListParagraph"/>
      </w:pPr>
    </w:p>
    <w:p w14:paraId="327D3D5E" w14:textId="17A3993E" w:rsidR="00AD728E" w:rsidRDefault="00AD728E" w:rsidP="00AD728E">
      <w:pPr>
        <w:pStyle w:val="ListParagraph"/>
        <w:numPr>
          <w:ilvl w:val="0"/>
          <w:numId w:val="1"/>
        </w:numPr>
      </w:pPr>
      <w:r>
        <w:t>President Franklin D. Roosevelt’s public works and housing programs institutionalized racial segregation by creating separate all-Black housing projects and denying Black Americans access to federally backed mortgages. (</w:t>
      </w:r>
      <w:r w:rsidRPr="00AD728E">
        <w:rPr>
          <w:b/>
          <w:bCs/>
        </w:rPr>
        <w:t>True</w:t>
      </w:r>
      <w:r>
        <w:t xml:space="preserve"> or False) Agencies such as the Public Works Administration and the Federal Housing Administration formalized these policies, directing federal funds toward white suburban development while sharply limiting Black homeownership.</w:t>
      </w:r>
    </w:p>
    <w:p w14:paraId="23A4D311" w14:textId="4A409545" w:rsidR="00765CEA" w:rsidRDefault="00765CEA" w:rsidP="00765CEA">
      <w:pPr>
        <w:pStyle w:val="ListParagraph"/>
        <w:numPr>
          <w:ilvl w:val="0"/>
          <w:numId w:val="1"/>
        </w:numPr>
      </w:pPr>
      <w:r>
        <w:t>The Ellenton Massacre of September 1876 was a brutal act of racial violence in Aiken County, South Carolina, carried out by white paramilitary rifle clubs. (</w:t>
      </w:r>
      <w:r w:rsidRPr="006443A5">
        <w:rPr>
          <w:b/>
          <w:bCs/>
        </w:rPr>
        <w:t>True</w:t>
      </w:r>
      <w:r>
        <w:t xml:space="preserve"> or False) White vigilantes killed between 30 to 100 Black citizens to suppress the African American vote and overthrow the Reconstruction-era government. </w:t>
      </w:r>
      <w:r>
        <w:rPr>
          <w:b/>
        </w:rPr>
        <w:t>We must</w:t>
      </w:r>
      <w:r w:rsidR="00A2240C">
        <w:rPr>
          <w:b/>
        </w:rPr>
        <w:t xml:space="preserve"> vote</w:t>
      </w:r>
      <w:r>
        <w:rPr>
          <w:b/>
        </w:rPr>
        <w:t xml:space="preserve"> consistently in every election. </w:t>
      </w:r>
      <w:r>
        <w:t>The violence was sparked by a false claim from a white woman that two Black men had tried to attack her.</w:t>
      </w:r>
    </w:p>
    <w:p w14:paraId="7B354314" w14:textId="5C782DF2" w:rsidR="00AF7730" w:rsidRDefault="00AF7730" w:rsidP="00AF7730">
      <w:pPr>
        <w:pStyle w:val="ListParagraph"/>
        <w:numPr>
          <w:ilvl w:val="0"/>
          <w:numId w:val="1"/>
        </w:numPr>
      </w:pPr>
      <w:r>
        <w:t>During President Woodrow Wilson’s administration, numerous Black supervisors were demoted or fired to ensure that no African American supervised white employees.</w:t>
      </w:r>
      <w:r w:rsidR="00AC6405">
        <w:t xml:space="preserve"> (</w:t>
      </w:r>
      <w:r w:rsidR="00AC6405" w:rsidRPr="00AC6405">
        <w:rPr>
          <w:b/>
          <w:bCs/>
        </w:rPr>
        <w:t>True</w:t>
      </w:r>
      <w:r w:rsidR="00AC6405">
        <w:t xml:space="preserve"> or False) Many</w:t>
      </w:r>
      <w:r w:rsidRPr="00AF7730">
        <w:t xml:space="preserve"> </w:t>
      </w:r>
      <w:r>
        <w:t>B</w:t>
      </w:r>
      <w:r w:rsidRPr="00AF7730">
        <w:t>lack federal workers who have previously passed exam</w:t>
      </w:r>
      <w:r>
        <w:t>s</w:t>
      </w:r>
      <w:r w:rsidRPr="00AF7730">
        <w:t xml:space="preserve"> and risen to management and clerical roles were demoted to m</w:t>
      </w:r>
      <w:r>
        <w:t>enial</w:t>
      </w:r>
      <w:r w:rsidRPr="00AF7730">
        <w:t xml:space="preserve"> jobs </w:t>
      </w:r>
      <w:r>
        <w:t>or</w:t>
      </w:r>
      <w:r w:rsidRPr="00AF7730">
        <w:t xml:space="preserve"> segregated into isolated areas</w:t>
      </w:r>
      <w:r>
        <w:t>,</w:t>
      </w:r>
      <w:r w:rsidRPr="00AF7730">
        <w:t xml:space="preserve"> such as the </w:t>
      </w:r>
      <w:r>
        <w:t>P</w:t>
      </w:r>
      <w:r w:rsidRPr="00AF7730">
        <w:t xml:space="preserve">ost </w:t>
      </w:r>
      <w:r>
        <w:t>O</w:t>
      </w:r>
      <w:r w:rsidRPr="00AF7730">
        <w:t xml:space="preserve">ffice </w:t>
      </w:r>
      <w:r>
        <w:t>D</w:t>
      </w:r>
      <w:r w:rsidRPr="00AF7730">
        <w:t xml:space="preserve">ead </w:t>
      </w:r>
      <w:r>
        <w:t>L</w:t>
      </w:r>
      <w:r w:rsidRPr="00AF7730">
        <w:t xml:space="preserve">etter </w:t>
      </w:r>
      <w:r>
        <w:t>O</w:t>
      </w:r>
      <w:r w:rsidRPr="00AF7730">
        <w:t>ffice.</w:t>
      </w:r>
    </w:p>
    <w:p w14:paraId="29E4AD7A" w14:textId="7B4121AA" w:rsidR="00AF380F" w:rsidRDefault="004C10FF" w:rsidP="00AF7730">
      <w:pPr>
        <w:pStyle w:val="ListParagraph"/>
        <w:numPr>
          <w:ilvl w:val="0"/>
          <w:numId w:val="1"/>
        </w:numPr>
      </w:pPr>
      <w:r w:rsidRPr="004C10FF">
        <w:t>In 1910 Baltimore</w:t>
      </w:r>
      <w:r w:rsidR="00AF380F">
        <w:t>,</w:t>
      </w:r>
      <w:r w:rsidRPr="004C10FF">
        <w:t xml:space="preserve"> M</w:t>
      </w:r>
      <w:r w:rsidR="00AF380F">
        <w:t>aryland</w:t>
      </w:r>
      <w:r w:rsidRPr="004C10FF">
        <w:t xml:space="preserve"> passed the country's first racial zoning </w:t>
      </w:r>
      <w:r w:rsidR="00AF380F" w:rsidRPr="004C10FF">
        <w:t>ordinance,</w:t>
      </w:r>
      <w:r w:rsidRPr="004C10FF">
        <w:t xml:space="preserve"> making it illegal for </w:t>
      </w:r>
    </w:p>
    <w:p w14:paraId="2C15AB92" w14:textId="762FB7B4" w:rsidR="00ED4D0B" w:rsidRDefault="00AF380F" w:rsidP="00AF380F">
      <w:pPr>
        <w:pStyle w:val="ListParagraph"/>
      </w:pPr>
      <w:r>
        <w:t>B</w:t>
      </w:r>
      <w:r w:rsidR="004C10FF" w:rsidRPr="004C10FF">
        <w:t xml:space="preserve">lack residents </w:t>
      </w:r>
      <w:r w:rsidRPr="004C10FF">
        <w:t>move</w:t>
      </w:r>
      <w:r w:rsidR="004C10FF" w:rsidRPr="004C10FF">
        <w:t xml:space="preserve"> into majority white blocks and vice versa. </w:t>
      </w:r>
      <w:r w:rsidR="009F7484">
        <w:t>(</w:t>
      </w:r>
      <w:r w:rsidR="009F7484" w:rsidRPr="00AF380F">
        <w:rPr>
          <w:b/>
          <w:bCs/>
        </w:rPr>
        <w:t>True</w:t>
      </w:r>
      <w:r w:rsidR="009F7484">
        <w:t xml:space="preserve"> or False) </w:t>
      </w:r>
      <w:r w:rsidR="004C10FF" w:rsidRPr="004C10FF">
        <w:t>In the 20th century</w:t>
      </w:r>
      <w:r w:rsidR="009F7484">
        <w:t>,</w:t>
      </w:r>
      <w:r w:rsidR="004C10FF" w:rsidRPr="004C10FF">
        <w:t xml:space="preserve"> many American cities passed explicit racial zoning ordinance to mandate residential segregation between </w:t>
      </w:r>
      <w:r w:rsidR="009F7484">
        <w:t>B</w:t>
      </w:r>
      <w:r w:rsidR="004C10FF" w:rsidRPr="004C10FF">
        <w:t xml:space="preserve">lack and white families. </w:t>
      </w:r>
    </w:p>
    <w:p w14:paraId="14A0AD13" w14:textId="75321015" w:rsidR="00D444E0" w:rsidRDefault="00D444E0" w:rsidP="00D444E0">
      <w:pPr>
        <w:pStyle w:val="ListParagraph"/>
        <w:numPr>
          <w:ilvl w:val="0"/>
          <w:numId w:val="1"/>
        </w:numPr>
      </w:pPr>
      <w:r>
        <w:t>The U.S. General Accounting Office concluded that, nationwide, commercial hazardous waste facilities and uncontrolled waste dumps were more likely to be located near African American communities than near white residential areas. (</w:t>
      </w:r>
      <w:r w:rsidRPr="00CC63C6">
        <w:rPr>
          <w:b/>
          <w:bCs/>
        </w:rPr>
        <w:t>True</w:t>
      </w:r>
      <w:r>
        <w:t xml:space="preserve"> or False) This pattern, known as environmental racism, has exposed many Black Americans in fenceline communities near factories and toxic sites to higher risks of respiratory illness, cardiovascular disease, and cancer.</w:t>
      </w:r>
    </w:p>
    <w:p w14:paraId="3F6AD882" w14:textId="59EFC5F3" w:rsidR="00B35040" w:rsidRDefault="00B35040" w:rsidP="00B35040">
      <w:r>
        <w:t>Toxic waste sites, racial zoning ordinances, segregation, and the failure of federal, state, and local governments to enforce civil rights and environmental protections have deeply harmed Black communities throughout the United States. For generations, discriminatory housing policies and zoning decisions forced many Black families into under-resourced neighborhoods near landfills, factories, highways, and other hazardous facilities. Because government agencies often failed to prevent or punish discriminatory pollution practices, these communities have faced higher exposure to contaminated air, unsafe water, toxic soil, and related health risks such as asthma, cancer, and other chronic illnesses. These patterns are not accidental; they reflect a long history of environmental racism in which Black communities have been denied equal protection, political power, and access to safe, healthy living conditions. Addressing this harm requires stronger enforcement of environmental laws, fair zoning practices, meaningful community participation, and repair for the lasting damage caused by government neglect and discrimination.</w:t>
      </w:r>
    </w:p>
    <w:p w14:paraId="4262E9B2" w14:textId="3F1E1C83" w:rsidR="00F938EF" w:rsidRPr="002E5506" w:rsidRDefault="00F938EF" w:rsidP="00B35040">
      <w:pPr>
        <w:rPr>
          <w:sz w:val="20"/>
          <w:szCs w:val="20"/>
        </w:rPr>
      </w:pPr>
      <w:r w:rsidRPr="002E5506">
        <w:rPr>
          <w:b/>
          <w:bCs/>
          <w:sz w:val="20"/>
          <w:szCs w:val="20"/>
        </w:rPr>
        <w:t>Lobotomy</w:t>
      </w:r>
      <w:r w:rsidRPr="002E5506">
        <w:rPr>
          <w:sz w:val="20"/>
          <w:szCs w:val="20"/>
        </w:rPr>
        <w:t xml:space="preserve">: it involves cutting or destroying the nerve connections in the brain’s frontal lobe. The procedure often left patients emotionally flat and dull, and it is no longer used in modern medicine. </w:t>
      </w:r>
    </w:p>
    <w:p w14:paraId="1122A521" w14:textId="77777777" w:rsidR="00B35040" w:rsidRDefault="00B35040" w:rsidP="00B35040">
      <w:pPr>
        <w:pStyle w:val="ListParagraph"/>
      </w:pPr>
    </w:p>
    <w:sectPr w:rsidR="00B35040" w:rsidSect="00CF5538">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D5AE" w14:textId="77777777" w:rsidR="00C510C9" w:rsidRDefault="00C510C9" w:rsidP="00CF5538">
      <w:pPr>
        <w:spacing w:after="0" w:line="240" w:lineRule="auto"/>
      </w:pPr>
      <w:r>
        <w:separator/>
      </w:r>
    </w:p>
  </w:endnote>
  <w:endnote w:type="continuationSeparator" w:id="0">
    <w:p w14:paraId="525A04AB" w14:textId="77777777" w:rsidR="00C510C9" w:rsidRDefault="00C510C9" w:rsidP="00CF5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E67FB" w14:textId="77777777" w:rsidR="00C510C9" w:rsidRDefault="00C510C9" w:rsidP="00CF5538">
      <w:pPr>
        <w:spacing w:after="0" w:line="240" w:lineRule="auto"/>
      </w:pPr>
      <w:r>
        <w:separator/>
      </w:r>
    </w:p>
  </w:footnote>
  <w:footnote w:type="continuationSeparator" w:id="0">
    <w:p w14:paraId="71D44F26" w14:textId="77777777" w:rsidR="00C510C9" w:rsidRDefault="00C510C9" w:rsidP="00CF5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299A" w14:textId="0F038C2E" w:rsidR="00CF5538" w:rsidRPr="00CF5538" w:rsidRDefault="00CF5538">
    <w:pPr>
      <w:pStyle w:val="Header"/>
      <w:rPr>
        <w:b/>
        <w:bCs/>
      </w:rPr>
    </w:pPr>
    <w:r>
      <w:rPr>
        <w:b/>
        <w:bCs/>
      </w:rPr>
      <w:t xml:space="preserve">The Queens </w:t>
    </w:r>
    <w:r w:rsidRPr="00CF5538">
      <w:rPr>
        <w:b/>
        <w:bCs/>
      </w:rPr>
      <w:t>Ministry</w:t>
    </w:r>
    <w:r w:rsidRPr="00CF5538">
      <w:rPr>
        <w:b/>
        <w:bCs/>
      </w:rPr>
      <w:ptab w:relativeTo="margin" w:alignment="center" w:leader="none"/>
    </w:r>
    <w:r>
      <w:rPr>
        <w:b/>
        <w:bCs/>
      </w:rPr>
      <w:t>Black History</w:t>
    </w:r>
    <w:r w:rsidRPr="00CF5538">
      <w:rPr>
        <w:b/>
        <w:bCs/>
      </w:rPr>
      <w:ptab w:relativeTo="margin" w:alignment="right" w:leader="none"/>
    </w:r>
    <w:r>
      <w:rPr>
        <w:b/>
        <w:bCs/>
      </w:rPr>
      <w:t>June 28,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21030"/>
    <w:multiLevelType w:val="multilevel"/>
    <w:tmpl w:val="68E2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47A78"/>
    <w:multiLevelType w:val="multilevel"/>
    <w:tmpl w:val="51C8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D57E3"/>
    <w:multiLevelType w:val="multilevel"/>
    <w:tmpl w:val="CB9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224C5"/>
    <w:multiLevelType w:val="multilevel"/>
    <w:tmpl w:val="94BA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77648"/>
    <w:multiLevelType w:val="multilevel"/>
    <w:tmpl w:val="0996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2432A"/>
    <w:multiLevelType w:val="multilevel"/>
    <w:tmpl w:val="E0D0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6546AF"/>
    <w:multiLevelType w:val="multilevel"/>
    <w:tmpl w:val="B16C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22690"/>
    <w:multiLevelType w:val="multilevel"/>
    <w:tmpl w:val="29B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552814"/>
    <w:multiLevelType w:val="multilevel"/>
    <w:tmpl w:val="8BAC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E50DD"/>
    <w:multiLevelType w:val="multilevel"/>
    <w:tmpl w:val="0D4C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A323D"/>
    <w:multiLevelType w:val="multilevel"/>
    <w:tmpl w:val="3C9C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697DB1"/>
    <w:multiLevelType w:val="multilevel"/>
    <w:tmpl w:val="A314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F5AB5"/>
    <w:multiLevelType w:val="multilevel"/>
    <w:tmpl w:val="4D84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7A3644"/>
    <w:multiLevelType w:val="multilevel"/>
    <w:tmpl w:val="39C2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B0358"/>
    <w:multiLevelType w:val="multilevel"/>
    <w:tmpl w:val="0518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610441"/>
    <w:multiLevelType w:val="multilevel"/>
    <w:tmpl w:val="BBD4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F1ABA"/>
    <w:multiLevelType w:val="multilevel"/>
    <w:tmpl w:val="0C8A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A5731"/>
    <w:multiLevelType w:val="multilevel"/>
    <w:tmpl w:val="6720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553782"/>
    <w:multiLevelType w:val="hybridMultilevel"/>
    <w:tmpl w:val="538A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3374865">
    <w:abstractNumId w:val="18"/>
  </w:num>
  <w:num w:numId="2" w16cid:durableId="1659770442">
    <w:abstractNumId w:val="9"/>
  </w:num>
  <w:num w:numId="3" w16cid:durableId="2123647080">
    <w:abstractNumId w:val="1"/>
  </w:num>
  <w:num w:numId="4" w16cid:durableId="570503132">
    <w:abstractNumId w:val="16"/>
  </w:num>
  <w:num w:numId="5" w16cid:durableId="954017708">
    <w:abstractNumId w:val="17"/>
  </w:num>
  <w:num w:numId="6" w16cid:durableId="1680428932">
    <w:abstractNumId w:val="7"/>
  </w:num>
  <w:num w:numId="7" w16cid:durableId="1574048286">
    <w:abstractNumId w:val="10"/>
  </w:num>
  <w:num w:numId="8" w16cid:durableId="362099738">
    <w:abstractNumId w:val="8"/>
  </w:num>
  <w:num w:numId="9" w16cid:durableId="1438065946">
    <w:abstractNumId w:val="3"/>
  </w:num>
  <w:num w:numId="10" w16cid:durableId="1032917628">
    <w:abstractNumId w:val="12"/>
  </w:num>
  <w:num w:numId="11" w16cid:durableId="1708288022">
    <w:abstractNumId w:val="2"/>
  </w:num>
  <w:num w:numId="12" w16cid:durableId="1937980688">
    <w:abstractNumId w:val="15"/>
  </w:num>
  <w:num w:numId="13" w16cid:durableId="1252154920">
    <w:abstractNumId w:val="13"/>
  </w:num>
  <w:num w:numId="14" w16cid:durableId="909846894">
    <w:abstractNumId w:val="5"/>
  </w:num>
  <w:num w:numId="15" w16cid:durableId="1847397453">
    <w:abstractNumId w:val="6"/>
  </w:num>
  <w:num w:numId="16" w16cid:durableId="1493596452">
    <w:abstractNumId w:val="14"/>
  </w:num>
  <w:num w:numId="17" w16cid:durableId="381097848">
    <w:abstractNumId w:val="0"/>
  </w:num>
  <w:num w:numId="18" w16cid:durableId="2049836735">
    <w:abstractNumId w:val="4"/>
  </w:num>
  <w:num w:numId="19" w16cid:durableId="1644845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38"/>
    <w:rsid w:val="000615F3"/>
    <w:rsid w:val="000A6D48"/>
    <w:rsid w:val="000B079E"/>
    <w:rsid w:val="000D0CF0"/>
    <w:rsid w:val="000D534F"/>
    <w:rsid w:val="000D623C"/>
    <w:rsid w:val="00107639"/>
    <w:rsid w:val="00143764"/>
    <w:rsid w:val="001C5644"/>
    <w:rsid w:val="001C722B"/>
    <w:rsid w:val="001D0BC9"/>
    <w:rsid w:val="001E077B"/>
    <w:rsid w:val="002A1138"/>
    <w:rsid w:val="002C5B7A"/>
    <w:rsid w:val="002D038C"/>
    <w:rsid w:val="002E5506"/>
    <w:rsid w:val="002E7AD4"/>
    <w:rsid w:val="00303D75"/>
    <w:rsid w:val="00311B42"/>
    <w:rsid w:val="0039493D"/>
    <w:rsid w:val="00397F9A"/>
    <w:rsid w:val="003C6402"/>
    <w:rsid w:val="00470640"/>
    <w:rsid w:val="004C10FF"/>
    <w:rsid w:val="004C2C46"/>
    <w:rsid w:val="005D3FC5"/>
    <w:rsid w:val="005F5CB3"/>
    <w:rsid w:val="00625110"/>
    <w:rsid w:val="006443A5"/>
    <w:rsid w:val="00656367"/>
    <w:rsid w:val="00657314"/>
    <w:rsid w:val="00667D85"/>
    <w:rsid w:val="006C6023"/>
    <w:rsid w:val="006C6FB8"/>
    <w:rsid w:val="006C76AA"/>
    <w:rsid w:val="006D39B4"/>
    <w:rsid w:val="006D5517"/>
    <w:rsid w:val="00702949"/>
    <w:rsid w:val="00725AF7"/>
    <w:rsid w:val="00765CEA"/>
    <w:rsid w:val="00830398"/>
    <w:rsid w:val="00875A0A"/>
    <w:rsid w:val="008A671B"/>
    <w:rsid w:val="008B4AD5"/>
    <w:rsid w:val="008E6737"/>
    <w:rsid w:val="0091203B"/>
    <w:rsid w:val="00943F06"/>
    <w:rsid w:val="009D4E54"/>
    <w:rsid w:val="009F7484"/>
    <w:rsid w:val="00A2240C"/>
    <w:rsid w:val="00A63186"/>
    <w:rsid w:val="00A7494E"/>
    <w:rsid w:val="00AA63EC"/>
    <w:rsid w:val="00AC6405"/>
    <w:rsid w:val="00AD728E"/>
    <w:rsid w:val="00AF380F"/>
    <w:rsid w:val="00AF7730"/>
    <w:rsid w:val="00B35040"/>
    <w:rsid w:val="00BE482F"/>
    <w:rsid w:val="00C03BF5"/>
    <w:rsid w:val="00C07A13"/>
    <w:rsid w:val="00C510C9"/>
    <w:rsid w:val="00C81430"/>
    <w:rsid w:val="00C82DB3"/>
    <w:rsid w:val="00C85C70"/>
    <w:rsid w:val="00C966CD"/>
    <w:rsid w:val="00CB1A9E"/>
    <w:rsid w:val="00CC63C6"/>
    <w:rsid w:val="00CD236B"/>
    <w:rsid w:val="00CE0A99"/>
    <w:rsid w:val="00CF5538"/>
    <w:rsid w:val="00D112E9"/>
    <w:rsid w:val="00D444E0"/>
    <w:rsid w:val="00D66F67"/>
    <w:rsid w:val="00DD13A1"/>
    <w:rsid w:val="00DD532A"/>
    <w:rsid w:val="00E14E64"/>
    <w:rsid w:val="00E84D03"/>
    <w:rsid w:val="00ED4D0B"/>
    <w:rsid w:val="00ED7F53"/>
    <w:rsid w:val="00F605F3"/>
    <w:rsid w:val="00F774FF"/>
    <w:rsid w:val="00F938EF"/>
    <w:rsid w:val="00FA50ED"/>
    <w:rsid w:val="00FA5DE0"/>
    <w:rsid w:val="00FC63C8"/>
    <w:rsid w:val="00FE3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45BA"/>
  <w15:chartTrackingRefBased/>
  <w15:docId w15:val="{E52E2C1A-55D5-483B-B36F-78D88475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5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5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5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5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5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5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5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538"/>
    <w:rPr>
      <w:rFonts w:eastAsiaTheme="majorEastAsia" w:cstheme="majorBidi"/>
      <w:color w:val="272727" w:themeColor="text1" w:themeTint="D8"/>
    </w:rPr>
  </w:style>
  <w:style w:type="paragraph" w:styleId="Title">
    <w:name w:val="Title"/>
    <w:basedOn w:val="Normal"/>
    <w:next w:val="Normal"/>
    <w:link w:val="TitleChar"/>
    <w:uiPriority w:val="10"/>
    <w:qFormat/>
    <w:rsid w:val="00CF5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5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538"/>
    <w:pPr>
      <w:spacing w:before="160"/>
      <w:jc w:val="center"/>
    </w:pPr>
    <w:rPr>
      <w:i/>
      <w:iCs/>
      <w:color w:val="404040" w:themeColor="text1" w:themeTint="BF"/>
    </w:rPr>
  </w:style>
  <w:style w:type="character" w:customStyle="1" w:styleId="QuoteChar">
    <w:name w:val="Quote Char"/>
    <w:basedOn w:val="DefaultParagraphFont"/>
    <w:link w:val="Quote"/>
    <w:uiPriority w:val="29"/>
    <w:rsid w:val="00CF5538"/>
    <w:rPr>
      <w:i/>
      <w:iCs/>
      <w:color w:val="404040" w:themeColor="text1" w:themeTint="BF"/>
    </w:rPr>
  </w:style>
  <w:style w:type="paragraph" w:styleId="ListParagraph">
    <w:name w:val="List Paragraph"/>
    <w:basedOn w:val="Normal"/>
    <w:uiPriority w:val="34"/>
    <w:qFormat/>
    <w:rsid w:val="00CF5538"/>
    <w:pPr>
      <w:ind w:left="720"/>
      <w:contextualSpacing/>
    </w:pPr>
  </w:style>
  <w:style w:type="character" w:styleId="IntenseEmphasis">
    <w:name w:val="Intense Emphasis"/>
    <w:basedOn w:val="DefaultParagraphFont"/>
    <w:uiPriority w:val="21"/>
    <w:qFormat/>
    <w:rsid w:val="00CF5538"/>
    <w:rPr>
      <w:i/>
      <w:iCs/>
      <w:color w:val="0F4761" w:themeColor="accent1" w:themeShade="BF"/>
    </w:rPr>
  </w:style>
  <w:style w:type="paragraph" w:styleId="IntenseQuote">
    <w:name w:val="Intense Quote"/>
    <w:basedOn w:val="Normal"/>
    <w:next w:val="Normal"/>
    <w:link w:val="IntenseQuoteChar"/>
    <w:uiPriority w:val="30"/>
    <w:qFormat/>
    <w:rsid w:val="00CF5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538"/>
    <w:rPr>
      <w:i/>
      <w:iCs/>
      <w:color w:val="0F4761" w:themeColor="accent1" w:themeShade="BF"/>
    </w:rPr>
  </w:style>
  <w:style w:type="character" w:styleId="IntenseReference">
    <w:name w:val="Intense Reference"/>
    <w:basedOn w:val="DefaultParagraphFont"/>
    <w:uiPriority w:val="32"/>
    <w:qFormat/>
    <w:rsid w:val="00CF5538"/>
    <w:rPr>
      <w:b/>
      <w:bCs/>
      <w:smallCaps/>
      <w:color w:val="0F4761" w:themeColor="accent1" w:themeShade="BF"/>
      <w:spacing w:val="5"/>
    </w:rPr>
  </w:style>
  <w:style w:type="paragraph" w:styleId="Header">
    <w:name w:val="header"/>
    <w:basedOn w:val="Normal"/>
    <w:link w:val="HeaderChar"/>
    <w:uiPriority w:val="99"/>
    <w:unhideWhenUsed/>
    <w:rsid w:val="00CF55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538"/>
  </w:style>
  <w:style w:type="paragraph" w:styleId="Footer">
    <w:name w:val="footer"/>
    <w:basedOn w:val="Normal"/>
    <w:link w:val="FooterChar"/>
    <w:uiPriority w:val="99"/>
    <w:unhideWhenUsed/>
    <w:rsid w:val="00CF5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767</TotalTime>
  <Pages>2</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Boyd</dc:creator>
  <cp:keywords/>
  <dc:description/>
  <cp:lastModifiedBy>Jim Boyd</cp:lastModifiedBy>
  <cp:revision>17</cp:revision>
  <dcterms:created xsi:type="dcterms:W3CDTF">2026-05-26T23:53:00Z</dcterms:created>
  <dcterms:modified xsi:type="dcterms:W3CDTF">2026-06-28T14:56:00Z</dcterms:modified>
</cp:coreProperties>
</file>