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Master Annuale EMI</w:t>
      </w:r>
    </w:p>
    <w:p>
      <w:pPr>
        <w:pStyle w:val="Heading2"/>
      </w:pPr>
      <w:r>
        <w:t>Riconoscimento</w:t>
      </w:r>
    </w:p>
    <w:p>
      <w:r>
        <w:t>Il Master è riconosciuto in conformità con la Legge 4/2013 sulle professioni non organizzate in ordini o collegi, fornendo una qualifica professionale valida a livello nazionale e certificata dal Ministero Italiano.</w:t>
      </w:r>
    </w:p>
    <w:p>
      <w:pPr>
        <w:pStyle w:val="Heading2"/>
      </w:pPr>
      <w:r>
        <w:t>Moduli Specifici e Date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Moduli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>
              <w:t>Livello I EMI Therapy</w:t>
            </w:r>
          </w:p>
        </w:tc>
        <w:tc>
          <w:tcPr>
            <w:tcW w:type="dxa" w:w="4320"/>
          </w:tcPr>
          <w:p>
            <w:r>
              <w:t>14-15 dicembre 2024</w:t>
            </w:r>
          </w:p>
        </w:tc>
      </w:tr>
      <w:tr>
        <w:tc>
          <w:tcPr>
            <w:tcW w:type="dxa" w:w="4320"/>
          </w:tcPr>
          <w:p>
            <w:r>
              <w:t>Livello II EMI Therapy</w:t>
            </w:r>
          </w:p>
        </w:tc>
        <w:tc>
          <w:tcPr>
            <w:tcW w:type="dxa" w:w="4320"/>
          </w:tcPr>
          <w:p>
            <w:r>
              <w:t>25-26 gennaio 2025</w:t>
            </w:r>
          </w:p>
        </w:tc>
      </w:tr>
      <w:tr>
        <w:tc>
          <w:tcPr>
            <w:tcW w:type="dxa" w:w="4320"/>
          </w:tcPr>
          <w:p>
            <w:r>
              <w:t>Livello III EMI Therapy</w:t>
            </w:r>
          </w:p>
        </w:tc>
        <w:tc>
          <w:tcPr>
            <w:tcW w:type="dxa" w:w="4320"/>
          </w:tcPr>
          <w:p>
            <w:r>
              <w:t>6-7 marzo 2025</w:t>
            </w:r>
          </w:p>
        </w:tc>
      </w:tr>
      <w:tr>
        <w:tc>
          <w:tcPr>
            <w:tcW w:type="dxa" w:w="4320"/>
          </w:tcPr>
          <w:p>
            <w:r>
              <w:t>Modulo 1: EMI e Disturbi d'Ansia, Fobie e Panico</w:t>
            </w:r>
          </w:p>
        </w:tc>
        <w:tc>
          <w:tcPr>
            <w:tcW w:type="dxa" w:w="4320"/>
          </w:tcPr>
          <w:p>
            <w:r>
              <w:t>30 maggio 2025</w:t>
            </w:r>
          </w:p>
        </w:tc>
      </w:tr>
      <w:tr>
        <w:tc>
          <w:tcPr>
            <w:tcW w:type="dxa" w:w="4320"/>
          </w:tcPr>
          <w:p>
            <w:r>
              <w:t>Modulo 2: EMI e Depressione</w:t>
            </w:r>
          </w:p>
        </w:tc>
        <w:tc>
          <w:tcPr>
            <w:tcW w:type="dxa" w:w="4320"/>
          </w:tcPr>
          <w:p>
            <w:r>
              <w:t>10 luglio 2025</w:t>
            </w:r>
          </w:p>
        </w:tc>
      </w:tr>
      <w:tr>
        <w:tc>
          <w:tcPr>
            <w:tcW w:type="dxa" w:w="4320"/>
          </w:tcPr>
          <w:p>
            <w:r>
              <w:t>Modulo 3: EMI e Disturbi del Neurosviluppo nei Bambini</w:t>
            </w:r>
          </w:p>
        </w:tc>
        <w:tc>
          <w:tcPr>
            <w:tcW w:type="dxa" w:w="4320"/>
          </w:tcPr>
          <w:p>
            <w:r>
              <w:t>3 settembre 2025</w:t>
            </w:r>
          </w:p>
        </w:tc>
      </w:tr>
      <w:tr>
        <w:tc>
          <w:tcPr>
            <w:tcW w:type="dxa" w:w="4320"/>
          </w:tcPr>
          <w:p>
            <w:r>
              <w:t>Modulo 4: EMI e Attaccamento e Sessualità</w:t>
            </w:r>
          </w:p>
        </w:tc>
        <w:tc>
          <w:tcPr>
            <w:tcW w:type="dxa" w:w="4320"/>
          </w:tcPr>
          <w:p>
            <w:r>
              <w:t>20 ottobre 2025</w:t>
            </w:r>
          </w:p>
        </w:tc>
      </w:tr>
      <w:tr>
        <w:tc>
          <w:tcPr>
            <w:tcW w:type="dxa" w:w="4320"/>
          </w:tcPr>
          <w:p>
            <w:r>
              <w:t>Modulo 5: EMI e Perdita e Lutto</w:t>
            </w:r>
          </w:p>
        </w:tc>
        <w:tc>
          <w:tcPr>
            <w:tcW w:type="dxa" w:w="4320"/>
          </w:tcPr>
          <w:p>
            <w:r>
              <w:t>30 novembre 2025</w:t>
            </w:r>
          </w:p>
        </w:tc>
      </w:tr>
      <w:tr>
        <w:tc>
          <w:tcPr>
            <w:tcW w:type="dxa" w:w="4320"/>
          </w:tcPr>
          <w:p>
            <w:r>
              <w:t>Modulo 6: EMI Coaching, Mentoring e Scolastico</w:t>
            </w:r>
          </w:p>
        </w:tc>
        <w:tc>
          <w:tcPr>
            <w:tcW w:type="dxa" w:w="4320"/>
          </w:tcPr>
          <w:p>
            <w:r>
              <w:t>7 gennaio 2026</w:t>
            </w:r>
          </w:p>
        </w:tc>
      </w:tr>
      <w:tr>
        <w:tc>
          <w:tcPr>
            <w:tcW w:type="dxa" w:w="4320"/>
          </w:tcPr>
          <w:p>
            <w:r>
              <w:t>Modulo 7: EMI Auricolotherapy e Cranial Sacral Therapy</w:t>
            </w:r>
          </w:p>
        </w:tc>
        <w:tc>
          <w:tcPr>
            <w:tcW w:type="dxa" w:w="4320"/>
          </w:tcPr>
          <w:p>
            <w:r>
              <w:t>20 febbraio 2026</w:t>
            </w:r>
          </w:p>
        </w:tc>
      </w:tr>
      <w:tr>
        <w:tc>
          <w:tcPr>
            <w:tcW w:type="dxa" w:w="4320"/>
          </w:tcPr>
          <w:p>
            <w:r>
              <w:t>Modulo 8: EMI e Gestalt Therapy con Sema Halili</w:t>
            </w:r>
          </w:p>
        </w:tc>
        <w:tc>
          <w:tcPr>
            <w:tcW w:type="dxa" w:w="4320"/>
          </w:tcPr>
          <w:p>
            <w:r>
              <w:t>30 marzo 2026</w:t>
            </w:r>
          </w:p>
        </w:tc>
      </w:tr>
      <w:tr>
        <w:tc>
          <w:tcPr>
            <w:tcW w:type="dxa" w:w="4320"/>
          </w:tcPr>
          <w:p>
            <w:r>
              <w:t>Modulo 9: EMI e Ipnosi</w:t>
            </w:r>
          </w:p>
        </w:tc>
        <w:tc>
          <w:tcPr>
            <w:tcW w:type="dxa" w:w="4320"/>
          </w:tcPr>
          <w:p>
            <w:r>
              <w:t>Data da definire</w:t>
            </w:r>
          </w:p>
        </w:tc>
      </w:tr>
      <w:tr>
        <w:tc>
          <w:tcPr>
            <w:tcW w:type="dxa" w:w="4320"/>
          </w:tcPr>
          <w:p>
            <w:r>
              <w:t>Esame finale</w:t>
            </w:r>
          </w:p>
        </w:tc>
        <w:tc>
          <w:tcPr>
            <w:tcW w:type="dxa" w:w="4320"/>
          </w:tcPr>
          <w:p>
            <w:r>
              <w:t>Aprile 2026</w:t>
            </w:r>
          </w:p>
        </w:tc>
      </w:tr>
    </w:tbl>
    <w:p>
      <w:pPr>
        <w:pStyle w:val="Heading2"/>
      </w:pPr>
      <w:r>
        <w:t>Costi e Servizi Inclusi</w:t>
      </w:r>
    </w:p>
    <w:p>
      <w:r>
        <w:t>Costo complessivo: €1500</w:t>
        <w:br/>
        <w:t>Supervisioni e materiale didattico inclusi</w:t>
        <w:br/>
        <w:t>Traduzione disponibile in italiano e altre lingue, se necessario.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