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BD17" w14:textId="77777777" w:rsidR="006244C8" w:rsidRPr="00870975" w:rsidRDefault="00000000">
      <w:pPr>
        <w:pStyle w:val="Title"/>
        <w:rPr>
          <w:b/>
          <w:bCs/>
          <w:sz w:val="48"/>
          <w:szCs w:val="48"/>
        </w:rPr>
      </w:pPr>
      <w:r w:rsidRPr="00870975">
        <w:rPr>
          <w:b/>
          <w:bCs/>
          <w:sz w:val="48"/>
          <w:szCs w:val="48"/>
        </w:rPr>
        <w:t>Nemertec – Summary of Services</w:t>
      </w:r>
    </w:p>
    <w:p w14:paraId="06DAE9CF" w14:textId="77777777" w:rsidR="006244C8" w:rsidRDefault="00000000">
      <w:pPr>
        <w:pStyle w:val="IntenseQuote"/>
      </w:pPr>
      <w:r>
        <w:t>Your Strategic Partner for Emerging Technology</w:t>
      </w:r>
    </w:p>
    <w:p w14:paraId="1748647F" w14:textId="77777777" w:rsidR="006244C8" w:rsidRPr="00F80D41" w:rsidRDefault="00000000">
      <w:pPr>
        <w:pStyle w:val="Heading1"/>
        <w:rPr>
          <w:sz w:val="20"/>
          <w:szCs w:val="20"/>
        </w:rPr>
      </w:pPr>
      <w:r w:rsidRPr="00F80D41">
        <w:rPr>
          <w:sz w:val="20"/>
          <w:szCs w:val="20"/>
        </w:rPr>
        <w:t>Introduction</w:t>
      </w:r>
    </w:p>
    <w:p w14:paraId="4F441BC0" w14:textId="77777777" w:rsidR="006244C8" w:rsidRPr="00F80D41" w:rsidRDefault="00000000">
      <w:pPr>
        <w:rPr>
          <w:sz w:val="20"/>
          <w:szCs w:val="20"/>
        </w:rPr>
      </w:pPr>
      <w:r w:rsidRPr="00F80D41">
        <w:rPr>
          <w:sz w:val="20"/>
          <w:szCs w:val="20"/>
        </w:rPr>
        <w:t>Nemertec supports organisations working in AI, Quantum, Blockchain, and other emerging technologies through strategic recruitment, advisory, consulting, and support services.</w:t>
      </w:r>
    </w:p>
    <w:p w14:paraId="02E976C3" w14:textId="77777777" w:rsidR="006244C8" w:rsidRPr="00F80D41" w:rsidRDefault="00000000" w:rsidP="006B61C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80D41">
        <w:rPr>
          <w:sz w:val="20"/>
          <w:szCs w:val="20"/>
        </w:rPr>
        <w:t>What Makes Us Different</w:t>
      </w:r>
    </w:p>
    <w:p w14:paraId="517DBA6E" w14:textId="77777777" w:rsidR="006244C8" w:rsidRPr="00F80D41" w:rsidRDefault="00000000" w:rsidP="006B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80D41">
        <w:rPr>
          <w:sz w:val="20"/>
          <w:szCs w:val="20"/>
        </w:rPr>
        <w:t>- Specialists in emerging tech sectors</w:t>
      </w:r>
      <w:r w:rsidRPr="00F80D41">
        <w:rPr>
          <w:sz w:val="20"/>
          <w:szCs w:val="20"/>
        </w:rPr>
        <w:br/>
        <w:t>- Blend of recruitment, advisory, and consulting</w:t>
      </w:r>
      <w:r w:rsidRPr="00F80D41">
        <w:rPr>
          <w:sz w:val="20"/>
          <w:szCs w:val="20"/>
        </w:rPr>
        <w:br/>
        <w:t>- Global network of domain experts</w:t>
      </w:r>
      <w:r w:rsidRPr="00F80D41">
        <w:rPr>
          <w:sz w:val="20"/>
          <w:szCs w:val="20"/>
        </w:rPr>
        <w:br/>
        <w:t>- Agile, insight-led delivery</w:t>
      </w:r>
      <w:r w:rsidRPr="00F80D41">
        <w:rPr>
          <w:sz w:val="20"/>
          <w:szCs w:val="20"/>
        </w:rPr>
        <w:br/>
        <w:t>- Focused on diversity, compliance, and innovation</w:t>
      </w:r>
    </w:p>
    <w:p w14:paraId="5F65F284" w14:textId="77777777" w:rsidR="006244C8" w:rsidRPr="00F80D41" w:rsidRDefault="00000000">
      <w:pPr>
        <w:pStyle w:val="Heading1"/>
        <w:rPr>
          <w:sz w:val="20"/>
          <w:szCs w:val="20"/>
        </w:rPr>
      </w:pPr>
      <w:r w:rsidRPr="00F80D41">
        <w:rPr>
          <w:sz w:val="20"/>
          <w:szCs w:val="20"/>
        </w:rPr>
        <w:t>Core Services</w:t>
      </w:r>
    </w:p>
    <w:p w14:paraId="651599A7" w14:textId="77777777" w:rsidR="006244C8" w:rsidRPr="00F80D41" w:rsidRDefault="00000000">
      <w:pPr>
        <w:pStyle w:val="Heading2"/>
        <w:rPr>
          <w:sz w:val="20"/>
          <w:szCs w:val="20"/>
        </w:rPr>
      </w:pPr>
      <w:r w:rsidRPr="00F80D41">
        <w:rPr>
          <w:sz w:val="20"/>
          <w:szCs w:val="20"/>
        </w:rPr>
        <w:t>1. Recruitment Services</w:t>
      </w:r>
    </w:p>
    <w:p w14:paraId="08B4847F" w14:textId="77777777" w:rsidR="006244C8" w:rsidRPr="00F80D41" w:rsidRDefault="00000000">
      <w:pPr>
        <w:rPr>
          <w:sz w:val="20"/>
          <w:szCs w:val="20"/>
        </w:rPr>
      </w:pPr>
      <w:r w:rsidRPr="00F80D41">
        <w:rPr>
          <w:sz w:val="20"/>
          <w:szCs w:val="20"/>
        </w:rPr>
        <w:t xml:space="preserve">- </w:t>
      </w:r>
      <w:r w:rsidRPr="003C52A9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Role Scoping &amp; Workforce Planning:</w:t>
      </w:r>
      <w:r w:rsidRPr="00F80D41">
        <w:rPr>
          <w:sz w:val="20"/>
          <w:szCs w:val="20"/>
        </w:rPr>
        <w:t xml:space="preserve"> Define and forecast critical emerging tech roles</w:t>
      </w:r>
      <w:r w:rsidRPr="00F80D41">
        <w:rPr>
          <w:sz w:val="20"/>
          <w:szCs w:val="20"/>
        </w:rPr>
        <w:br/>
        <w:t xml:space="preserve">- </w:t>
      </w:r>
      <w:r w:rsidRPr="003C52A9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Technical Talent Sourcing:</w:t>
      </w:r>
      <w:r w:rsidRPr="00F80D41">
        <w:rPr>
          <w:sz w:val="20"/>
          <w:szCs w:val="20"/>
        </w:rPr>
        <w:t xml:space="preserve"> Access to top-tier, global, often passive candidates</w:t>
      </w:r>
      <w:r w:rsidRPr="00F80D41">
        <w:rPr>
          <w:sz w:val="20"/>
          <w:szCs w:val="20"/>
        </w:rPr>
        <w:br/>
        <w:t xml:space="preserve">- </w:t>
      </w:r>
      <w:r w:rsidRPr="003C52A9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Screening &amp; Evaluation:</w:t>
      </w:r>
      <w:r w:rsidRPr="00F80D41">
        <w:rPr>
          <w:sz w:val="20"/>
          <w:szCs w:val="20"/>
        </w:rPr>
        <w:t xml:space="preserve"> Tech, culture fit, soft skills &amp; adaptability vetting</w:t>
      </w:r>
      <w:r w:rsidRPr="00F80D41">
        <w:rPr>
          <w:sz w:val="20"/>
          <w:szCs w:val="20"/>
        </w:rPr>
        <w:br/>
        <w:t xml:space="preserve">- </w:t>
      </w:r>
      <w:r w:rsidRPr="00C628FD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Executive Search:</w:t>
      </w:r>
      <w:r w:rsidRPr="00F80D41">
        <w:rPr>
          <w:sz w:val="20"/>
          <w:szCs w:val="20"/>
        </w:rPr>
        <w:t xml:space="preserve"> Leadership hiring: CTOs, Chief Scientists, Heads of R&amp;D</w:t>
      </w:r>
      <w:r w:rsidRPr="00F80D41">
        <w:rPr>
          <w:sz w:val="20"/>
          <w:szCs w:val="20"/>
        </w:rPr>
        <w:br/>
        <w:t xml:space="preserve">- </w:t>
      </w:r>
      <w:r w:rsidRPr="00C628FD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Diversity-Focused Hiring:</w:t>
      </w:r>
      <w:r w:rsidRPr="00F80D41">
        <w:rPr>
          <w:sz w:val="20"/>
          <w:szCs w:val="20"/>
        </w:rPr>
        <w:t xml:space="preserve"> Outreach &amp; strategy for inclusive tech teams</w:t>
      </w:r>
      <w:r w:rsidRPr="00F80D41">
        <w:rPr>
          <w:sz w:val="20"/>
          <w:szCs w:val="20"/>
        </w:rPr>
        <w:br/>
        <w:t xml:space="preserve">- </w:t>
      </w:r>
      <w:r w:rsidRPr="00C628FD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Recruitment as a Service (RaaS):</w:t>
      </w:r>
      <w:r w:rsidRPr="00F80D41">
        <w:rPr>
          <w:sz w:val="20"/>
          <w:szCs w:val="20"/>
        </w:rPr>
        <w:t xml:space="preserve"> Embedded recruitment with reporting and pipeline metrics</w:t>
      </w:r>
      <w:r w:rsidRPr="00F80D41">
        <w:rPr>
          <w:sz w:val="20"/>
          <w:szCs w:val="20"/>
        </w:rPr>
        <w:br/>
        <w:t xml:space="preserve">Who it’s for: Startups, scaleups, R&amp;D teams, Big </w:t>
      </w:r>
      <w:r w:rsidRPr="00F80D41">
        <w:rPr>
          <w:sz w:val="20"/>
          <w:szCs w:val="20"/>
        </w:rPr>
        <w:t>Tech, and any company hiring for emerging technology roles.</w:t>
      </w:r>
    </w:p>
    <w:p w14:paraId="104BB409" w14:textId="77777777" w:rsidR="006244C8" w:rsidRPr="00F80D41" w:rsidRDefault="00000000">
      <w:pPr>
        <w:pStyle w:val="Heading2"/>
        <w:rPr>
          <w:sz w:val="20"/>
          <w:szCs w:val="20"/>
        </w:rPr>
      </w:pPr>
      <w:r w:rsidRPr="00F80D41">
        <w:rPr>
          <w:sz w:val="20"/>
          <w:szCs w:val="20"/>
        </w:rPr>
        <w:t>2. Advisory Services</w:t>
      </w:r>
    </w:p>
    <w:p w14:paraId="43468414" w14:textId="0BB5C9E2" w:rsidR="006244C8" w:rsidRPr="00F80D41" w:rsidRDefault="00000000">
      <w:pPr>
        <w:rPr>
          <w:sz w:val="20"/>
          <w:szCs w:val="20"/>
        </w:rPr>
      </w:pPr>
      <w:r w:rsidRPr="00F80D41">
        <w:rPr>
          <w:sz w:val="20"/>
          <w:szCs w:val="20"/>
        </w:rPr>
        <w:t xml:space="preserve">- </w:t>
      </w:r>
      <w:r w:rsidRPr="00FF4293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Regulatory Guidance:</w:t>
      </w:r>
      <w:r w:rsidRPr="00F80D41">
        <w:rPr>
          <w:sz w:val="20"/>
          <w:szCs w:val="20"/>
        </w:rPr>
        <w:t xml:space="preserve"> Support with AI laws, crypto regulations, GDPR, export controls, etc.</w:t>
      </w:r>
      <w:r w:rsidRPr="00F80D41">
        <w:rPr>
          <w:sz w:val="20"/>
          <w:szCs w:val="20"/>
        </w:rPr>
        <w:br/>
        <w:t xml:space="preserve">- </w:t>
      </w:r>
      <w:r w:rsidRPr="00FF4293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Technology Governance:</w:t>
      </w:r>
      <w:r w:rsidRPr="00F80D41">
        <w:rPr>
          <w:sz w:val="20"/>
          <w:szCs w:val="20"/>
        </w:rPr>
        <w:t xml:space="preserve"> Ethics, compliance, internal frameworks, and advisory boards</w:t>
      </w:r>
      <w:r w:rsidRPr="00F80D41">
        <w:rPr>
          <w:sz w:val="20"/>
          <w:szCs w:val="20"/>
        </w:rPr>
        <w:br/>
        <w:t xml:space="preserve">- </w:t>
      </w:r>
      <w:r w:rsidRPr="00FF4293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Assurance &amp; Trust-Building:</w:t>
      </w:r>
      <w:r w:rsidRPr="00F80D41">
        <w:rPr>
          <w:sz w:val="20"/>
          <w:szCs w:val="20"/>
        </w:rPr>
        <w:t xml:space="preserve"> AI audits, smart contract reviews, infrastructure evaluation</w:t>
      </w:r>
      <w:r w:rsidRPr="00F80D41">
        <w:rPr>
          <w:sz w:val="20"/>
          <w:szCs w:val="20"/>
        </w:rPr>
        <w:br/>
        <w:t xml:space="preserve">- </w:t>
      </w:r>
      <w:r w:rsidRPr="00FF4293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Go-to-Market Strategy &amp; Investor Readiness:</w:t>
      </w:r>
      <w:r w:rsidRPr="00F80D41">
        <w:rPr>
          <w:sz w:val="20"/>
          <w:szCs w:val="20"/>
        </w:rPr>
        <w:t xml:space="preserve"> Pitch support, policy scanning, market fit validation</w:t>
      </w:r>
      <w:r w:rsidRPr="00F80D41">
        <w:rPr>
          <w:sz w:val="20"/>
          <w:szCs w:val="20"/>
        </w:rPr>
        <w:br/>
        <w:t>Who it’s for: Tech companies scaling innovation responsibly, aiming for enterprise deals, IPOs, or credibility in regulated markets.</w:t>
      </w:r>
    </w:p>
    <w:p w14:paraId="0345BFB2" w14:textId="77777777" w:rsidR="006244C8" w:rsidRPr="00F80D41" w:rsidRDefault="00000000">
      <w:pPr>
        <w:pStyle w:val="Heading2"/>
        <w:rPr>
          <w:sz w:val="20"/>
          <w:szCs w:val="20"/>
        </w:rPr>
      </w:pPr>
      <w:r w:rsidRPr="00F80D41">
        <w:rPr>
          <w:sz w:val="20"/>
          <w:szCs w:val="20"/>
        </w:rPr>
        <w:t>3. Consulting</w:t>
      </w:r>
    </w:p>
    <w:p w14:paraId="25D7CDA2" w14:textId="77777777" w:rsidR="006244C8" w:rsidRPr="00F80D41" w:rsidRDefault="00000000">
      <w:pPr>
        <w:rPr>
          <w:sz w:val="20"/>
          <w:szCs w:val="20"/>
        </w:rPr>
      </w:pPr>
      <w:r w:rsidRPr="00F80D41">
        <w:rPr>
          <w:sz w:val="20"/>
          <w:szCs w:val="20"/>
        </w:rPr>
        <w:t xml:space="preserve">- </w:t>
      </w:r>
      <w:r w:rsidRPr="00FF4293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Strategic Guidance &amp; Roadmapping:</w:t>
      </w:r>
      <w:r w:rsidRPr="00F80D41">
        <w:rPr>
          <w:sz w:val="20"/>
          <w:szCs w:val="20"/>
        </w:rPr>
        <w:t xml:space="preserve"> Align tech vision with execution and ROI</w:t>
      </w:r>
      <w:r w:rsidRPr="00F80D41">
        <w:rPr>
          <w:sz w:val="20"/>
          <w:szCs w:val="20"/>
        </w:rPr>
        <w:br/>
        <w:t xml:space="preserve">- </w:t>
      </w:r>
      <w:r w:rsidRPr="0057699D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Innovation Capability Building:</w:t>
      </w:r>
      <w:r w:rsidRPr="00F80D41">
        <w:rPr>
          <w:sz w:val="20"/>
          <w:szCs w:val="20"/>
        </w:rPr>
        <w:t xml:space="preserve"> Structures for R&amp;D, cross-functional collaboration, and internal labs</w:t>
      </w:r>
      <w:r w:rsidRPr="00F80D41">
        <w:rPr>
          <w:sz w:val="20"/>
          <w:szCs w:val="20"/>
        </w:rPr>
        <w:br/>
        <w:t xml:space="preserve">- </w:t>
      </w:r>
      <w:r w:rsidRPr="0057699D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Ecosystem Development:</w:t>
      </w:r>
      <w:r w:rsidRPr="00F80D41">
        <w:rPr>
          <w:sz w:val="20"/>
          <w:szCs w:val="20"/>
        </w:rPr>
        <w:t xml:space="preserve"> Public-private partnerships, accelerators, and venture studio support</w:t>
      </w:r>
      <w:r w:rsidRPr="00F80D41">
        <w:rPr>
          <w:sz w:val="20"/>
          <w:szCs w:val="20"/>
        </w:rPr>
        <w:br/>
        <w:t xml:space="preserve">- </w:t>
      </w:r>
      <w:r w:rsidRPr="0057699D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Execution &amp; Delivery:</w:t>
      </w:r>
      <w:r w:rsidRPr="00F80D41">
        <w:rPr>
          <w:sz w:val="20"/>
          <w:szCs w:val="20"/>
        </w:rPr>
        <w:t xml:space="preserve"> Workflow optimisation, team structuring, transformation support</w:t>
      </w:r>
      <w:r w:rsidRPr="00F80D41">
        <w:rPr>
          <w:sz w:val="20"/>
          <w:szCs w:val="20"/>
        </w:rPr>
        <w:br/>
        <w:t>Who it’s for: Organisations ready to grow, pivot, or accelerate innovation through data-informed decisions and expert delivery.</w:t>
      </w:r>
    </w:p>
    <w:p w14:paraId="62F87BA5" w14:textId="77777777" w:rsidR="006244C8" w:rsidRPr="00F80D41" w:rsidRDefault="00000000">
      <w:pPr>
        <w:pStyle w:val="Heading2"/>
        <w:rPr>
          <w:sz w:val="20"/>
          <w:szCs w:val="20"/>
        </w:rPr>
      </w:pPr>
      <w:r w:rsidRPr="00F80D41">
        <w:rPr>
          <w:sz w:val="20"/>
          <w:szCs w:val="20"/>
        </w:rPr>
        <w:t>4. Government Services</w:t>
      </w:r>
    </w:p>
    <w:p w14:paraId="71AC57D5" w14:textId="77777777" w:rsidR="006244C8" w:rsidRPr="00F80D41" w:rsidRDefault="00000000">
      <w:pPr>
        <w:rPr>
          <w:sz w:val="20"/>
          <w:szCs w:val="20"/>
        </w:rPr>
      </w:pPr>
      <w:r w:rsidRPr="00F80D41">
        <w:rPr>
          <w:sz w:val="20"/>
          <w:szCs w:val="20"/>
        </w:rPr>
        <w:t xml:space="preserve">- </w:t>
      </w:r>
      <w:r w:rsidRPr="0057699D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Public sector transformation</w:t>
      </w:r>
      <w:r w:rsidRPr="00F80D41">
        <w:rPr>
          <w:sz w:val="20"/>
          <w:szCs w:val="20"/>
        </w:rPr>
        <w:t xml:space="preserve"> using AI, blockchain, and analytics</w:t>
      </w:r>
      <w:r w:rsidRPr="00F80D41">
        <w:rPr>
          <w:sz w:val="20"/>
          <w:szCs w:val="20"/>
        </w:rPr>
        <w:br/>
        <w:t xml:space="preserve">- </w:t>
      </w:r>
      <w:r w:rsidRPr="0057699D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Use cases:</w:t>
      </w:r>
      <w:r w:rsidRPr="00F80D41">
        <w:rPr>
          <w:sz w:val="20"/>
          <w:szCs w:val="20"/>
        </w:rPr>
        <w:br/>
        <w:t xml:space="preserve">  • Smart resource allocation</w:t>
      </w:r>
      <w:r w:rsidRPr="00F80D41">
        <w:rPr>
          <w:sz w:val="20"/>
          <w:szCs w:val="20"/>
        </w:rPr>
        <w:br/>
        <w:t xml:space="preserve">  • NLP for citizen feedback</w:t>
      </w:r>
      <w:r w:rsidRPr="00F80D41">
        <w:rPr>
          <w:sz w:val="20"/>
          <w:szCs w:val="20"/>
        </w:rPr>
        <w:br/>
        <w:t xml:space="preserve">  • Blockchain for transparency &amp; digital identity</w:t>
      </w:r>
      <w:r w:rsidRPr="00F80D41">
        <w:rPr>
          <w:sz w:val="20"/>
          <w:szCs w:val="20"/>
        </w:rPr>
        <w:br/>
        <w:t xml:space="preserve">  • Generative AI for drafting and simulations</w:t>
      </w:r>
      <w:r w:rsidRPr="00F80D41">
        <w:rPr>
          <w:sz w:val="20"/>
          <w:szCs w:val="20"/>
        </w:rPr>
        <w:br/>
        <w:t xml:space="preserve">- </w:t>
      </w:r>
      <w:r w:rsidRPr="0057699D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Support with</w:t>
      </w:r>
      <w:r w:rsidRPr="00F80D41">
        <w:rPr>
          <w:sz w:val="20"/>
          <w:szCs w:val="20"/>
        </w:rPr>
        <w:t xml:space="preserve"> governance, ethics, and internal capability-building</w:t>
      </w:r>
      <w:r w:rsidRPr="00F80D41">
        <w:rPr>
          <w:sz w:val="20"/>
          <w:szCs w:val="20"/>
        </w:rPr>
        <w:br/>
      </w:r>
      <w:r w:rsidRPr="00F80D41">
        <w:rPr>
          <w:sz w:val="20"/>
          <w:szCs w:val="20"/>
        </w:rPr>
        <w:t>Who it’s for: Governments and public agencies seeking responsible, future-ready digital solutions.</w:t>
      </w:r>
    </w:p>
    <w:p w14:paraId="7BB27FFC" w14:textId="77777777" w:rsidR="006244C8" w:rsidRPr="00F80D41" w:rsidRDefault="00000000">
      <w:pPr>
        <w:pStyle w:val="Heading2"/>
        <w:rPr>
          <w:sz w:val="20"/>
          <w:szCs w:val="20"/>
        </w:rPr>
      </w:pPr>
      <w:r w:rsidRPr="00F80D41">
        <w:rPr>
          <w:sz w:val="20"/>
          <w:szCs w:val="20"/>
        </w:rPr>
        <w:t>5. Support Services</w:t>
      </w:r>
    </w:p>
    <w:p w14:paraId="09E4DF43" w14:textId="77777777" w:rsidR="006244C8" w:rsidRPr="00F80D41" w:rsidRDefault="00000000">
      <w:pPr>
        <w:rPr>
          <w:sz w:val="20"/>
          <w:szCs w:val="20"/>
        </w:rPr>
      </w:pPr>
      <w:r w:rsidRPr="00F80D41">
        <w:rPr>
          <w:sz w:val="20"/>
          <w:szCs w:val="20"/>
        </w:rPr>
        <w:t xml:space="preserve">- </w:t>
      </w:r>
      <w:r w:rsidRPr="00512995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Employer Branding:</w:t>
      </w:r>
      <w:r w:rsidRPr="00F80D41">
        <w:rPr>
          <w:sz w:val="20"/>
          <w:szCs w:val="20"/>
        </w:rPr>
        <w:t xml:space="preserve"> EVP development, job post and career page support</w:t>
      </w:r>
      <w:r w:rsidRPr="00F80D41">
        <w:rPr>
          <w:sz w:val="20"/>
          <w:szCs w:val="20"/>
        </w:rPr>
        <w:br/>
        <w:t xml:space="preserve">- </w:t>
      </w:r>
      <w:r w:rsidRPr="00512995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Relocation &amp; Global Mobility:</w:t>
      </w:r>
      <w:r w:rsidRPr="00F80D41">
        <w:rPr>
          <w:sz w:val="20"/>
          <w:szCs w:val="20"/>
        </w:rPr>
        <w:t xml:space="preserve"> Visa support, relocation guidance, global hiring infrastructure</w:t>
      </w:r>
      <w:r w:rsidRPr="00F80D41">
        <w:rPr>
          <w:sz w:val="20"/>
          <w:szCs w:val="20"/>
        </w:rPr>
        <w:br/>
        <w:t xml:space="preserve">- </w:t>
      </w:r>
      <w:r w:rsidRPr="00512995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Onboarding &amp; Retention:</w:t>
      </w:r>
      <w:r w:rsidRPr="00F80D41">
        <w:rPr>
          <w:sz w:val="20"/>
          <w:szCs w:val="20"/>
        </w:rPr>
        <w:t xml:space="preserve"> Structured onboarding, check-ins, attrition risk monitoring</w:t>
      </w:r>
      <w:r w:rsidRPr="00F80D41">
        <w:rPr>
          <w:sz w:val="20"/>
          <w:szCs w:val="20"/>
        </w:rPr>
        <w:br/>
        <w:t>Who it’s for: Global or scaling companies needing talent mobility and retention systems.</w:t>
      </w:r>
    </w:p>
    <w:p w14:paraId="2C55B26E" w14:textId="77777777" w:rsidR="006244C8" w:rsidRPr="00F80D41" w:rsidRDefault="00000000">
      <w:pPr>
        <w:pStyle w:val="Heading2"/>
        <w:rPr>
          <w:sz w:val="20"/>
          <w:szCs w:val="20"/>
        </w:rPr>
      </w:pPr>
      <w:r w:rsidRPr="00F80D41">
        <w:rPr>
          <w:sz w:val="20"/>
          <w:szCs w:val="20"/>
        </w:rPr>
        <w:t>6. Training</w:t>
      </w:r>
    </w:p>
    <w:p w14:paraId="6EAAFC6D" w14:textId="77777777" w:rsidR="006244C8" w:rsidRPr="00F80D41" w:rsidRDefault="00000000">
      <w:pPr>
        <w:rPr>
          <w:sz w:val="20"/>
          <w:szCs w:val="20"/>
        </w:rPr>
      </w:pPr>
      <w:r w:rsidRPr="00F80D41">
        <w:rPr>
          <w:sz w:val="20"/>
          <w:szCs w:val="20"/>
        </w:rPr>
        <w:t xml:space="preserve">- </w:t>
      </w:r>
      <w:r w:rsidRPr="00512995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Custom Training Programs:</w:t>
      </w:r>
      <w:r w:rsidRPr="00F80D41">
        <w:rPr>
          <w:sz w:val="20"/>
          <w:szCs w:val="20"/>
        </w:rPr>
        <w:t xml:space="preserve"> Technical upskilling across AI, Blockchain, Quantum</w:t>
      </w:r>
      <w:r w:rsidRPr="00F80D41">
        <w:rPr>
          <w:sz w:val="20"/>
          <w:szCs w:val="20"/>
        </w:rPr>
        <w:br/>
        <w:t xml:space="preserve">- </w:t>
      </w:r>
      <w:r w:rsidRPr="00512995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Executive Briefings:</w:t>
      </w:r>
      <w:r w:rsidRPr="00F80D41">
        <w:rPr>
          <w:sz w:val="20"/>
          <w:szCs w:val="20"/>
        </w:rPr>
        <w:t xml:space="preserve"> Strategy and governance learning for leadership</w:t>
      </w:r>
      <w:r w:rsidRPr="00F80D41">
        <w:rPr>
          <w:sz w:val="20"/>
          <w:szCs w:val="20"/>
        </w:rPr>
        <w:br/>
        <w:t xml:space="preserve">- </w:t>
      </w:r>
      <w:r w:rsidRPr="00512995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Upskilling &amp; Reskilling:</w:t>
      </w:r>
      <w:r w:rsidRPr="00F80D41">
        <w:rPr>
          <w:sz w:val="20"/>
          <w:szCs w:val="20"/>
        </w:rPr>
        <w:t xml:space="preserve"> Practical workshops, sandbox training, certification pathways</w:t>
      </w:r>
      <w:r w:rsidRPr="00F80D41">
        <w:rPr>
          <w:sz w:val="20"/>
          <w:szCs w:val="20"/>
        </w:rPr>
        <w:br/>
        <w:t xml:space="preserve">- </w:t>
      </w:r>
      <w:r w:rsidRPr="00512995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Capability Gap Analysis:</w:t>
      </w:r>
      <w:r w:rsidRPr="00F80D41">
        <w:rPr>
          <w:sz w:val="20"/>
          <w:szCs w:val="20"/>
        </w:rPr>
        <w:t xml:space="preserve"> Role-based learning journeys and team development plans</w:t>
      </w:r>
      <w:r w:rsidRPr="00F80D41">
        <w:rPr>
          <w:sz w:val="20"/>
          <w:szCs w:val="20"/>
        </w:rPr>
        <w:br/>
        <w:t>Who it’s for: Organisations building internal capability and driving innovation from within.</w:t>
      </w:r>
    </w:p>
    <w:p w14:paraId="30A2D2F7" w14:textId="77777777" w:rsidR="006244C8" w:rsidRPr="00F80D41" w:rsidRDefault="00000000" w:rsidP="006B61C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80D41">
        <w:rPr>
          <w:sz w:val="20"/>
          <w:szCs w:val="20"/>
        </w:rPr>
        <w:t>Who We Work With</w:t>
      </w:r>
    </w:p>
    <w:p w14:paraId="718420D3" w14:textId="77777777" w:rsidR="006244C8" w:rsidRPr="00F80D41" w:rsidRDefault="00000000" w:rsidP="006B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80D41">
        <w:rPr>
          <w:sz w:val="20"/>
          <w:szCs w:val="20"/>
        </w:rPr>
        <w:t>- Public sector &amp; government</w:t>
      </w:r>
      <w:r w:rsidRPr="00F80D41">
        <w:rPr>
          <w:sz w:val="20"/>
          <w:szCs w:val="20"/>
        </w:rPr>
        <w:br/>
        <w:t>- Big Tech and enterprise</w:t>
      </w:r>
      <w:r w:rsidRPr="00F80D41">
        <w:rPr>
          <w:sz w:val="20"/>
          <w:szCs w:val="20"/>
        </w:rPr>
        <w:br/>
        <w:t>- Startups and scaleups</w:t>
      </w:r>
      <w:r w:rsidRPr="00F80D41">
        <w:rPr>
          <w:sz w:val="20"/>
          <w:szCs w:val="20"/>
        </w:rPr>
        <w:br/>
        <w:t>- SMEs entering new tech domains</w:t>
      </w:r>
      <w:r w:rsidRPr="00F80D41">
        <w:rPr>
          <w:sz w:val="20"/>
          <w:szCs w:val="20"/>
        </w:rPr>
        <w:br/>
        <w:t>- Universities and business schools</w:t>
      </w:r>
    </w:p>
    <w:p w14:paraId="74EC2959" w14:textId="77777777" w:rsidR="006244C8" w:rsidRPr="00F80D41" w:rsidRDefault="00000000">
      <w:pPr>
        <w:pStyle w:val="Heading1"/>
        <w:rPr>
          <w:sz w:val="20"/>
          <w:szCs w:val="20"/>
        </w:rPr>
      </w:pPr>
      <w:r w:rsidRPr="00F80D41">
        <w:rPr>
          <w:sz w:val="20"/>
          <w:szCs w:val="20"/>
        </w:rPr>
        <w:t>Let’s Build the Future – Together</w:t>
      </w:r>
    </w:p>
    <w:p w14:paraId="22FB2E59" w14:textId="4E25996B" w:rsidR="006244C8" w:rsidRPr="00F80D41" w:rsidRDefault="00000000" w:rsidP="006B61C9">
      <w:pPr>
        <w:jc w:val="right"/>
        <w:rPr>
          <w:sz w:val="20"/>
          <w:szCs w:val="20"/>
        </w:rPr>
      </w:pPr>
      <w:r w:rsidRPr="00F80D41">
        <w:rPr>
          <w:sz w:val="20"/>
          <w:szCs w:val="20"/>
        </w:rPr>
        <w:t xml:space="preserve">📧 info@nemertec.com🌐 </w:t>
      </w:r>
      <w:hyperlink r:id="rId6" w:history="1">
        <w:r w:rsidR="00332080" w:rsidRPr="00A067DA">
          <w:rPr>
            <w:rStyle w:val="Hyperlink"/>
            <w:sz w:val="20"/>
            <w:szCs w:val="20"/>
          </w:rPr>
          <w:t>www.nemertec.com</w:t>
        </w:r>
      </w:hyperlink>
      <w:r w:rsidR="00F80D41">
        <w:rPr>
          <w:noProof/>
          <w:sz w:val="20"/>
          <w:szCs w:val="20"/>
        </w:rPr>
        <w:drawing>
          <wp:inline distT="0" distB="0" distL="0" distR="0" wp14:anchorId="65593C9B" wp14:editId="2B76F8E0">
            <wp:extent cx="793750" cy="793750"/>
            <wp:effectExtent l="0" t="0" r="6350" b="6350"/>
            <wp:docPr id="1434430131" name="Picture 1" descr="A black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30131" name="Picture 1" descr="A black circle with white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44C8" w:rsidRPr="00F80D41" w:rsidSect="00F80D41">
      <w:pgSz w:w="15840" w:h="12240" w:orient="landscape"/>
      <w:pgMar w:top="567" w:right="567" w:bottom="567" w:left="567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9989308">
    <w:abstractNumId w:val="8"/>
  </w:num>
  <w:num w:numId="2" w16cid:durableId="466436641">
    <w:abstractNumId w:val="6"/>
  </w:num>
  <w:num w:numId="3" w16cid:durableId="1222909530">
    <w:abstractNumId w:val="5"/>
  </w:num>
  <w:num w:numId="4" w16cid:durableId="1627854672">
    <w:abstractNumId w:val="4"/>
  </w:num>
  <w:num w:numId="5" w16cid:durableId="1599942451">
    <w:abstractNumId w:val="7"/>
  </w:num>
  <w:num w:numId="6" w16cid:durableId="242225548">
    <w:abstractNumId w:val="3"/>
  </w:num>
  <w:num w:numId="7" w16cid:durableId="149446966">
    <w:abstractNumId w:val="2"/>
  </w:num>
  <w:num w:numId="8" w16cid:durableId="1231966104">
    <w:abstractNumId w:val="1"/>
  </w:num>
  <w:num w:numId="9" w16cid:durableId="64909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383C"/>
    <w:rsid w:val="0029639D"/>
    <w:rsid w:val="00326F90"/>
    <w:rsid w:val="00332080"/>
    <w:rsid w:val="003C52A9"/>
    <w:rsid w:val="00512995"/>
    <w:rsid w:val="0057699D"/>
    <w:rsid w:val="006244C8"/>
    <w:rsid w:val="006B61C9"/>
    <w:rsid w:val="00870975"/>
    <w:rsid w:val="00AA1D8D"/>
    <w:rsid w:val="00B47730"/>
    <w:rsid w:val="00BB4933"/>
    <w:rsid w:val="00C628FD"/>
    <w:rsid w:val="00CB0664"/>
    <w:rsid w:val="00F80D41"/>
    <w:rsid w:val="00FC693F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2B37A"/>
  <w14:defaultImageDpi w14:val="300"/>
  <w15:docId w15:val="{0605FF1A-04BF-474D-BEEE-A85AE904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320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merte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Ian Steer</cp:lastModifiedBy>
  <cp:revision>11</cp:revision>
  <dcterms:created xsi:type="dcterms:W3CDTF">2025-04-07T19:46:00Z</dcterms:created>
  <dcterms:modified xsi:type="dcterms:W3CDTF">2025-04-07T21:30:00Z</dcterms:modified>
  <cp:category/>
</cp:coreProperties>
</file>