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BB" w:rsidRPr="00EE66C7" w:rsidRDefault="004414BB" w:rsidP="004414BB">
      <w:pPr>
        <w:pStyle w:val="Heading1"/>
        <w:rPr>
          <w:rFonts w:asciiTheme="minorHAnsi" w:hAnsiTheme="minorHAnsi" w:cstheme="minorHAnsi"/>
          <w:b/>
        </w:rPr>
      </w:pPr>
      <w:r w:rsidRPr="00EE66C7">
        <w:rPr>
          <w:rFonts w:asciiTheme="minorHAnsi" w:hAnsiTheme="minorHAnsi" w:cstheme="minorHAnsi"/>
          <w:b/>
        </w:rPr>
        <w:t>DAWES HERNHILL HERONS FOOTBALL CLUB (DHHFC)</w:t>
      </w:r>
    </w:p>
    <w:p w:rsidR="004414BB" w:rsidRPr="00EE66C7" w:rsidRDefault="004414BB" w:rsidP="004414BB">
      <w:pPr>
        <w:pStyle w:val="Heading1"/>
        <w:rPr>
          <w:rFonts w:asciiTheme="minorHAnsi" w:hAnsiTheme="minorHAnsi" w:cstheme="minorHAnsi"/>
          <w:b/>
        </w:rPr>
      </w:pPr>
      <w:r w:rsidRPr="00EE66C7">
        <w:rPr>
          <w:rFonts w:asciiTheme="minorHAnsi" w:hAnsiTheme="minorHAnsi" w:cstheme="minorHAnsi"/>
          <w:b/>
        </w:rPr>
        <w:t>DATA PROTECTION PRIVACY NOTICE</w:t>
      </w:r>
    </w:p>
    <w:p w:rsidR="004414BB" w:rsidRDefault="004414BB" w:rsidP="004414BB">
      <w:pPr>
        <w:rPr>
          <w:rFonts w:cstheme="minorHAnsi"/>
        </w:rPr>
      </w:pPr>
    </w:p>
    <w:p w:rsidR="004414BB" w:rsidRPr="00EE66C7" w:rsidRDefault="004414BB" w:rsidP="004414BB">
      <w:pPr>
        <w:rPr>
          <w:rFonts w:cstheme="minorHAnsi"/>
          <w:b/>
          <w:sz w:val="28"/>
          <w:szCs w:val="28"/>
        </w:rPr>
      </w:pPr>
      <w:r>
        <w:rPr>
          <w:rFonts w:cstheme="minorHAnsi"/>
          <w:b/>
          <w:sz w:val="28"/>
          <w:szCs w:val="28"/>
        </w:rPr>
        <w:t>Introduction</w:t>
      </w:r>
    </w:p>
    <w:p w:rsidR="004414BB" w:rsidRPr="00EE66C7" w:rsidRDefault="004414BB" w:rsidP="004414BB">
      <w:pPr>
        <w:rPr>
          <w:rFonts w:cstheme="minorHAnsi"/>
        </w:rPr>
      </w:pPr>
      <w:r w:rsidRPr="00EE66C7">
        <w:rPr>
          <w:rFonts w:cstheme="minorHAnsi"/>
        </w:rPr>
        <w:t xml:space="preserve">DHHFC is committed to process any personal information it holds only in ways that are fair, transparent and meet its legal obligations, in other words, in accordance with the Data Protection Act and its successor the General Data Protection Regulations (GDPR). </w:t>
      </w:r>
    </w:p>
    <w:p w:rsidR="004414BB" w:rsidRPr="00EE66C7" w:rsidRDefault="004414BB" w:rsidP="004414BB">
      <w:pPr>
        <w:rPr>
          <w:rFonts w:cstheme="minorHAnsi"/>
        </w:rPr>
      </w:pPr>
      <w:r w:rsidRPr="00EE66C7">
        <w:rPr>
          <w:rFonts w:cstheme="minorHAnsi"/>
        </w:rPr>
        <w:t xml:space="preserve">DHHFC will take care over email </w:t>
      </w:r>
      <w:r w:rsidRPr="00EE66C7">
        <w:rPr>
          <w:rFonts w:cstheme="minorHAnsi"/>
        </w:rPr>
        <w:t>addresses that</w:t>
      </w:r>
      <w:r w:rsidRPr="00EE66C7">
        <w:rPr>
          <w:rFonts w:cstheme="minorHAnsi"/>
        </w:rPr>
        <w:t xml:space="preserve"> in addition to the GDPR are subject to the Privacy and Electronic Communication Regulations (PECR).</w:t>
      </w:r>
    </w:p>
    <w:p w:rsidR="004414BB" w:rsidRPr="00EE66C7" w:rsidRDefault="004414BB" w:rsidP="004414BB">
      <w:pPr>
        <w:rPr>
          <w:rFonts w:cstheme="minorHAnsi"/>
          <w:b/>
          <w:sz w:val="28"/>
          <w:szCs w:val="28"/>
        </w:rPr>
      </w:pPr>
      <w:r w:rsidRPr="00EE66C7">
        <w:rPr>
          <w:rFonts w:cstheme="minorHAnsi"/>
          <w:b/>
          <w:sz w:val="28"/>
          <w:szCs w:val="28"/>
        </w:rPr>
        <w:t>Data protection principles</w:t>
      </w:r>
    </w:p>
    <w:p w:rsidR="004414BB" w:rsidRPr="00EE66C7" w:rsidRDefault="004414BB" w:rsidP="004414BB">
      <w:pPr>
        <w:spacing w:after="200" w:line="276" w:lineRule="auto"/>
        <w:rPr>
          <w:rFonts w:cstheme="minorHAnsi"/>
          <w:b/>
          <w:sz w:val="28"/>
          <w:szCs w:val="28"/>
        </w:rPr>
      </w:pPr>
      <w:r w:rsidRPr="00EE66C7">
        <w:rPr>
          <w:rFonts w:cstheme="minorHAnsi"/>
        </w:rPr>
        <w:t xml:space="preserve">The legislation sets out various data protection principles. These include that personal information is: </w:t>
      </w:r>
      <w:r w:rsidRPr="00EE66C7">
        <w:rPr>
          <w:rFonts w:cstheme="minorHAnsi"/>
        </w:rPr>
        <w:tab/>
      </w:r>
    </w:p>
    <w:p w:rsidR="004414BB" w:rsidRPr="00EE66C7" w:rsidRDefault="004414BB" w:rsidP="004414BB">
      <w:pPr>
        <w:pStyle w:val="ListParagraph"/>
        <w:numPr>
          <w:ilvl w:val="0"/>
          <w:numId w:val="1"/>
        </w:numPr>
        <w:spacing w:after="0" w:line="240" w:lineRule="auto"/>
        <w:rPr>
          <w:rFonts w:cstheme="minorHAnsi"/>
        </w:rPr>
      </w:pPr>
      <w:r w:rsidRPr="00EE66C7">
        <w:rPr>
          <w:rFonts w:cstheme="minorHAnsi"/>
        </w:rPr>
        <w:t xml:space="preserve">used fairly and lawfully </w:t>
      </w:r>
    </w:p>
    <w:p w:rsidR="004414BB" w:rsidRPr="00EE66C7" w:rsidRDefault="004414BB" w:rsidP="004414BB">
      <w:pPr>
        <w:pStyle w:val="ListParagraph"/>
        <w:numPr>
          <w:ilvl w:val="0"/>
          <w:numId w:val="1"/>
        </w:numPr>
        <w:spacing w:after="0" w:line="240" w:lineRule="auto"/>
        <w:rPr>
          <w:rFonts w:cstheme="minorHAnsi"/>
        </w:rPr>
      </w:pPr>
      <w:r w:rsidRPr="00EE66C7">
        <w:rPr>
          <w:rFonts w:cstheme="minorHAnsi"/>
        </w:rPr>
        <w:t xml:space="preserve">used for limited, specifically stated purposes </w:t>
      </w:r>
    </w:p>
    <w:p w:rsidR="004414BB" w:rsidRPr="00EE66C7" w:rsidRDefault="004414BB" w:rsidP="004414BB">
      <w:pPr>
        <w:pStyle w:val="ListParagraph"/>
        <w:numPr>
          <w:ilvl w:val="0"/>
          <w:numId w:val="1"/>
        </w:numPr>
        <w:spacing w:after="0" w:line="240" w:lineRule="auto"/>
        <w:rPr>
          <w:rFonts w:cstheme="minorHAnsi"/>
        </w:rPr>
      </w:pPr>
      <w:r w:rsidRPr="00EE66C7">
        <w:rPr>
          <w:rFonts w:cstheme="minorHAnsi"/>
        </w:rPr>
        <w:t xml:space="preserve">used in a way that is adequate, relevant and not excessive </w:t>
      </w:r>
    </w:p>
    <w:p w:rsidR="004414BB" w:rsidRPr="00EE66C7" w:rsidRDefault="004414BB" w:rsidP="004414BB">
      <w:pPr>
        <w:pStyle w:val="ListParagraph"/>
        <w:numPr>
          <w:ilvl w:val="0"/>
          <w:numId w:val="1"/>
        </w:numPr>
        <w:spacing w:after="0" w:line="240" w:lineRule="auto"/>
        <w:rPr>
          <w:rFonts w:cstheme="minorHAnsi"/>
        </w:rPr>
      </w:pPr>
      <w:r w:rsidRPr="00EE66C7">
        <w:rPr>
          <w:rFonts w:cstheme="minorHAnsi"/>
        </w:rPr>
        <w:t xml:space="preserve">accurate </w:t>
      </w:r>
    </w:p>
    <w:p w:rsidR="004414BB" w:rsidRPr="00EE66C7" w:rsidRDefault="004414BB" w:rsidP="004414BB">
      <w:pPr>
        <w:pStyle w:val="ListParagraph"/>
        <w:numPr>
          <w:ilvl w:val="0"/>
          <w:numId w:val="1"/>
        </w:numPr>
        <w:spacing w:after="0" w:line="240" w:lineRule="auto"/>
        <w:rPr>
          <w:rFonts w:cstheme="minorHAnsi"/>
        </w:rPr>
      </w:pPr>
      <w:r w:rsidRPr="00EE66C7">
        <w:rPr>
          <w:rFonts w:cstheme="minorHAnsi"/>
        </w:rPr>
        <w:t xml:space="preserve">kept for no longer than is absolutely necessary </w:t>
      </w:r>
    </w:p>
    <w:p w:rsidR="004414BB" w:rsidRPr="00EE66C7" w:rsidRDefault="004414BB" w:rsidP="004414BB">
      <w:pPr>
        <w:pStyle w:val="ListParagraph"/>
        <w:numPr>
          <w:ilvl w:val="0"/>
          <w:numId w:val="1"/>
        </w:numPr>
        <w:spacing w:after="0" w:line="240" w:lineRule="auto"/>
        <w:rPr>
          <w:rFonts w:cstheme="minorHAnsi"/>
        </w:rPr>
      </w:pPr>
      <w:r w:rsidRPr="00EE66C7">
        <w:rPr>
          <w:rFonts w:cstheme="minorHAnsi"/>
        </w:rPr>
        <w:t xml:space="preserve">kept safe and secure </w:t>
      </w:r>
    </w:p>
    <w:p w:rsidR="004414BB" w:rsidRPr="00EE66C7" w:rsidRDefault="004414BB" w:rsidP="004414BB">
      <w:pPr>
        <w:pStyle w:val="ListParagraph"/>
        <w:numPr>
          <w:ilvl w:val="0"/>
          <w:numId w:val="1"/>
        </w:numPr>
        <w:spacing w:after="0" w:line="240" w:lineRule="auto"/>
        <w:rPr>
          <w:rFonts w:cstheme="minorHAnsi"/>
        </w:rPr>
      </w:pPr>
      <w:proofErr w:type="gramStart"/>
      <w:r w:rsidRPr="00EE66C7">
        <w:rPr>
          <w:rFonts w:cstheme="minorHAnsi"/>
        </w:rPr>
        <w:t>not</w:t>
      </w:r>
      <w:proofErr w:type="gramEnd"/>
      <w:r w:rsidRPr="00EE66C7">
        <w:rPr>
          <w:rFonts w:cstheme="minorHAnsi"/>
        </w:rPr>
        <w:t xml:space="preserve"> transferred outside the European Economic Area without adequate protection.</w:t>
      </w:r>
    </w:p>
    <w:p w:rsidR="004414BB" w:rsidRPr="00EE66C7" w:rsidRDefault="004414BB" w:rsidP="004414BB">
      <w:pPr>
        <w:spacing w:after="0" w:line="240" w:lineRule="auto"/>
        <w:rPr>
          <w:rFonts w:cstheme="minorHAnsi"/>
        </w:rPr>
      </w:pPr>
    </w:p>
    <w:p w:rsidR="004414BB" w:rsidRPr="00EE66C7" w:rsidRDefault="004414BB" w:rsidP="004414BB">
      <w:pPr>
        <w:spacing w:after="0" w:line="240" w:lineRule="auto"/>
        <w:rPr>
          <w:rFonts w:cstheme="minorHAnsi"/>
          <w:b/>
          <w:sz w:val="28"/>
          <w:szCs w:val="28"/>
        </w:rPr>
      </w:pPr>
      <w:r w:rsidRPr="00EE66C7">
        <w:rPr>
          <w:rFonts w:cstheme="minorHAnsi"/>
          <w:b/>
          <w:sz w:val="28"/>
          <w:szCs w:val="28"/>
        </w:rPr>
        <w:t xml:space="preserve">Information within DHHFC processes </w:t>
      </w:r>
    </w:p>
    <w:p w:rsidR="004414BB" w:rsidRPr="00EE66C7" w:rsidRDefault="004414BB" w:rsidP="004414BB">
      <w:pPr>
        <w:spacing w:after="0" w:line="240" w:lineRule="auto"/>
        <w:rPr>
          <w:rFonts w:cstheme="minorHAnsi"/>
          <w:b/>
          <w:sz w:val="28"/>
          <w:szCs w:val="28"/>
        </w:rPr>
      </w:pPr>
    </w:p>
    <w:p w:rsidR="004414BB" w:rsidRPr="00EE66C7" w:rsidRDefault="004414BB" w:rsidP="004414BB">
      <w:pPr>
        <w:spacing w:after="0" w:line="240" w:lineRule="auto"/>
        <w:rPr>
          <w:rFonts w:cstheme="minorHAnsi"/>
          <w:sz w:val="24"/>
          <w:szCs w:val="24"/>
          <w:u w:val="single"/>
        </w:rPr>
      </w:pPr>
      <w:r w:rsidRPr="00EE66C7">
        <w:rPr>
          <w:rFonts w:cstheme="minorHAnsi"/>
          <w:sz w:val="24"/>
          <w:szCs w:val="24"/>
          <w:u w:val="single"/>
        </w:rPr>
        <w:t xml:space="preserve">Legal basis for processing </w:t>
      </w:r>
    </w:p>
    <w:p w:rsidR="004414BB" w:rsidRPr="00EE66C7" w:rsidRDefault="004414BB" w:rsidP="004414BB">
      <w:pPr>
        <w:spacing w:after="0" w:line="240" w:lineRule="auto"/>
        <w:rPr>
          <w:rFonts w:cstheme="minorHAnsi"/>
        </w:rPr>
      </w:pPr>
    </w:p>
    <w:p w:rsidR="004414BB" w:rsidRPr="00EE66C7" w:rsidRDefault="004414BB" w:rsidP="004414BB">
      <w:pPr>
        <w:spacing w:after="0" w:line="240" w:lineRule="auto"/>
        <w:rPr>
          <w:rFonts w:cstheme="minorHAnsi"/>
        </w:rPr>
      </w:pPr>
      <w:r w:rsidRPr="00EE66C7">
        <w:rPr>
          <w:rFonts w:cstheme="minorHAnsi"/>
        </w:rPr>
        <w:t xml:space="preserve">The legislation requires that there is a clear legal basis for processing personal information. In general, DHHFC relies on the individual’s consent to process their data. Where there are exceptions such as a legal obligation, contractual agreement, DHHFC’s legitimate interest, they will be noted. </w:t>
      </w:r>
    </w:p>
    <w:p w:rsidR="004414BB" w:rsidRPr="00EE66C7" w:rsidRDefault="004414BB" w:rsidP="004414BB">
      <w:pPr>
        <w:spacing w:after="0" w:line="240" w:lineRule="auto"/>
        <w:rPr>
          <w:rFonts w:cstheme="minorHAnsi"/>
        </w:rPr>
      </w:pPr>
    </w:p>
    <w:p w:rsidR="004414BB" w:rsidRDefault="004414BB" w:rsidP="004414BB">
      <w:pPr>
        <w:spacing w:after="0" w:line="240" w:lineRule="auto"/>
        <w:rPr>
          <w:rFonts w:cstheme="minorHAnsi"/>
        </w:rPr>
      </w:pPr>
      <w:r w:rsidRPr="00EE66C7">
        <w:rPr>
          <w:rFonts w:cstheme="minorHAnsi"/>
        </w:rPr>
        <w:t xml:space="preserve">Please note that if consent is withdrawn then your membership of DHHFC </w:t>
      </w:r>
      <w:proofErr w:type="gramStart"/>
      <w:r w:rsidRPr="00EE66C7">
        <w:rPr>
          <w:rFonts w:cstheme="minorHAnsi"/>
        </w:rPr>
        <w:t>might be severely curtailed</w:t>
      </w:r>
      <w:proofErr w:type="gramEnd"/>
      <w:r w:rsidRPr="00EE66C7">
        <w:rPr>
          <w:rFonts w:cstheme="minorHAnsi"/>
        </w:rPr>
        <w:t>.</w:t>
      </w:r>
    </w:p>
    <w:p w:rsidR="004414BB" w:rsidRDefault="004414BB">
      <w:pPr>
        <w:rPr>
          <w:rFonts w:cstheme="minorHAnsi"/>
        </w:rPr>
      </w:pPr>
      <w:r>
        <w:rPr>
          <w:rFonts w:cstheme="minorHAnsi"/>
        </w:rPr>
        <w:br w:type="page"/>
      </w:r>
    </w:p>
    <w:p w:rsidR="004414BB" w:rsidRPr="00EE66C7" w:rsidRDefault="004414BB" w:rsidP="004414BB">
      <w:pPr>
        <w:spacing w:after="0" w:line="240" w:lineRule="auto"/>
        <w:rPr>
          <w:rFonts w:cstheme="minorHAnsi"/>
        </w:rPr>
      </w:pPr>
    </w:p>
    <w:tbl>
      <w:tblPr>
        <w:tblStyle w:val="TableGrid"/>
        <w:tblW w:w="0" w:type="auto"/>
        <w:tblLook w:val="04A0" w:firstRow="1" w:lastRow="0" w:firstColumn="1" w:lastColumn="0" w:noHBand="0" w:noVBand="1"/>
      </w:tblPr>
      <w:tblGrid>
        <w:gridCol w:w="2227"/>
        <w:gridCol w:w="2250"/>
        <w:gridCol w:w="2282"/>
        <w:gridCol w:w="2257"/>
      </w:tblGrid>
      <w:tr w:rsidR="004414BB" w:rsidRPr="00EE66C7" w:rsidTr="004414BB">
        <w:tc>
          <w:tcPr>
            <w:tcW w:w="2227" w:type="dxa"/>
          </w:tcPr>
          <w:p w:rsidR="004414BB" w:rsidRPr="00EE66C7" w:rsidRDefault="004414BB" w:rsidP="00F86336">
            <w:pPr>
              <w:rPr>
                <w:rFonts w:cstheme="minorHAnsi"/>
              </w:rPr>
            </w:pPr>
            <w:r w:rsidRPr="00EE66C7">
              <w:rPr>
                <w:rFonts w:cstheme="minorHAnsi"/>
              </w:rPr>
              <w:t>Purpose</w:t>
            </w:r>
          </w:p>
        </w:tc>
        <w:tc>
          <w:tcPr>
            <w:tcW w:w="2250" w:type="dxa"/>
          </w:tcPr>
          <w:p w:rsidR="004414BB" w:rsidRPr="00EE66C7" w:rsidRDefault="004414BB" w:rsidP="00F86336">
            <w:pPr>
              <w:rPr>
                <w:rFonts w:cstheme="minorHAnsi"/>
              </w:rPr>
            </w:pPr>
            <w:r w:rsidRPr="00EE66C7">
              <w:rPr>
                <w:rFonts w:cstheme="minorHAnsi"/>
              </w:rPr>
              <w:t>Personal Information Used</w:t>
            </w:r>
          </w:p>
        </w:tc>
        <w:tc>
          <w:tcPr>
            <w:tcW w:w="2282" w:type="dxa"/>
          </w:tcPr>
          <w:p w:rsidR="004414BB" w:rsidRPr="00EE66C7" w:rsidRDefault="004414BB" w:rsidP="00F86336">
            <w:pPr>
              <w:rPr>
                <w:rFonts w:cstheme="minorHAnsi"/>
              </w:rPr>
            </w:pPr>
            <w:r w:rsidRPr="00EE66C7">
              <w:rPr>
                <w:rFonts w:cstheme="minorHAnsi"/>
              </w:rPr>
              <w:t>Lawful basis</w:t>
            </w:r>
          </w:p>
        </w:tc>
        <w:tc>
          <w:tcPr>
            <w:tcW w:w="2257" w:type="dxa"/>
          </w:tcPr>
          <w:p w:rsidR="004414BB" w:rsidRPr="00EE66C7" w:rsidRDefault="004414BB" w:rsidP="00F86336">
            <w:pPr>
              <w:rPr>
                <w:rFonts w:cstheme="minorHAnsi"/>
              </w:rPr>
            </w:pPr>
            <w:r w:rsidRPr="00EE66C7">
              <w:rPr>
                <w:rFonts w:cstheme="minorHAnsi"/>
              </w:rPr>
              <w:t>Retention</w:t>
            </w:r>
          </w:p>
        </w:tc>
      </w:tr>
      <w:tr w:rsidR="004414BB" w:rsidRPr="00EE66C7" w:rsidTr="004414BB">
        <w:tc>
          <w:tcPr>
            <w:tcW w:w="2227" w:type="dxa"/>
          </w:tcPr>
          <w:p w:rsidR="004414BB" w:rsidRPr="00EE66C7" w:rsidRDefault="00234BC9" w:rsidP="00F86336">
            <w:pPr>
              <w:rPr>
                <w:rFonts w:cstheme="minorHAnsi"/>
              </w:rPr>
            </w:pPr>
            <w:r>
              <w:rPr>
                <w:rFonts w:cstheme="minorHAnsi"/>
              </w:rPr>
              <w:t xml:space="preserve">DHHFC </w:t>
            </w:r>
            <w:r w:rsidR="004414BB" w:rsidRPr="00EE66C7">
              <w:rPr>
                <w:rFonts w:cstheme="minorHAnsi"/>
              </w:rPr>
              <w:t>Annual player membership forms</w:t>
            </w:r>
          </w:p>
        </w:tc>
        <w:tc>
          <w:tcPr>
            <w:tcW w:w="2250" w:type="dxa"/>
          </w:tcPr>
          <w:p w:rsidR="004414BB" w:rsidRPr="00EE66C7" w:rsidRDefault="004414BB" w:rsidP="00F86336">
            <w:pPr>
              <w:rPr>
                <w:rFonts w:cstheme="minorHAnsi"/>
              </w:rPr>
            </w:pPr>
            <w:r w:rsidRPr="00EE66C7">
              <w:rPr>
                <w:rFonts w:cstheme="minorHAnsi"/>
              </w:rPr>
              <w:t>Contact information, medical information, consents fo</w:t>
            </w:r>
            <w:r>
              <w:rPr>
                <w:rFonts w:cstheme="minorHAnsi"/>
              </w:rPr>
              <w:t>r communication and publicity rights</w:t>
            </w:r>
            <w:r w:rsidRPr="00EE66C7">
              <w:rPr>
                <w:rFonts w:cstheme="minorHAnsi"/>
              </w:rPr>
              <w:t>.</w:t>
            </w:r>
          </w:p>
        </w:tc>
        <w:tc>
          <w:tcPr>
            <w:tcW w:w="2282" w:type="dxa"/>
          </w:tcPr>
          <w:p w:rsidR="004414BB" w:rsidRPr="00EE66C7" w:rsidRDefault="004414BB" w:rsidP="00F86336">
            <w:pPr>
              <w:rPr>
                <w:rFonts w:cstheme="minorHAnsi"/>
              </w:rPr>
            </w:pPr>
            <w:r w:rsidRPr="00EE66C7">
              <w:rPr>
                <w:rFonts w:cstheme="minorHAnsi"/>
              </w:rPr>
              <w:t>Necessary for us to contact parents regarding matches and training and manage your membership</w:t>
            </w:r>
          </w:p>
        </w:tc>
        <w:tc>
          <w:tcPr>
            <w:tcW w:w="2257" w:type="dxa"/>
          </w:tcPr>
          <w:p w:rsidR="004414BB" w:rsidRPr="00EE66C7" w:rsidRDefault="004414BB" w:rsidP="00F86336">
            <w:pPr>
              <w:rPr>
                <w:rFonts w:cstheme="minorHAnsi"/>
              </w:rPr>
            </w:pPr>
            <w:r>
              <w:rPr>
                <w:rFonts w:cstheme="minorHAnsi"/>
              </w:rPr>
              <w:t>One month after completion of Footballing Season – 31</w:t>
            </w:r>
            <w:r w:rsidRPr="004414BB">
              <w:rPr>
                <w:rFonts w:cstheme="minorHAnsi"/>
                <w:vertAlign w:val="superscript"/>
              </w:rPr>
              <w:t>st</w:t>
            </w:r>
            <w:r>
              <w:rPr>
                <w:rFonts w:cstheme="minorHAnsi"/>
              </w:rPr>
              <w:t xml:space="preserve"> August each year</w:t>
            </w:r>
          </w:p>
        </w:tc>
      </w:tr>
      <w:tr w:rsidR="004414BB" w:rsidRPr="00EE66C7" w:rsidTr="004414BB">
        <w:tc>
          <w:tcPr>
            <w:tcW w:w="2227" w:type="dxa"/>
          </w:tcPr>
          <w:p w:rsidR="004414BB" w:rsidRPr="00EE66C7" w:rsidRDefault="004414BB" w:rsidP="00F86336">
            <w:pPr>
              <w:rPr>
                <w:rFonts w:cstheme="minorHAnsi"/>
              </w:rPr>
            </w:pPr>
            <w:r w:rsidRPr="00EE66C7">
              <w:rPr>
                <w:rFonts w:cstheme="minorHAnsi"/>
              </w:rPr>
              <w:t>Player Spreadsheet</w:t>
            </w:r>
          </w:p>
          <w:p w:rsidR="004414BB" w:rsidRPr="00EE66C7" w:rsidRDefault="004414BB" w:rsidP="00F86336">
            <w:pPr>
              <w:rPr>
                <w:rFonts w:cstheme="minorHAnsi"/>
              </w:rPr>
            </w:pPr>
          </w:p>
          <w:p w:rsidR="004414BB" w:rsidRPr="00EE66C7" w:rsidRDefault="004414BB" w:rsidP="00F86336">
            <w:pPr>
              <w:rPr>
                <w:rFonts w:cstheme="minorHAnsi"/>
              </w:rPr>
            </w:pPr>
          </w:p>
        </w:tc>
        <w:tc>
          <w:tcPr>
            <w:tcW w:w="2250" w:type="dxa"/>
          </w:tcPr>
          <w:p w:rsidR="004414BB" w:rsidRPr="00EE66C7" w:rsidRDefault="004414BB" w:rsidP="00F86336">
            <w:pPr>
              <w:rPr>
                <w:rFonts w:cstheme="minorHAnsi"/>
              </w:rPr>
            </w:pPr>
            <w:r w:rsidRPr="00EE66C7">
              <w:rPr>
                <w:rFonts w:cstheme="minorHAnsi"/>
              </w:rPr>
              <w:t>Contact information, medical information, consents fo</w:t>
            </w:r>
            <w:r>
              <w:rPr>
                <w:rFonts w:cstheme="minorHAnsi"/>
              </w:rPr>
              <w:t>r communication and publicity rights</w:t>
            </w:r>
            <w:r w:rsidRPr="00EE66C7">
              <w:rPr>
                <w:rFonts w:cstheme="minorHAnsi"/>
              </w:rPr>
              <w:t>.</w:t>
            </w:r>
          </w:p>
        </w:tc>
        <w:tc>
          <w:tcPr>
            <w:tcW w:w="2282" w:type="dxa"/>
          </w:tcPr>
          <w:p w:rsidR="004414BB" w:rsidRPr="00EE66C7" w:rsidRDefault="004414BB" w:rsidP="00F86336">
            <w:pPr>
              <w:rPr>
                <w:rFonts w:cstheme="minorHAnsi"/>
              </w:rPr>
            </w:pPr>
            <w:r w:rsidRPr="00EE66C7">
              <w:rPr>
                <w:rFonts w:cstheme="minorHAnsi"/>
              </w:rPr>
              <w:t>Necessary for us to contact parents regarding matches and training and manage your membership</w:t>
            </w:r>
          </w:p>
        </w:tc>
        <w:tc>
          <w:tcPr>
            <w:tcW w:w="2257" w:type="dxa"/>
          </w:tcPr>
          <w:p w:rsidR="004414BB" w:rsidRPr="00EE66C7" w:rsidRDefault="004414BB" w:rsidP="00F86336">
            <w:pPr>
              <w:rPr>
                <w:rFonts w:cstheme="minorHAnsi"/>
              </w:rPr>
            </w:pPr>
            <w:r>
              <w:rPr>
                <w:rFonts w:cstheme="minorHAnsi"/>
              </w:rPr>
              <w:t>One month after completion of Footballing Season – 31</w:t>
            </w:r>
            <w:r w:rsidRPr="004414BB">
              <w:rPr>
                <w:rFonts w:cstheme="minorHAnsi"/>
                <w:vertAlign w:val="superscript"/>
              </w:rPr>
              <w:t>st</w:t>
            </w:r>
            <w:r>
              <w:rPr>
                <w:rFonts w:cstheme="minorHAnsi"/>
              </w:rPr>
              <w:t xml:space="preserve"> August each year</w:t>
            </w:r>
          </w:p>
        </w:tc>
      </w:tr>
      <w:tr w:rsidR="004414BB" w:rsidRPr="00EE66C7" w:rsidTr="004414BB">
        <w:tc>
          <w:tcPr>
            <w:tcW w:w="2227" w:type="dxa"/>
          </w:tcPr>
          <w:p w:rsidR="004414BB" w:rsidRPr="00EE66C7" w:rsidRDefault="004414BB" w:rsidP="00F86336">
            <w:pPr>
              <w:rPr>
                <w:rFonts w:cstheme="minorHAnsi"/>
              </w:rPr>
            </w:pPr>
            <w:r w:rsidRPr="00EE66C7">
              <w:rPr>
                <w:rFonts w:cstheme="minorHAnsi"/>
              </w:rPr>
              <w:t>League Registration Forms (ages Under 7 upwards)</w:t>
            </w:r>
          </w:p>
        </w:tc>
        <w:tc>
          <w:tcPr>
            <w:tcW w:w="2250" w:type="dxa"/>
          </w:tcPr>
          <w:p w:rsidR="004414BB" w:rsidRPr="00EE66C7" w:rsidRDefault="004414BB" w:rsidP="00F86336">
            <w:pPr>
              <w:rPr>
                <w:rFonts w:cstheme="minorHAnsi"/>
              </w:rPr>
            </w:pPr>
            <w:r w:rsidRPr="00EE66C7">
              <w:rPr>
                <w:rFonts w:cstheme="minorHAnsi"/>
              </w:rPr>
              <w:t>Contact information, medical information, consents fo</w:t>
            </w:r>
            <w:r>
              <w:rPr>
                <w:rFonts w:cstheme="minorHAnsi"/>
              </w:rPr>
              <w:t>r communication and publicity rights</w:t>
            </w:r>
            <w:r w:rsidRPr="00EE66C7">
              <w:rPr>
                <w:rFonts w:cstheme="minorHAnsi"/>
              </w:rPr>
              <w:t>.</w:t>
            </w:r>
            <w:r>
              <w:rPr>
                <w:rFonts w:cstheme="minorHAnsi"/>
              </w:rPr>
              <w:t xml:space="preserve">  Photograph for league membership.</w:t>
            </w:r>
          </w:p>
        </w:tc>
        <w:tc>
          <w:tcPr>
            <w:tcW w:w="2282" w:type="dxa"/>
          </w:tcPr>
          <w:p w:rsidR="004414BB" w:rsidRPr="00EE66C7" w:rsidRDefault="004414BB" w:rsidP="00F86336">
            <w:pPr>
              <w:rPr>
                <w:rFonts w:cstheme="minorHAnsi"/>
              </w:rPr>
            </w:pPr>
            <w:r w:rsidRPr="00EE66C7">
              <w:rPr>
                <w:rFonts w:cstheme="minorHAnsi"/>
              </w:rPr>
              <w:t>Necessary to prove identity for League Matches</w:t>
            </w:r>
          </w:p>
        </w:tc>
        <w:tc>
          <w:tcPr>
            <w:tcW w:w="2257" w:type="dxa"/>
          </w:tcPr>
          <w:p w:rsidR="004414BB" w:rsidRPr="00EE66C7" w:rsidRDefault="004414BB" w:rsidP="00F86336">
            <w:pPr>
              <w:rPr>
                <w:rFonts w:cstheme="minorHAnsi"/>
              </w:rPr>
            </w:pPr>
            <w:r>
              <w:rPr>
                <w:rFonts w:cstheme="minorHAnsi"/>
              </w:rPr>
              <w:t>One month after completion of Footballing Season – 31</w:t>
            </w:r>
            <w:r w:rsidRPr="004414BB">
              <w:rPr>
                <w:rFonts w:cstheme="minorHAnsi"/>
                <w:vertAlign w:val="superscript"/>
              </w:rPr>
              <w:t>st</w:t>
            </w:r>
            <w:r>
              <w:rPr>
                <w:rFonts w:cstheme="minorHAnsi"/>
              </w:rPr>
              <w:t xml:space="preserve"> August each year</w:t>
            </w:r>
          </w:p>
        </w:tc>
      </w:tr>
      <w:tr w:rsidR="004414BB" w:rsidRPr="00EE66C7" w:rsidTr="004414BB">
        <w:tc>
          <w:tcPr>
            <w:tcW w:w="2227" w:type="dxa"/>
          </w:tcPr>
          <w:p w:rsidR="004414BB" w:rsidRPr="00EE66C7" w:rsidRDefault="004414BB" w:rsidP="00F86336">
            <w:pPr>
              <w:rPr>
                <w:rFonts w:cstheme="minorHAnsi"/>
              </w:rPr>
            </w:pPr>
            <w:r w:rsidRPr="00EE66C7">
              <w:rPr>
                <w:rFonts w:cstheme="minorHAnsi"/>
              </w:rPr>
              <w:t>Coaches and Volunteer Consent  form</w:t>
            </w:r>
          </w:p>
        </w:tc>
        <w:tc>
          <w:tcPr>
            <w:tcW w:w="2250" w:type="dxa"/>
          </w:tcPr>
          <w:p w:rsidR="004414BB" w:rsidRPr="00EE66C7" w:rsidRDefault="004414BB" w:rsidP="00F86336">
            <w:pPr>
              <w:rPr>
                <w:rFonts w:cstheme="minorHAnsi"/>
              </w:rPr>
            </w:pPr>
            <w:r w:rsidRPr="00EE66C7">
              <w:rPr>
                <w:rFonts w:cstheme="minorHAnsi"/>
              </w:rPr>
              <w:t xml:space="preserve">Contact details, medical information, next of kin, </w:t>
            </w:r>
            <w:proofErr w:type="gramStart"/>
            <w:r w:rsidRPr="00EE66C7">
              <w:rPr>
                <w:rFonts w:cstheme="minorHAnsi"/>
              </w:rPr>
              <w:t>consents</w:t>
            </w:r>
            <w:proofErr w:type="gramEnd"/>
            <w:r w:rsidRPr="00EE66C7">
              <w:rPr>
                <w:rFonts w:cstheme="minorHAnsi"/>
              </w:rPr>
              <w:t xml:space="preserve"> fo</w:t>
            </w:r>
            <w:r>
              <w:rPr>
                <w:rFonts w:cstheme="minorHAnsi"/>
              </w:rPr>
              <w:t>r communication and publicity rights.</w:t>
            </w:r>
          </w:p>
        </w:tc>
        <w:tc>
          <w:tcPr>
            <w:tcW w:w="2282" w:type="dxa"/>
          </w:tcPr>
          <w:p w:rsidR="004414BB" w:rsidRPr="00EE66C7" w:rsidRDefault="004414BB" w:rsidP="00F86336">
            <w:pPr>
              <w:rPr>
                <w:rFonts w:cstheme="minorHAnsi"/>
              </w:rPr>
            </w:pPr>
            <w:r w:rsidRPr="00EE66C7">
              <w:rPr>
                <w:rFonts w:cstheme="minorHAnsi"/>
              </w:rPr>
              <w:t>Necessary for us to contact the coaches/volunteers or emergency contacts</w:t>
            </w:r>
          </w:p>
        </w:tc>
        <w:tc>
          <w:tcPr>
            <w:tcW w:w="2257" w:type="dxa"/>
          </w:tcPr>
          <w:p w:rsidR="004414BB" w:rsidRPr="00EE66C7" w:rsidRDefault="004414BB" w:rsidP="00F86336">
            <w:pPr>
              <w:rPr>
                <w:rFonts w:cstheme="minorHAnsi"/>
              </w:rPr>
            </w:pPr>
            <w:r w:rsidRPr="00EE66C7">
              <w:rPr>
                <w:rFonts w:cstheme="minorHAnsi"/>
              </w:rPr>
              <w:t>One month after the coach/volunteer has resigned their position.</w:t>
            </w:r>
          </w:p>
        </w:tc>
      </w:tr>
      <w:tr w:rsidR="004414BB" w:rsidRPr="00EE66C7" w:rsidTr="004414BB">
        <w:tc>
          <w:tcPr>
            <w:tcW w:w="2227" w:type="dxa"/>
          </w:tcPr>
          <w:p w:rsidR="004414BB" w:rsidRPr="00EE66C7" w:rsidRDefault="004414BB" w:rsidP="00F86336">
            <w:pPr>
              <w:rPr>
                <w:rFonts w:cstheme="minorHAnsi"/>
              </w:rPr>
            </w:pPr>
            <w:r w:rsidRPr="00EE66C7">
              <w:rPr>
                <w:rFonts w:cstheme="minorHAnsi"/>
              </w:rPr>
              <w:t>Minutes of Club Meetings</w:t>
            </w:r>
          </w:p>
          <w:p w:rsidR="004414BB" w:rsidRPr="00EE66C7" w:rsidRDefault="004414BB" w:rsidP="00F86336">
            <w:pPr>
              <w:rPr>
                <w:rFonts w:cstheme="minorHAnsi"/>
              </w:rPr>
            </w:pPr>
          </w:p>
          <w:p w:rsidR="004414BB" w:rsidRPr="00EE66C7" w:rsidRDefault="004414BB" w:rsidP="00F86336">
            <w:pPr>
              <w:rPr>
                <w:rFonts w:cstheme="minorHAnsi"/>
              </w:rPr>
            </w:pPr>
          </w:p>
        </w:tc>
        <w:tc>
          <w:tcPr>
            <w:tcW w:w="2250" w:type="dxa"/>
          </w:tcPr>
          <w:p w:rsidR="004414BB" w:rsidRPr="00EE66C7" w:rsidRDefault="004414BB" w:rsidP="00F86336">
            <w:pPr>
              <w:rPr>
                <w:rFonts w:cstheme="minorHAnsi"/>
              </w:rPr>
            </w:pPr>
            <w:r w:rsidRPr="00EE66C7">
              <w:rPr>
                <w:rFonts w:cstheme="minorHAnsi"/>
              </w:rPr>
              <w:t>Coaches information, general club information</w:t>
            </w:r>
          </w:p>
        </w:tc>
        <w:tc>
          <w:tcPr>
            <w:tcW w:w="2282" w:type="dxa"/>
          </w:tcPr>
          <w:p w:rsidR="004414BB" w:rsidRPr="00EE66C7" w:rsidRDefault="004414BB" w:rsidP="00F86336">
            <w:pPr>
              <w:rPr>
                <w:rFonts w:cstheme="minorHAnsi"/>
              </w:rPr>
            </w:pPr>
            <w:r w:rsidRPr="00EE66C7">
              <w:rPr>
                <w:rFonts w:cstheme="minorHAnsi"/>
              </w:rPr>
              <w:t>We have a legitimate interest in keeping these records  and to comply with Charity Commission</w:t>
            </w:r>
          </w:p>
        </w:tc>
        <w:tc>
          <w:tcPr>
            <w:tcW w:w="2257" w:type="dxa"/>
          </w:tcPr>
          <w:p w:rsidR="004414BB" w:rsidRPr="00EE66C7" w:rsidRDefault="004414BB" w:rsidP="00F86336">
            <w:pPr>
              <w:rPr>
                <w:rFonts w:cstheme="minorHAnsi"/>
              </w:rPr>
            </w:pPr>
            <w:r w:rsidRPr="00EE66C7">
              <w:rPr>
                <w:rFonts w:cstheme="minorHAnsi"/>
              </w:rPr>
              <w:t>Indefinitely</w:t>
            </w:r>
          </w:p>
        </w:tc>
      </w:tr>
    </w:tbl>
    <w:p w:rsidR="004414BB" w:rsidRPr="00EE66C7" w:rsidRDefault="004414BB" w:rsidP="004414BB">
      <w:pPr>
        <w:spacing w:after="0" w:line="240" w:lineRule="auto"/>
        <w:rPr>
          <w:rFonts w:cstheme="minorHAnsi"/>
        </w:rPr>
      </w:pPr>
    </w:p>
    <w:p w:rsidR="004414BB" w:rsidRPr="00EE66C7" w:rsidRDefault="004414BB" w:rsidP="004414BB">
      <w:pPr>
        <w:spacing w:after="0" w:line="240" w:lineRule="auto"/>
        <w:rPr>
          <w:rFonts w:cstheme="minorHAnsi"/>
          <w:b/>
          <w:sz w:val="28"/>
          <w:szCs w:val="28"/>
        </w:rPr>
      </w:pPr>
      <w:r w:rsidRPr="00EE66C7">
        <w:rPr>
          <w:rFonts w:cstheme="minorHAnsi"/>
          <w:b/>
          <w:sz w:val="28"/>
          <w:szCs w:val="28"/>
        </w:rPr>
        <w:t>Security</w:t>
      </w:r>
    </w:p>
    <w:p w:rsidR="004414BB" w:rsidRPr="00EE66C7" w:rsidRDefault="004414BB" w:rsidP="004414BB">
      <w:pPr>
        <w:spacing w:after="0" w:line="240" w:lineRule="auto"/>
        <w:rPr>
          <w:rFonts w:cstheme="minorHAnsi"/>
          <w:b/>
          <w:sz w:val="28"/>
          <w:szCs w:val="28"/>
        </w:rPr>
      </w:pPr>
    </w:p>
    <w:p w:rsidR="004414BB" w:rsidRPr="004414BB" w:rsidRDefault="004414BB" w:rsidP="004414BB">
      <w:pPr>
        <w:spacing w:after="0" w:line="240" w:lineRule="auto"/>
        <w:rPr>
          <w:rFonts w:cstheme="minorHAnsi"/>
          <w:sz w:val="24"/>
          <w:szCs w:val="24"/>
        </w:rPr>
      </w:pPr>
      <w:r w:rsidRPr="004414BB">
        <w:rPr>
          <w:rFonts w:cstheme="minorHAnsi"/>
          <w:sz w:val="24"/>
          <w:szCs w:val="24"/>
        </w:rPr>
        <w:t xml:space="preserve">All </w:t>
      </w:r>
      <w:r>
        <w:rPr>
          <w:rFonts w:cstheme="minorHAnsi"/>
          <w:sz w:val="24"/>
          <w:szCs w:val="24"/>
        </w:rPr>
        <w:t xml:space="preserve">hard copy </w:t>
      </w:r>
      <w:r w:rsidRPr="004414BB">
        <w:rPr>
          <w:rFonts w:cstheme="minorHAnsi"/>
          <w:sz w:val="24"/>
          <w:szCs w:val="24"/>
        </w:rPr>
        <w:t xml:space="preserve">paperwork </w:t>
      </w:r>
      <w:proofErr w:type="gramStart"/>
      <w:r w:rsidRPr="004414BB">
        <w:rPr>
          <w:rFonts w:cstheme="minorHAnsi"/>
          <w:sz w:val="24"/>
          <w:szCs w:val="24"/>
        </w:rPr>
        <w:t>is kept</w:t>
      </w:r>
      <w:proofErr w:type="gramEnd"/>
      <w:r w:rsidRPr="004414BB">
        <w:rPr>
          <w:rFonts w:cstheme="minorHAnsi"/>
          <w:sz w:val="24"/>
          <w:szCs w:val="24"/>
        </w:rPr>
        <w:t xml:space="preserve"> securely with the Club Secretary or Child Welfare Officer. </w:t>
      </w:r>
    </w:p>
    <w:p w:rsidR="004414BB" w:rsidRPr="00EE66C7" w:rsidRDefault="004414BB" w:rsidP="004414BB">
      <w:pPr>
        <w:spacing w:after="0" w:line="240" w:lineRule="auto"/>
        <w:rPr>
          <w:rFonts w:cstheme="minorHAnsi"/>
          <w:sz w:val="24"/>
          <w:szCs w:val="24"/>
        </w:rPr>
      </w:pPr>
      <w:r w:rsidRPr="004414BB">
        <w:rPr>
          <w:rFonts w:cstheme="minorHAnsi"/>
          <w:sz w:val="24"/>
          <w:szCs w:val="24"/>
        </w:rPr>
        <w:t>I</w:t>
      </w:r>
      <w:r w:rsidRPr="004414BB">
        <w:rPr>
          <w:rFonts w:cstheme="minorHAnsi"/>
          <w:sz w:val="24"/>
          <w:szCs w:val="24"/>
        </w:rPr>
        <w:t>T data is stored using secure cloud hosting facilities supplied by Google LLC</w:t>
      </w:r>
      <w:r w:rsidRPr="004414BB">
        <w:rPr>
          <w:rFonts w:cstheme="minorHAnsi"/>
          <w:sz w:val="24"/>
          <w:szCs w:val="24"/>
        </w:rPr>
        <w:t>.</w:t>
      </w:r>
    </w:p>
    <w:p w:rsidR="004414BB" w:rsidRPr="00EE66C7" w:rsidRDefault="004414BB" w:rsidP="004414BB">
      <w:pPr>
        <w:spacing w:after="0" w:line="240" w:lineRule="auto"/>
        <w:rPr>
          <w:rFonts w:cstheme="minorHAnsi"/>
          <w:sz w:val="24"/>
          <w:szCs w:val="24"/>
        </w:rPr>
      </w:pPr>
    </w:p>
    <w:p w:rsidR="004414BB" w:rsidRPr="00EE66C7" w:rsidRDefault="004414BB" w:rsidP="004414BB">
      <w:pPr>
        <w:spacing w:after="0" w:line="240" w:lineRule="auto"/>
        <w:rPr>
          <w:rFonts w:cstheme="minorHAnsi"/>
          <w:b/>
          <w:sz w:val="28"/>
          <w:szCs w:val="28"/>
        </w:rPr>
      </w:pPr>
      <w:r w:rsidRPr="00EE66C7">
        <w:rPr>
          <w:rFonts w:cstheme="minorHAnsi"/>
          <w:b/>
          <w:sz w:val="28"/>
          <w:szCs w:val="28"/>
        </w:rPr>
        <w:t xml:space="preserve">Your rights in relation to personal information </w:t>
      </w:r>
    </w:p>
    <w:p w:rsidR="004414BB" w:rsidRPr="00EE66C7" w:rsidRDefault="004414BB" w:rsidP="004414BB">
      <w:pPr>
        <w:spacing w:after="0" w:line="240" w:lineRule="auto"/>
        <w:rPr>
          <w:rFonts w:cstheme="minorHAnsi"/>
          <w:b/>
          <w:sz w:val="28"/>
          <w:szCs w:val="28"/>
        </w:rPr>
      </w:pPr>
    </w:p>
    <w:p w:rsidR="003D3C21" w:rsidRDefault="004414BB" w:rsidP="003D3C21">
      <w:pPr>
        <w:spacing w:after="0" w:line="240" w:lineRule="auto"/>
        <w:rPr>
          <w:rFonts w:cstheme="minorHAnsi"/>
          <w:sz w:val="24"/>
          <w:szCs w:val="24"/>
        </w:rPr>
      </w:pPr>
      <w:r w:rsidRPr="00EE66C7">
        <w:rPr>
          <w:rFonts w:cstheme="minorHAnsi"/>
          <w:sz w:val="24"/>
          <w:szCs w:val="24"/>
        </w:rPr>
        <w:t xml:space="preserve">The legislation conveys various individual rights. These include the following: </w:t>
      </w:r>
    </w:p>
    <w:p w:rsidR="003D3C21" w:rsidRDefault="004414BB" w:rsidP="003D3C21">
      <w:pPr>
        <w:pStyle w:val="ListParagraph"/>
        <w:numPr>
          <w:ilvl w:val="0"/>
          <w:numId w:val="2"/>
        </w:numPr>
        <w:spacing w:after="0" w:line="240" w:lineRule="auto"/>
        <w:rPr>
          <w:rFonts w:cstheme="minorHAnsi"/>
          <w:sz w:val="24"/>
          <w:szCs w:val="24"/>
        </w:rPr>
      </w:pPr>
      <w:r w:rsidRPr="003D3C21">
        <w:rPr>
          <w:rFonts w:cstheme="minorHAnsi"/>
          <w:sz w:val="24"/>
          <w:szCs w:val="24"/>
        </w:rPr>
        <w:t xml:space="preserve">The right to be informed about how your personal information is being used; </w:t>
      </w:r>
    </w:p>
    <w:p w:rsidR="003D3C21" w:rsidRDefault="004414BB" w:rsidP="004414BB">
      <w:pPr>
        <w:pStyle w:val="ListParagraph"/>
        <w:numPr>
          <w:ilvl w:val="0"/>
          <w:numId w:val="2"/>
        </w:numPr>
        <w:spacing w:after="0" w:line="240" w:lineRule="auto"/>
        <w:rPr>
          <w:rFonts w:cstheme="minorHAnsi"/>
          <w:sz w:val="24"/>
          <w:szCs w:val="24"/>
        </w:rPr>
      </w:pPr>
      <w:r w:rsidRPr="003D3C21">
        <w:rPr>
          <w:rFonts w:cstheme="minorHAnsi"/>
          <w:sz w:val="24"/>
          <w:szCs w:val="24"/>
        </w:rPr>
        <w:t xml:space="preserve">The right of access to personal information we hold about you; </w:t>
      </w:r>
    </w:p>
    <w:p w:rsidR="003D3C21" w:rsidRDefault="004414BB" w:rsidP="004414BB">
      <w:pPr>
        <w:pStyle w:val="ListParagraph"/>
        <w:numPr>
          <w:ilvl w:val="0"/>
          <w:numId w:val="2"/>
        </w:numPr>
        <w:spacing w:after="0" w:line="240" w:lineRule="auto"/>
        <w:rPr>
          <w:rFonts w:cstheme="minorHAnsi"/>
          <w:sz w:val="24"/>
          <w:szCs w:val="24"/>
        </w:rPr>
      </w:pPr>
      <w:r w:rsidRPr="003D3C21">
        <w:rPr>
          <w:rFonts w:cstheme="minorHAnsi"/>
          <w:sz w:val="24"/>
          <w:szCs w:val="24"/>
        </w:rPr>
        <w:t xml:space="preserve">The right to request the correction of inaccurate personal information we hold about you; </w:t>
      </w:r>
    </w:p>
    <w:p w:rsidR="003D3C21" w:rsidRDefault="004414BB" w:rsidP="004414BB">
      <w:pPr>
        <w:pStyle w:val="ListParagraph"/>
        <w:numPr>
          <w:ilvl w:val="0"/>
          <w:numId w:val="2"/>
        </w:numPr>
        <w:spacing w:after="0" w:line="240" w:lineRule="auto"/>
        <w:rPr>
          <w:rFonts w:cstheme="minorHAnsi"/>
          <w:sz w:val="24"/>
          <w:szCs w:val="24"/>
        </w:rPr>
      </w:pPr>
      <w:r w:rsidRPr="003D3C21">
        <w:rPr>
          <w:rFonts w:cstheme="minorHAnsi"/>
          <w:sz w:val="24"/>
          <w:szCs w:val="24"/>
        </w:rPr>
        <w:lastRenderedPageBreak/>
        <w:t xml:space="preserve">The right to request the erasure of your personal information in certain limited circumstances; </w:t>
      </w:r>
    </w:p>
    <w:p w:rsidR="003D3C21" w:rsidRDefault="004414BB" w:rsidP="003D3C21">
      <w:pPr>
        <w:pStyle w:val="ListParagraph"/>
        <w:numPr>
          <w:ilvl w:val="0"/>
          <w:numId w:val="2"/>
        </w:numPr>
        <w:spacing w:after="0" w:line="240" w:lineRule="auto"/>
        <w:rPr>
          <w:rFonts w:cstheme="minorHAnsi"/>
          <w:sz w:val="24"/>
          <w:szCs w:val="24"/>
        </w:rPr>
      </w:pPr>
      <w:r w:rsidRPr="003D3C21">
        <w:rPr>
          <w:rFonts w:cstheme="minorHAnsi"/>
          <w:sz w:val="24"/>
          <w:szCs w:val="24"/>
        </w:rPr>
        <w:t xml:space="preserve">The right to restrict processing of your personal information where certain requirements are met; </w:t>
      </w:r>
    </w:p>
    <w:p w:rsidR="003D3C21" w:rsidRDefault="004414BB" w:rsidP="004414BB">
      <w:pPr>
        <w:pStyle w:val="ListParagraph"/>
        <w:numPr>
          <w:ilvl w:val="0"/>
          <w:numId w:val="2"/>
        </w:numPr>
        <w:spacing w:after="0" w:line="240" w:lineRule="auto"/>
        <w:rPr>
          <w:rFonts w:cstheme="minorHAnsi"/>
          <w:sz w:val="24"/>
          <w:szCs w:val="24"/>
        </w:rPr>
      </w:pPr>
      <w:r w:rsidRPr="003D3C21">
        <w:rPr>
          <w:rFonts w:cstheme="minorHAnsi"/>
          <w:sz w:val="24"/>
          <w:szCs w:val="24"/>
        </w:rPr>
        <w:t>The right to object to the processin</w:t>
      </w:r>
      <w:r w:rsidR="003D3C21">
        <w:rPr>
          <w:rFonts w:cstheme="minorHAnsi"/>
          <w:sz w:val="24"/>
          <w:szCs w:val="24"/>
        </w:rPr>
        <w:t>g of your personal information;</w:t>
      </w:r>
    </w:p>
    <w:p w:rsidR="003D3C21" w:rsidRDefault="004414BB" w:rsidP="004414BB">
      <w:pPr>
        <w:pStyle w:val="ListParagraph"/>
        <w:numPr>
          <w:ilvl w:val="0"/>
          <w:numId w:val="2"/>
        </w:numPr>
        <w:spacing w:after="0" w:line="240" w:lineRule="auto"/>
        <w:rPr>
          <w:rFonts w:cstheme="minorHAnsi"/>
          <w:sz w:val="24"/>
          <w:szCs w:val="24"/>
        </w:rPr>
      </w:pPr>
      <w:r w:rsidRPr="003D3C21">
        <w:rPr>
          <w:rFonts w:cstheme="minorHAnsi"/>
          <w:sz w:val="24"/>
          <w:szCs w:val="24"/>
        </w:rPr>
        <w:t>The right to request that we transfer elements of your data either to you or another service provider</w:t>
      </w:r>
      <w:r w:rsidR="003D3C21">
        <w:rPr>
          <w:rFonts w:cstheme="minorHAnsi"/>
          <w:sz w:val="24"/>
          <w:szCs w:val="24"/>
        </w:rPr>
        <w:t>;</w:t>
      </w:r>
      <w:r w:rsidRPr="003D3C21">
        <w:rPr>
          <w:rFonts w:cstheme="minorHAnsi"/>
          <w:sz w:val="24"/>
          <w:szCs w:val="24"/>
        </w:rPr>
        <w:t xml:space="preserve"> </w:t>
      </w:r>
    </w:p>
    <w:p w:rsidR="004414BB" w:rsidRPr="003D3C21" w:rsidRDefault="003D3C21" w:rsidP="004414BB">
      <w:pPr>
        <w:pStyle w:val="ListParagraph"/>
        <w:numPr>
          <w:ilvl w:val="0"/>
          <w:numId w:val="2"/>
        </w:numPr>
        <w:spacing w:after="0" w:line="240" w:lineRule="auto"/>
        <w:rPr>
          <w:rFonts w:cstheme="minorHAnsi"/>
          <w:sz w:val="24"/>
          <w:szCs w:val="24"/>
        </w:rPr>
      </w:pPr>
      <w:r w:rsidRPr="003D3C21">
        <w:rPr>
          <w:rFonts w:cstheme="minorHAnsi"/>
          <w:sz w:val="24"/>
          <w:szCs w:val="24"/>
        </w:rPr>
        <w:t>T</w:t>
      </w:r>
      <w:r w:rsidR="004414BB" w:rsidRPr="003D3C21">
        <w:rPr>
          <w:rFonts w:cstheme="minorHAnsi"/>
          <w:sz w:val="24"/>
          <w:szCs w:val="24"/>
        </w:rPr>
        <w:t xml:space="preserve">he right to object to certain automated </w:t>
      </w:r>
      <w:r w:rsidRPr="003D3C21">
        <w:rPr>
          <w:rFonts w:cstheme="minorHAnsi"/>
          <w:sz w:val="24"/>
          <w:szCs w:val="24"/>
        </w:rPr>
        <w:t>decision-making</w:t>
      </w:r>
      <w:r w:rsidR="004414BB" w:rsidRPr="003D3C21">
        <w:rPr>
          <w:rFonts w:cstheme="minorHAnsi"/>
          <w:sz w:val="24"/>
          <w:szCs w:val="24"/>
        </w:rPr>
        <w:t xml:space="preserve"> and profiling processes using personal information. </w:t>
      </w:r>
    </w:p>
    <w:p w:rsidR="004414BB" w:rsidRPr="00EE66C7" w:rsidRDefault="004414BB" w:rsidP="004414BB">
      <w:pPr>
        <w:spacing w:after="0" w:line="240" w:lineRule="auto"/>
        <w:ind w:firstLine="720"/>
        <w:rPr>
          <w:rFonts w:cstheme="minorHAnsi"/>
          <w:sz w:val="24"/>
          <w:szCs w:val="24"/>
        </w:rPr>
      </w:pPr>
    </w:p>
    <w:p w:rsidR="004414BB" w:rsidRPr="00EE66C7" w:rsidRDefault="004414BB" w:rsidP="004414BB">
      <w:pPr>
        <w:spacing w:after="0" w:line="240" w:lineRule="auto"/>
        <w:ind w:firstLine="720"/>
        <w:rPr>
          <w:rFonts w:cstheme="minorHAnsi"/>
          <w:sz w:val="24"/>
          <w:szCs w:val="24"/>
        </w:rPr>
      </w:pPr>
      <w:r w:rsidRPr="00EE66C7">
        <w:rPr>
          <w:rFonts w:cstheme="minorHAnsi"/>
          <w:sz w:val="24"/>
          <w:szCs w:val="24"/>
        </w:rPr>
        <w:t xml:space="preserve">You can read more about your rights at </w:t>
      </w:r>
      <w:hyperlink r:id="rId8" w:history="1">
        <w:r w:rsidRPr="00EE66C7">
          <w:rPr>
            <w:rStyle w:val="Hyperlink"/>
            <w:rFonts w:cstheme="minorHAnsi"/>
            <w:sz w:val="24"/>
            <w:szCs w:val="24"/>
          </w:rPr>
          <w:t>https://ico.org.uk/for-the-public/</w:t>
        </w:r>
      </w:hyperlink>
    </w:p>
    <w:p w:rsidR="004414BB" w:rsidRPr="00EE66C7" w:rsidRDefault="004414BB" w:rsidP="004414BB">
      <w:pPr>
        <w:spacing w:after="0" w:line="240" w:lineRule="auto"/>
        <w:rPr>
          <w:rFonts w:cstheme="minorHAnsi"/>
          <w:sz w:val="24"/>
          <w:szCs w:val="24"/>
        </w:rPr>
      </w:pPr>
    </w:p>
    <w:p w:rsidR="004414BB" w:rsidRPr="00EE66C7" w:rsidRDefault="004414BB" w:rsidP="004414BB">
      <w:pPr>
        <w:spacing w:after="0" w:line="240" w:lineRule="auto"/>
        <w:rPr>
          <w:rFonts w:cstheme="minorHAnsi"/>
        </w:rPr>
      </w:pPr>
      <w:r w:rsidRPr="00EE66C7">
        <w:rPr>
          <w:rFonts w:cstheme="minorHAnsi"/>
          <w:b/>
          <w:sz w:val="28"/>
          <w:szCs w:val="28"/>
        </w:rPr>
        <w:t>Complaints or Queries</w:t>
      </w:r>
      <w:r w:rsidRPr="00EE66C7">
        <w:rPr>
          <w:rFonts w:cstheme="minorHAnsi"/>
        </w:rPr>
        <w:t xml:space="preserve"> </w:t>
      </w:r>
    </w:p>
    <w:p w:rsidR="004414BB" w:rsidRPr="00EE66C7" w:rsidRDefault="004414BB" w:rsidP="004414BB">
      <w:pPr>
        <w:spacing w:after="0" w:line="240" w:lineRule="auto"/>
        <w:rPr>
          <w:rFonts w:cstheme="minorHAnsi"/>
        </w:rPr>
      </w:pPr>
    </w:p>
    <w:p w:rsidR="004414BB" w:rsidRPr="00EE66C7" w:rsidRDefault="004414BB" w:rsidP="004414BB">
      <w:pPr>
        <w:spacing w:after="0" w:line="240" w:lineRule="auto"/>
        <w:rPr>
          <w:rFonts w:cstheme="minorHAnsi"/>
          <w:sz w:val="24"/>
          <w:szCs w:val="24"/>
        </w:rPr>
      </w:pPr>
      <w:r w:rsidRPr="00EE66C7">
        <w:rPr>
          <w:rFonts w:cstheme="minorHAnsi"/>
          <w:sz w:val="24"/>
          <w:szCs w:val="24"/>
        </w:rPr>
        <w:t xml:space="preserve">DHHFC tries to meet the highest standards when collecting and using personal information. For this reason, we take any complaints we receive about this very seriously. We encourage people to bring it to our attention if they think that our collection or use of information is unfair, misleading or inappropriate. We would also welcome any suggestions for improving our procedures. </w:t>
      </w:r>
    </w:p>
    <w:p w:rsidR="004414BB" w:rsidRPr="00EE66C7" w:rsidRDefault="004414BB" w:rsidP="004414BB">
      <w:pPr>
        <w:spacing w:after="0" w:line="240" w:lineRule="auto"/>
        <w:rPr>
          <w:rFonts w:cstheme="minorHAnsi"/>
          <w:sz w:val="24"/>
          <w:szCs w:val="24"/>
        </w:rPr>
      </w:pPr>
    </w:p>
    <w:p w:rsidR="004414BB" w:rsidRPr="00EE66C7" w:rsidRDefault="003D3C21" w:rsidP="004414BB">
      <w:pPr>
        <w:spacing w:after="0" w:line="240" w:lineRule="auto"/>
        <w:rPr>
          <w:rFonts w:cstheme="minorHAnsi"/>
          <w:sz w:val="24"/>
          <w:szCs w:val="24"/>
        </w:rPr>
      </w:pPr>
      <w:r>
        <w:rPr>
          <w:rFonts w:cstheme="minorHAnsi"/>
          <w:sz w:val="24"/>
          <w:szCs w:val="24"/>
        </w:rPr>
        <w:t xml:space="preserve">This privacy notice </w:t>
      </w:r>
      <w:proofErr w:type="gramStart"/>
      <w:r>
        <w:rPr>
          <w:rFonts w:cstheme="minorHAnsi"/>
          <w:sz w:val="24"/>
          <w:szCs w:val="24"/>
        </w:rPr>
        <w:t>was</w:t>
      </w:r>
      <w:r w:rsidR="004414BB" w:rsidRPr="00EE66C7">
        <w:rPr>
          <w:rFonts w:cstheme="minorHAnsi"/>
          <w:sz w:val="24"/>
          <w:szCs w:val="24"/>
        </w:rPr>
        <w:t xml:space="preserve"> drafted</w:t>
      </w:r>
      <w:proofErr w:type="gramEnd"/>
      <w:r w:rsidR="004414BB" w:rsidRPr="00EE66C7">
        <w:rPr>
          <w:rFonts w:cstheme="minorHAnsi"/>
          <w:sz w:val="24"/>
          <w:szCs w:val="24"/>
        </w:rPr>
        <w:t xml:space="preserve"> with brevity and clarity in mind. </w:t>
      </w:r>
    </w:p>
    <w:p w:rsidR="004414BB" w:rsidRPr="00EE66C7" w:rsidRDefault="004414BB" w:rsidP="004414BB">
      <w:pPr>
        <w:spacing w:after="0" w:line="240" w:lineRule="auto"/>
        <w:rPr>
          <w:rFonts w:cstheme="minorHAnsi"/>
          <w:sz w:val="24"/>
          <w:szCs w:val="24"/>
        </w:rPr>
      </w:pPr>
    </w:p>
    <w:p w:rsidR="004414BB" w:rsidRPr="00EE66C7" w:rsidRDefault="004414BB" w:rsidP="004414BB">
      <w:pPr>
        <w:spacing w:after="0" w:line="240" w:lineRule="auto"/>
        <w:rPr>
          <w:rFonts w:cstheme="minorHAnsi"/>
          <w:sz w:val="24"/>
          <w:szCs w:val="24"/>
        </w:rPr>
      </w:pPr>
      <w:r w:rsidRPr="00EE66C7">
        <w:rPr>
          <w:rFonts w:cstheme="minorHAnsi"/>
          <w:sz w:val="24"/>
          <w:szCs w:val="24"/>
        </w:rPr>
        <w:t xml:space="preserve">Confidentiality will be preserved during the investigation of a complaint to safeguard the interests of everyone concerned unless disclosure is necessary to progress the complaint. </w:t>
      </w:r>
    </w:p>
    <w:p w:rsidR="004414BB" w:rsidRPr="00EE66C7" w:rsidRDefault="004414BB" w:rsidP="004414BB">
      <w:pPr>
        <w:spacing w:after="0" w:line="240" w:lineRule="auto"/>
        <w:rPr>
          <w:rFonts w:cstheme="minorHAnsi"/>
          <w:sz w:val="24"/>
          <w:szCs w:val="24"/>
        </w:rPr>
      </w:pPr>
    </w:p>
    <w:p w:rsidR="004414BB" w:rsidRPr="00EE66C7" w:rsidRDefault="004414BB" w:rsidP="004414BB">
      <w:pPr>
        <w:spacing w:after="0" w:line="240" w:lineRule="auto"/>
        <w:rPr>
          <w:rFonts w:cstheme="minorHAnsi"/>
        </w:rPr>
      </w:pPr>
      <w:r w:rsidRPr="00EE66C7">
        <w:rPr>
          <w:rFonts w:cstheme="minorHAnsi"/>
          <w:sz w:val="24"/>
          <w:szCs w:val="24"/>
        </w:rPr>
        <w:t>If you want to make a complaint about the way we have processed your personal information, please contact us in writing to the address provided at the end of this Notice</w:t>
      </w:r>
      <w:r w:rsidRPr="00EE66C7">
        <w:rPr>
          <w:rFonts w:cstheme="minorHAnsi"/>
        </w:rPr>
        <w:t>.</w:t>
      </w:r>
    </w:p>
    <w:p w:rsidR="004414BB" w:rsidRPr="00EE66C7" w:rsidRDefault="004414BB" w:rsidP="004414BB">
      <w:pPr>
        <w:spacing w:after="0" w:line="240" w:lineRule="auto"/>
        <w:rPr>
          <w:rFonts w:cstheme="minorHAnsi"/>
        </w:rPr>
      </w:pPr>
    </w:p>
    <w:p w:rsidR="004414BB" w:rsidRPr="00EE66C7" w:rsidRDefault="004414BB" w:rsidP="004414BB">
      <w:pPr>
        <w:spacing w:after="0" w:line="240" w:lineRule="auto"/>
        <w:rPr>
          <w:rFonts w:cstheme="minorHAnsi"/>
          <w:b/>
          <w:sz w:val="28"/>
          <w:szCs w:val="28"/>
        </w:rPr>
      </w:pPr>
      <w:r w:rsidRPr="00EE66C7">
        <w:rPr>
          <w:rFonts w:cstheme="minorHAnsi"/>
          <w:b/>
          <w:sz w:val="28"/>
          <w:szCs w:val="28"/>
        </w:rPr>
        <w:t xml:space="preserve">Access to personal information </w:t>
      </w:r>
    </w:p>
    <w:p w:rsidR="003D3C21" w:rsidRDefault="003D3C21" w:rsidP="004414BB">
      <w:pPr>
        <w:spacing w:after="0" w:line="240" w:lineRule="auto"/>
        <w:rPr>
          <w:rFonts w:cstheme="minorHAnsi"/>
          <w:sz w:val="24"/>
          <w:szCs w:val="24"/>
        </w:rPr>
      </w:pPr>
    </w:p>
    <w:p w:rsidR="003D3C21" w:rsidRDefault="004414BB" w:rsidP="004414BB">
      <w:pPr>
        <w:spacing w:after="0" w:line="240" w:lineRule="auto"/>
        <w:rPr>
          <w:rFonts w:cstheme="minorHAnsi"/>
          <w:sz w:val="24"/>
          <w:szCs w:val="24"/>
        </w:rPr>
      </w:pPr>
      <w:r w:rsidRPr="00EE66C7">
        <w:rPr>
          <w:rFonts w:cstheme="minorHAnsi"/>
          <w:sz w:val="24"/>
          <w:szCs w:val="24"/>
        </w:rPr>
        <w:t xml:space="preserve">DHHFC tries to be as open as it can be in terms of giving people access to their personal information. Individuals can find out if we hold any personal information by asking. This </w:t>
      </w:r>
      <w:proofErr w:type="gramStart"/>
      <w:r w:rsidRPr="00EE66C7">
        <w:rPr>
          <w:rFonts w:cstheme="minorHAnsi"/>
          <w:sz w:val="24"/>
          <w:szCs w:val="24"/>
        </w:rPr>
        <w:t>is formally known</w:t>
      </w:r>
      <w:proofErr w:type="gramEnd"/>
      <w:r w:rsidRPr="00EE66C7">
        <w:rPr>
          <w:rFonts w:cstheme="minorHAnsi"/>
          <w:sz w:val="24"/>
          <w:szCs w:val="24"/>
        </w:rPr>
        <w:t xml:space="preserve"> as a ‘subject access request’ under the Data Protection Act 1998. If we do hold information about </w:t>
      </w:r>
      <w:proofErr w:type="gramStart"/>
      <w:r w:rsidRPr="00EE66C7">
        <w:rPr>
          <w:rFonts w:cstheme="minorHAnsi"/>
          <w:sz w:val="24"/>
          <w:szCs w:val="24"/>
        </w:rPr>
        <w:t>you</w:t>
      </w:r>
      <w:proofErr w:type="gramEnd"/>
      <w:r w:rsidRPr="00EE66C7">
        <w:rPr>
          <w:rFonts w:cstheme="minorHAnsi"/>
          <w:sz w:val="24"/>
          <w:szCs w:val="24"/>
        </w:rPr>
        <w:t xml:space="preserve"> we will: </w:t>
      </w:r>
    </w:p>
    <w:p w:rsidR="003D3C21" w:rsidRDefault="003D3C21" w:rsidP="004414BB">
      <w:pPr>
        <w:pStyle w:val="ListParagraph"/>
        <w:numPr>
          <w:ilvl w:val="0"/>
          <w:numId w:val="3"/>
        </w:numPr>
        <w:spacing w:after="0" w:line="240" w:lineRule="auto"/>
        <w:rPr>
          <w:rFonts w:cstheme="minorHAnsi"/>
          <w:sz w:val="24"/>
          <w:szCs w:val="24"/>
        </w:rPr>
      </w:pPr>
      <w:r>
        <w:rPr>
          <w:rFonts w:cstheme="minorHAnsi"/>
          <w:sz w:val="24"/>
          <w:szCs w:val="24"/>
        </w:rPr>
        <w:t>G</w:t>
      </w:r>
      <w:r w:rsidR="004414BB" w:rsidRPr="003D3C21">
        <w:rPr>
          <w:rFonts w:cstheme="minorHAnsi"/>
          <w:sz w:val="24"/>
          <w:szCs w:val="24"/>
        </w:rPr>
        <w:t xml:space="preserve">ive you a description of it. </w:t>
      </w:r>
    </w:p>
    <w:p w:rsidR="003D3C21" w:rsidRDefault="003D3C21" w:rsidP="004414BB">
      <w:pPr>
        <w:pStyle w:val="ListParagraph"/>
        <w:numPr>
          <w:ilvl w:val="0"/>
          <w:numId w:val="3"/>
        </w:numPr>
        <w:spacing w:after="0" w:line="240" w:lineRule="auto"/>
        <w:rPr>
          <w:rFonts w:cstheme="minorHAnsi"/>
          <w:sz w:val="24"/>
          <w:szCs w:val="24"/>
        </w:rPr>
      </w:pPr>
      <w:r>
        <w:rPr>
          <w:rFonts w:cstheme="minorHAnsi"/>
          <w:sz w:val="24"/>
          <w:szCs w:val="24"/>
        </w:rPr>
        <w:t>Inform</w:t>
      </w:r>
      <w:r w:rsidR="004414BB" w:rsidRPr="003D3C21">
        <w:rPr>
          <w:rFonts w:cstheme="minorHAnsi"/>
          <w:sz w:val="24"/>
          <w:szCs w:val="24"/>
        </w:rPr>
        <w:t xml:space="preserve"> you why we are holding it. </w:t>
      </w:r>
    </w:p>
    <w:p w:rsidR="003D3C21" w:rsidRDefault="003D3C21" w:rsidP="004414BB">
      <w:pPr>
        <w:pStyle w:val="ListParagraph"/>
        <w:numPr>
          <w:ilvl w:val="0"/>
          <w:numId w:val="3"/>
        </w:numPr>
        <w:spacing w:after="0" w:line="240" w:lineRule="auto"/>
        <w:rPr>
          <w:rFonts w:cstheme="minorHAnsi"/>
          <w:sz w:val="24"/>
          <w:szCs w:val="24"/>
        </w:rPr>
      </w:pPr>
      <w:r>
        <w:rPr>
          <w:rFonts w:cstheme="minorHAnsi"/>
          <w:sz w:val="24"/>
          <w:szCs w:val="24"/>
        </w:rPr>
        <w:t>Inform</w:t>
      </w:r>
      <w:r w:rsidR="004414BB" w:rsidRPr="003D3C21">
        <w:rPr>
          <w:rFonts w:cstheme="minorHAnsi"/>
          <w:sz w:val="24"/>
          <w:szCs w:val="24"/>
        </w:rPr>
        <w:t xml:space="preserve"> you </w:t>
      </w:r>
      <w:r w:rsidRPr="003D3C21">
        <w:rPr>
          <w:rFonts w:cstheme="minorHAnsi"/>
          <w:sz w:val="24"/>
          <w:szCs w:val="24"/>
        </w:rPr>
        <w:t>whom</w:t>
      </w:r>
      <w:r w:rsidR="004414BB" w:rsidRPr="003D3C21">
        <w:rPr>
          <w:rFonts w:cstheme="minorHAnsi"/>
          <w:sz w:val="24"/>
          <w:szCs w:val="24"/>
        </w:rPr>
        <w:t xml:space="preserve"> it </w:t>
      </w:r>
      <w:proofErr w:type="gramStart"/>
      <w:r w:rsidR="004414BB" w:rsidRPr="003D3C21">
        <w:rPr>
          <w:rFonts w:cstheme="minorHAnsi"/>
          <w:sz w:val="24"/>
          <w:szCs w:val="24"/>
        </w:rPr>
        <w:t>could be disclosed</w:t>
      </w:r>
      <w:proofErr w:type="gramEnd"/>
      <w:r w:rsidR="004414BB" w:rsidRPr="003D3C21">
        <w:rPr>
          <w:rFonts w:cstheme="minorHAnsi"/>
          <w:sz w:val="24"/>
          <w:szCs w:val="24"/>
        </w:rPr>
        <w:t xml:space="preserve"> to. </w:t>
      </w:r>
    </w:p>
    <w:p w:rsidR="004414BB" w:rsidRPr="003D3C21" w:rsidRDefault="003D3C21" w:rsidP="004414BB">
      <w:pPr>
        <w:pStyle w:val="ListParagraph"/>
        <w:numPr>
          <w:ilvl w:val="0"/>
          <w:numId w:val="3"/>
        </w:numPr>
        <w:spacing w:after="0" w:line="240" w:lineRule="auto"/>
        <w:rPr>
          <w:rFonts w:cstheme="minorHAnsi"/>
          <w:sz w:val="24"/>
          <w:szCs w:val="24"/>
        </w:rPr>
      </w:pPr>
      <w:r>
        <w:rPr>
          <w:rFonts w:cstheme="minorHAnsi"/>
          <w:sz w:val="24"/>
          <w:szCs w:val="24"/>
        </w:rPr>
        <w:t>L</w:t>
      </w:r>
      <w:r w:rsidR="004414BB" w:rsidRPr="003D3C21">
        <w:rPr>
          <w:rFonts w:cstheme="minorHAnsi"/>
          <w:sz w:val="24"/>
          <w:szCs w:val="24"/>
        </w:rPr>
        <w:t xml:space="preserve">et you have a copy of the information in an intelligible form. </w:t>
      </w:r>
    </w:p>
    <w:p w:rsidR="004414BB" w:rsidRPr="00EE66C7" w:rsidRDefault="004414BB" w:rsidP="004414BB">
      <w:pPr>
        <w:spacing w:after="0" w:line="240" w:lineRule="auto"/>
        <w:rPr>
          <w:rFonts w:cstheme="minorHAnsi"/>
          <w:sz w:val="24"/>
          <w:szCs w:val="24"/>
        </w:rPr>
      </w:pPr>
    </w:p>
    <w:p w:rsidR="004414BB" w:rsidRPr="00EE66C7" w:rsidRDefault="004414BB" w:rsidP="004414BB">
      <w:pPr>
        <w:spacing w:after="0" w:line="240" w:lineRule="auto"/>
        <w:rPr>
          <w:rFonts w:cstheme="minorHAnsi"/>
          <w:sz w:val="24"/>
          <w:szCs w:val="24"/>
        </w:rPr>
      </w:pPr>
      <w:r w:rsidRPr="00EE66C7">
        <w:rPr>
          <w:rFonts w:cstheme="minorHAnsi"/>
          <w:sz w:val="24"/>
          <w:szCs w:val="24"/>
        </w:rPr>
        <w:t xml:space="preserve">To make a request to DHHFC for any personal information we may hold you need to put the request in writing to the address provided below. If you agree, we will try to deal with your </w:t>
      </w:r>
      <w:r w:rsidRPr="00EE66C7">
        <w:rPr>
          <w:rFonts w:cstheme="minorHAnsi"/>
          <w:sz w:val="24"/>
          <w:szCs w:val="24"/>
        </w:rPr>
        <w:lastRenderedPageBreak/>
        <w:t xml:space="preserve">request informally, for example by providing you with the specific information you need over the telephone. </w:t>
      </w:r>
    </w:p>
    <w:p w:rsidR="004414BB" w:rsidRPr="00EE66C7" w:rsidRDefault="004414BB" w:rsidP="004414BB">
      <w:pPr>
        <w:spacing w:after="0" w:line="240" w:lineRule="auto"/>
        <w:rPr>
          <w:rFonts w:cstheme="minorHAnsi"/>
          <w:sz w:val="24"/>
          <w:szCs w:val="24"/>
        </w:rPr>
      </w:pPr>
    </w:p>
    <w:p w:rsidR="004414BB" w:rsidRPr="00EE66C7" w:rsidRDefault="004414BB" w:rsidP="004414BB">
      <w:pPr>
        <w:spacing w:after="0" w:line="240" w:lineRule="auto"/>
        <w:rPr>
          <w:rFonts w:cstheme="minorHAnsi"/>
          <w:sz w:val="24"/>
          <w:szCs w:val="24"/>
        </w:rPr>
      </w:pPr>
      <w:r w:rsidRPr="00EE66C7">
        <w:rPr>
          <w:rFonts w:cstheme="minorHAnsi"/>
          <w:sz w:val="24"/>
          <w:szCs w:val="24"/>
        </w:rPr>
        <w:t>If we do hold information about you, you can ask us to correct any mistakes.</w:t>
      </w:r>
    </w:p>
    <w:p w:rsidR="004414BB" w:rsidRPr="00EE66C7" w:rsidRDefault="004414BB" w:rsidP="004414BB">
      <w:pPr>
        <w:spacing w:after="0" w:line="240" w:lineRule="auto"/>
        <w:rPr>
          <w:rFonts w:cstheme="minorHAnsi"/>
          <w:sz w:val="24"/>
          <w:szCs w:val="24"/>
        </w:rPr>
      </w:pPr>
    </w:p>
    <w:p w:rsidR="004414BB" w:rsidRPr="00EE66C7" w:rsidRDefault="004414BB" w:rsidP="004414BB">
      <w:pPr>
        <w:spacing w:after="0" w:line="240" w:lineRule="auto"/>
        <w:rPr>
          <w:rFonts w:cstheme="minorHAnsi"/>
          <w:b/>
          <w:sz w:val="28"/>
          <w:szCs w:val="28"/>
        </w:rPr>
      </w:pPr>
      <w:r w:rsidRPr="00EE66C7">
        <w:rPr>
          <w:rFonts w:cstheme="minorHAnsi"/>
          <w:b/>
          <w:sz w:val="28"/>
          <w:szCs w:val="28"/>
        </w:rPr>
        <w:t>Disclosure of personal information</w:t>
      </w:r>
    </w:p>
    <w:p w:rsidR="004414BB" w:rsidRPr="00EE66C7" w:rsidRDefault="004414BB" w:rsidP="004414BB">
      <w:pPr>
        <w:spacing w:after="0" w:line="240" w:lineRule="auto"/>
        <w:rPr>
          <w:rFonts w:cstheme="minorHAnsi"/>
        </w:rPr>
      </w:pPr>
    </w:p>
    <w:p w:rsidR="004414BB" w:rsidRPr="00EE66C7" w:rsidRDefault="004414BB" w:rsidP="004414BB">
      <w:pPr>
        <w:spacing w:after="0" w:line="240" w:lineRule="auto"/>
        <w:rPr>
          <w:rFonts w:cstheme="minorHAnsi"/>
          <w:sz w:val="24"/>
          <w:szCs w:val="24"/>
        </w:rPr>
      </w:pPr>
      <w:r w:rsidRPr="00EE66C7">
        <w:rPr>
          <w:rFonts w:cstheme="minorHAnsi"/>
          <w:sz w:val="24"/>
          <w:szCs w:val="24"/>
        </w:rPr>
        <w:t>Except as described in this Privacy Notice</w:t>
      </w:r>
      <w:r w:rsidR="003D3C21">
        <w:rPr>
          <w:rFonts w:cstheme="minorHAnsi"/>
          <w:sz w:val="24"/>
          <w:szCs w:val="24"/>
        </w:rPr>
        <w:t>,</w:t>
      </w:r>
      <w:r w:rsidRPr="00EE66C7">
        <w:rPr>
          <w:rFonts w:cstheme="minorHAnsi"/>
          <w:sz w:val="24"/>
          <w:szCs w:val="24"/>
        </w:rPr>
        <w:t xml:space="preserve"> we will not disclose personal data without consent. </w:t>
      </w:r>
    </w:p>
    <w:p w:rsidR="004414BB" w:rsidRPr="00EE66C7" w:rsidRDefault="004414BB" w:rsidP="004414BB">
      <w:pPr>
        <w:spacing w:after="0" w:line="240" w:lineRule="auto"/>
        <w:rPr>
          <w:rFonts w:cstheme="minorHAnsi"/>
          <w:sz w:val="24"/>
          <w:szCs w:val="24"/>
        </w:rPr>
      </w:pPr>
    </w:p>
    <w:p w:rsidR="004414BB" w:rsidRPr="00EE66C7" w:rsidRDefault="004414BB" w:rsidP="004414BB">
      <w:pPr>
        <w:spacing w:after="0" w:line="240" w:lineRule="auto"/>
        <w:rPr>
          <w:rFonts w:cstheme="minorHAnsi"/>
          <w:b/>
          <w:sz w:val="28"/>
          <w:szCs w:val="28"/>
        </w:rPr>
      </w:pPr>
      <w:r w:rsidRPr="00EE66C7">
        <w:rPr>
          <w:rFonts w:cstheme="minorHAnsi"/>
          <w:b/>
          <w:sz w:val="28"/>
          <w:szCs w:val="28"/>
        </w:rPr>
        <w:t xml:space="preserve">Legal Obligation </w:t>
      </w:r>
    </w:p>
    <w:p w:rsidR="004414BB" w:rsidRPr="00EE66C7" w:rsidRDefault="004414BB" w:rsidP="004414BB">
      <w:pPr>
        <w:spacing w:after="0" w:line="240" w:lineRule="auto"/>
        <w:rPr>
          <w:rFonts w:cstheme="minorHAnsi"/>
          <w:sz w:val="24"/>
          <w:szCs w:val="24"/>
        </w:rPr>
      </w:pPr>
    </w:p>
    <w:p w:rsidR="004414BB" w:rsidRPr="00EE66C7" w:rsidRDefault="004414BB" w:rsidP="004414BB">
      <w:pPr>
        <w:spacing w:after="0" w:line="240" w:lineRule="auto"/>
        <w:rPr>
          <w:rFonts w:cstheme="minorHAnsi"/>
          <w:sz w:val="24"/>
          <w:szCs w:val="24"/>
        </w:rPr>
      </w:pPr>
      <w:r w:rsidRPr="00EE66C7">
        <w:rPr>
          <w:rFonts w:cstheme="minorHAnsi"/>
          <w:sz w:val="24"/>
          <w:szCs w:val="24"/>
        </w:rPr>
        <w:t xml:space="preserve">We may disclose your information to governmental agencies or entities, regulatory authorities, or other persons in line with any applicable law, regulations, court order or official request. </w:t>
      </w:r>
    </w:p>
    <w:p w:rsidR="004414BB" w:rsidRPr="00EE66C7" w:rsidRDefault="004414BB" w:rsidP="004414BB">
      <w:pPr>
        <w:spacing w:after="0" w:line="240" w:lineRule="auto"/>
        <w:rPr>
          <w:rFonts w:cstheme="minorHAnsi"/>
          <w:sz w:val="24"/>
          <w:szCs w:val="24"/>
        </w:rPr>
      </w:pPr>
    </w:p>
    <w:p w:rsidR="004414BB" w:rsidRPr="00EE66C7" w:rsidRDefault="004414BB" w:rsidP="004414BB">
      <w:pPr>
        <w:spacing w:after="0" w:line="240" w:lineRule="auto"/>
        <w:rPr>
          <w:rFonts w:cstheme="minorHAnsi"/>
          <w:sz w:val="24"/>
          <w:szCs w:val="24"/>
        </w:rPr>
      </w:pPr>
      <w:r w:rsidRPr="00EE66C7">
        <w:rPr>
          <w:rFonts w:cstheme="minorHAnsi"/>
          <w:b/>
          <w:sz w:val="28"/>
          <w:szCs w:val="28"/>
        </w:rPr>
        <w:t>Malpractice / Maladministration</w:t>
      </w:r>
      <w:r w:rsidRPr="00EE66C7">
        <w:rPr>
          <w:rFonts w:cstheme="minorHAnsi"/>
          <w:sz w:val="24"/>
          <w:szCs w:val="24"/>
        </w:rPr>
        <w:t xml:space="preserve"> </w:t>
      </w:r>
    </w:p>
    <w:p w:rsidR="004414BB" w:rsidRPr="00EE66C7" w:rsidRDefault="004414BB" w:rsidP="004414BB">
      <w:pPr>
        <w:spacing w:after="0" w:line="240" w:lineRule="auto"/>
        <w:rPr>
          <w:rFonts w:cstheme="minorHAnsi"/>
          <w:sz w:val="24"/>
          <w:szCs w:val="24"/>
        </w:rPr>
      </w:pPr>
    </w:p>
    <w:p w:rsidR="004414BB" w:rsidRPr="00EE66C7" w:rsidRDefault="004414BB" w:rsidP="004414BB">
      <w:pPr>
        <w:spacing w:after="0" w:line="240" w:lineRule="auto"/>
        <w:rPr>
          <w:rFonts w:cstheme="minorHAnsi"/>
          <w:sz w:val="24"/>
          <w:szCs w:val="24"/>
        </w:rPr>
      </w:pPr>
      <w:r w:rsidRPr="00EE66C7">
        <w:rPr>
          <w:rFonts w:cstheme="minorHAnsi"/>
          <w:sz w:val="24"/>
          <w:szCs w:val="24"/>
        </w:rPr>
        <w:t xml:space="preserve">An investigation into malpractice may result in personal information </w:t>
      </w:r>
      <w:proofErr w:type="gramStart"/>
      <w:r w:rsidRPr="00EE66C7">
        <w:rPr>
          <w:rFonts w:cstheme="minorHAnsi"/>
          <w:sz w:val="24"/>
          <w:szCs w:val="24"/>
        </w:rPr>
        <w:t>being shared</w:t>
      </w:r>
      <w:proofErr w:type="gramEnd"/>
      <w:r w:rsidRPr="00EE66C7">
        <w:rPr>
          <w:rFonts w:cstheme="minorHAnsi"/>
          <w:sz w:val="24"/>
          <w:szCs w:val="24"/>
        </w:rPr>
        <w:t xml:space="preserve"> with the regulatory authorities, other legal body, Football Association or third party that notified us of the suspected or actual malpractice. In this case DHHFC will rely on consent and/or legal and/or legitimate interest as the legal basis for holding and sharing this information. </w:t>
      </w:r>
    </w:p>
    <w:p w:rsidR="004414BB" w:rsidRPr="00EE66C7" w:rsidRDefault="004414BB" w:rsidP="004414BB">
      <w:pPr>
        <w:spacing w:after="0" w:line="240" w:lineRule="auto"/>
        <w:rPr>
          <w:rFonts w:cstheme="minorHAnsi"/>
          <w:sz w:val="24"/>
          <w:szCs w:val="24"/>
        </w:rPr>
      </w:pPr>
    </w:p>
    <w:p w:rsidR="004414BB" w:rsidRPr="00EE66C7" w:rsidRDefault="004414BB" w:rsidP="004414BB">
      <w:pPr>
        <w:spacing w:after="0" w:line="240" w:lineRule="auto"/>
        <w:rPr>
          <w:rFonts w:cstheme="minorHAnsi"/>
          <w:sz w:val="24"/>
          <w:szCs w:val="24"/>
        </w:rPr>
      </w:pPr>
      <w:r w:rsidRPr="00EE66C7">
        <w:rPr>
          <w:rFonts w:cstheme="minorHAnsi"/>
          <w:b/>
          <w:sz w:val="28"/>
          <w:szCs w:val="28"/>
        </w:rPr>
        <w:t>How to contact us</w:t>
      </w:r>
      <w:r w:rsidRPr="00EE66C7">
        <w:rPr>
          <w:rFonts w:cstheme="minorHAnsi"/>
          <w:sz w:val="24"/>
          <w:szCs w:val="24"/>
        </w:rPr>
        <w:t xml:space="preserve"> </w:t>
      </w:r>
    </w:p>
    <w:p w:rsidR="004414BB" w:rsidRPr="00EE66C7" w:rsidRDefault="004414BB" w:rsidP="004414BB">
      <w:pPr>
        <w:spacing w:after="0" w:line="240" w:lineRule="auto"/>
        <w:rPr>
          <w:rFonts w:cstheme="minorHAnsi"/>
          <w:sz w:val="24"/>
          <w:szCs w:val="24"/>
        </w:rPr>
      </w:pPr>
    </w:p>
    <w:p w:rsidR="004414BB" w:rsidRPr="00EE66C7" w:rsidRDefault="004414BB" w:rsidP="004414BB">
      <w:pPr>
        <w:spacing w:after="0" w:line="240" w:lineRule="auto"/>
        <w:rPr>
          <w:rFonts w:cstheme="minorHAnsi"/>
          <w:sz w:val="24"/>
          <w:szCs w:val="24"/>
        </w:rPr>
      </w:pPr>
      <w:r w:rsidRPr="00EE66C7">
        <w:rPr>
          <w:rFonts w:cstheme="minorHAnsi"/>
          <w:sz w:val="24"/>
          <w:szCs w:val="24"/>
        </w:rPr>
        <w:t xml:space="preserve">Please send any data protection enquiries </w:t>
      </w:r>
      <w:proofErr w:type="gramStart"/>
      <w:r w:rsidRPr="00EE66C7">
        <w:rPr>
          <w:rFonts w:cstheme="minorHAnsi"/>
          <w:sz w:val="24"/>
          <w:szCs w:val="24"/>
        </w:rPr>
        <w:t>to:</w:t>
      </w:r>
      <w:proofErr w:type="gramEnd"/>
      <w:r w:rsidRPr="00EE66C7">
        <w:rPr>
          <w:rFonts w:cstheme="minorHAnsi"/>
          <w:sz w:val="24"/>
          <w:szCs w:val="24"/>
        </w:rPr>
        <w:t xml:space="preserve"> </w:t>
      </w:r>
      <w:hyperlink r:id="rId9" w:history="1">
        <w:r w:rsidR="003D3C21" w:rsidRPr="009F7CF3">
          <w:rPr>
            <w:rStyle w:val="Hyperlink"/>
            <w:rFonts w:cstheme="minorHAnsi"/>
            <w:sz w:val="24"/>
            <w:szCs w:val="24"/>
          </w:rPr>
          <w:t>dhhhfcexec@gmail.com</w:t>
        </w:r>
      </w:hyperlink>
      <w:r w:rsidR="003D3C21">
        <w:rPr>
          <w:rFonts w:cstheme="minorHAnsi"/>
          <w:sz w:val="24"/>
          <w:szCs w:val="24"/>
        </w:rPr>
        <w:t xml:space="preserve"> </w:t>
      </w:r>
    </w:p>
    <w:p w:rsidR="00045F79" w:rsidRDefault="00045F79" w:rsidP="003D3C21">
      <w:pPr>
        <w:pStyle w:val="Heading1"/>
      </w:pPr>
    </w:p>
    <w:p w:rsidR="0000303D" w:rsidRPr="005C6ED7" w:rsidRDefault="0000303D" w:rsidP="00561922">
      <w:bookmarkStart w:id="0" w:name="_GoBack"/>
      <w:bookmarkEnd w:id="0"/>
    </w:p>
    <w:sectPr w:rsidR="0000303D" w:rsidRPr="005C6ED7" w:rsidSect="00CD0F1A">
      <w:headerReference w:type="default" r:id="rId10"/>
      <w:footerReference w:type="default" r:id="rId11"/>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C07" w:rsidRDefault="00100C07" w:rsidP="005C6ED7">
      <w:pPr>
        <w:spacing w:after="0" w:line="240" w:lineRule="auto"/>
      </w:pPr>
      <w:r>
        <w:separator/>
      </w:r>
    </w:p>
  </w:endnote>
  <w:endnote w:type="continuationSeparator" w:id="0">
    <w:p w:rsidR="00100C07" w:rsidRDefault="00100C07" w:rsidP="005C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A7" w:rsidRDefault="00BC5CA7" w:rsidP="00BC5CA7">
    <w:pPr>
      <w:pStyle w:val="Footer"/>
      <w:jc w:val="center"/>
    </w:pPr>
    <w:r>
      <w:rPr>
        <w:noProof/>
        <w:lang w:eastAsia="en-GB"/>
      </w:rPr>
      <w:drawing>
        <wp:inline distT="0" distB="0" distL="0" distR="0">
          <wp:extent cx="2957804" cy="756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pect-2019.jpg"/>
                  <pic:cNvPicPr/>
                </pic:nvPicPr>
                <pic:blipFill>
                  <a:blip r:embed="rId1">
                    <a:extLst>
                      <a:ext uri="{28A0092B-C50C-407E-A947-70E740481C1C}">
                        <a14:useLocalDpi xmlns:a14="http://schemas.microsoft.com/office/drawing/2010/main" val="0"/>
                      </a:ext>
                    </a:extLst>
                  </a:blip>
                  <a:stretch>
                    <a:fillRect/>
                  </a:stretch>
                </pic:blipFill>
                <pic:spPr>
                  <a:xfrm>
                    <a:off x="0" y="0"/>
                    <a:ext cx="2957804" cy="756000"/>
                  </a:xfrm>
                  <a:prstGeom prst="rect">
                    <a:avLst/>
                  </a:prstGeom>
                </pic:spPr>
              </pic:pic>
            </a:graphicData>
          </a:graphic>
        </wp:inline>
      </w:drawing>
    </w:r>
  </w:p>
  <w:p w:rsidR="00C53A8B" w:rsidRDefault="00C53A8B" w:rsidP="00C53A8B">
    <w:pPr>
      <w:pStyle w:val="Footer"/>
      <w:jc w:val="center"/>
    </w:pPr>
  </w:p>
  <w:p w:rsidR="00C53A8B" w:rsidRDefault="00C53A8B" w:rsidP="00C53A8B">
    <w:pPr>
      <w:pStyle w:val="Footer"/>
      <w:jc w:val="center"/>
    </w:pPr>
    <w:r>
      <w:t>Copyright ©</w:t>
    </w:r>
    <w:r w:rsidRPr="00E51C7E">
      <w:t xml:space="preserve"> Hernhill Herons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C07" w:rsidRDefault="00100C07" w:rsidP="005C6ED7">
      <w:pPr>
        <w:spacing w:after="0" w:line="240" w:lineRule="auto"/>
      </w:pPr>
      <w:r>
        <w:separator/>
      </w:r>
    </w:p>
  </w:footnote>
  <w:footnote w:type="continuationSeparator" w:id="0">
    <w:p w:rsidR="00100C07" w:rsidRDefault="00100C07" w:rsidP="005C6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ED7" w:rsidRDefault="005C6ED7">
    <w:pPr>
      <w:pStyle w:val="Header"/>
    </w:pPr>
    <w:r>
      <w:rPr>
        <w:noProof/>
        <w:lang w:eastAsia="en-GB"/>
      </w:rPr>
      <w:drawing>
        <wp:inline distT="0" distB="0" distL="0" distR="0">
          <wp:extent cx="900545" cy="900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rter-standard.jpg"/>
                  <pic:cNvPicPr/>
                </pic:nvPicPr>
                <pic:blipFill>
                  <a:blip r:embed="rId1">
                    <a:extLst>
                      <a:ext uri="{28A0092B-C50C-407E-A947-70E740481C1C}">
                        <a14:useLocalDpi xmlns:a14="http://schemas.microsoft.com/office/drawing/2010/main" val="0"/>
                      </a:ext>
                    </a:extLst>
                  </a:blip>
                  <a:stretch>
                    <a:fillRect/>
                  </a:stretch>
                </pic:blipFill>
                <pic:spPr>
                  <a:xfrm>
                    <a:off x="0" y="0"/>
                    <a:ext cx="911949" cy="911949"/>
                  </a:xfrm>
                  <a:prstGeom prst="rect">
                    <a:avLst/>
                  </a:prstGeom>
                </pic:spPr>
              </pic:pic>
            </a:graphicData>
          </a:graphic>
        </wp:inline>
      </w:drawing>
    </w:r>
    <w:r w:rsidR="00E555B6">
      <w:t xml:space="preserve"> </w:t>
    </w:r>
    <w:r w:rsidR="006223A8">
      <w:rPr>
        <w:noProof/>
        <w:lang w:eastAsia="en-GB"/>
      </w:rPr>
      <w:drawing>
        <wp:inline distT="0" distB="0" distL="0" distR="0">
          <wp:extent cx="928254" cy="928254"/>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rons_500x5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6511" cy="936511"/>
                  </a:xfrm>
                  <a:prstGeom prst="rect">
                    <a:avLst/>
                  </a:prstGeom>
                </pic:spPr>
              </pic:pic>
            </a:graphicData>
          </a:graphic>
        </wp:inline>
      </w:drawing>
    </w:r>
  </w:p>
  <w:p w:rsidR="005C6ED7" w:rsidRDefault="005C6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714E"/>
    <w:multiLevelType w:val="hybridMultilevel"/>
    <w:tmpl w:val="352A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DC2B1D"/>
    <w:multiLevelType w:val="hybridMultilevel"/>
    <w:tmpl w:val="D42E8998"/>
    <w:lvl w:ilvl="0" w:tplc="705603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3709A0"/>
    <w:multiLevelType w:val="hybridMultilevel"/>
    <w:tmpl w:val="E6D8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D7"/>
    <w:rsid w:val="0000303D"/>
    <w:rsid w:val="00045F79"/>
    <w:rsid w:val="00100C07"/>
    <w:rsid w:val="00123C1E"/>
    <w:rsid w:val="00200E92"/>
    <w:rsid w:val="00234BC9"/>
    <w:rsid w:val="003B0C76"/>
    <w:rsid w:val="003D3C21"/>
    <w:rsid w:val="004414BB"/>
    <w:rsid w:val="004F4CB8"/>
    <w:rsid w:val="005451E5"/>
    <w:rsid w:val="00561922"/>
    <w:rsid w:val="005C6ED7"/>
    <w:rsid w:val="006223A8"/>
    <w:rsid w:val="0068043C"/>
    <w:rsid w:val="006E0EB0"/>
    <w:rsid w:val="00715386"/>
    <w:rsid w:val="0078016B"/>
    <w:rsid w:val="00887AFF"/>
    <w:rsid w:val="00911D0A"/>
    <w:rsid w:val="00971DD2"/>
    <w:rsid w:val="009E0FBC"/>
    <w:rsid w:val="00A31F7F"/>
    <w:rsid w:val="00A82482"/>
    <w:rsid w:val="00B74F4F"/>
    <w:rsid w:val="00BC5CA7"/>
    <w:rsid w:val="00C53A8B"/>
    <w:rsid w:val="00CD0F1A"/>
    <w:rsid w:val="00E555B6"/>
    <w:rsid w:val="00E63DB0"/>
    <w:rsid w:val="00EA4DC0"/>
    <w:rsid w:val="00F62855"/>
    <w:rsid w:val="00F85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E877D"/>
  <w15:chartTrackingRefBased/>
  <w15:docId w15:val="{C2FE6FD7-02C0-4299-96C1-609DE365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6E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19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ED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C6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ED7"/>
  </w:style>
  <w:style w:type="paragraph" w:styleId="Footer">
    <w:name w:val="footer"/>
    <w:basedOn w:val="Normal"/>
    <w:link w:val="FooterChar"/>
    <w:uiPriority w:val="99"/>
    <w:unhideWhenUsed/>
    <w:rsid w:val="005C6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ED7"/>
  </w:style>
  <w:style w:type="table" w:styleId="TableGrid">
    <w:name w:val="Table Grid"/>
    <w:basedOn w:val="TableNormal"/>
    <w:uiPriority w:val="59"/>
    <w:rsid w:val="00780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5F79"/>
    <w:rPr>
      <w:color w:val="0563C1" w:themeColor="hyperlink"/>
      <w:u w:val="single"/>
    </w:rPr>
  </w:style>
  <w:style w:type="character" w:customStyle="1" w:styleId="Heading2Char">
    <w:name w:val="Heading 2 Char"/>
    <w:basedOn w:val="DefaultParagraphFont"/>
    <w:link w:val="Heading2"/>
    <w:uiPriority w:val="9"/>
    <w:rsid w:val="0056192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414B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the-publ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hhhfcexec@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79B61-B747-4AE8-8410-1FA62E57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WilliamHill</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Perrott</dc:creator>
  <cp:keywords/>
  <dc:description/>
  <cp:lastModifiedBy>Craig Perrott</cp:lastModifiedBy>
  <cp:revision>3</cp:revision>
  <dcterms:created xsi:type="dcterms:W3CDTF">2019-06-18T06:56:00Z</dcterms:created>
  <dcterms:modified xsi:type="dcterms:W3CDTF">2019-06-18T07:02:00Z</dcterms:modified>
</cp:coreProperties>
</file>