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DE55E" w14:textId="62EDD29B" w:rsidR="00AB5EFB" w:rsidRDefault="00AB5EFB">
      <w:r>
        <w:t>City View Discovery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B5EFB" w14:paraId="2A463E29" w14:textId="77777777" w:rsidTr="00AB5EFB">
        <w:tc>
          <w:tcPr>
            <w:tcW w:w="4675" w:type="dxa"/>
          </w:tcPr>
          <w:p w14:paraId="63CB8794" w14:textId="462234E6" w:rsidR="00AB5EFB" w:rsidRPr="00AB5EFB" w:rsidRDefault="00AB5EFB" w:rsidP="00AB5EFB">
            <w:pPr>
              <w:rPr>
                <w:rFonts w:cstheme="minorHAnsi"/>
                <w:b/>
                <w:sz w:val="20"/>
                <w:szCs w:val="20"/>
              </w:rPr>
            </w:pPr>
            <w:r w:rsidRPr="00AB5EFB">
              <w:rPr>
                <w:rFonts w:cstheme="minorHAnsi"/>
                <w:b/>
                <w:sz w:val="20"/>
                <w:szCs w:val="20"/>
                <w:u w:val="single"/>
              </w:rPr>
              <w:t>Practice #1</w:t>
            </w:r>
            <w:r w:rsidRPr="00AB5EFB">
              <w:rPr>
                <w:rFonts w:cstheme="minorHAnsi"/>
                <w:b/>
                <w:sz w:val="20"/>
                <w:szCs w:val="20"/>
              </w:rPr>
              <w:t>: Leadership, shared responsibility, and professional collaboration</w:t>
            </w:r>
          </w:p>
          <w:p w14:paraId="4440302E" w14:textId="121D2D0F" w:rsidR="00AB5EFB" w:rsidRPr="00AB5EFB" w:rsidRDefault="00AB5EFB" w:rsidP="00AB5EF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B5EFB">
              <w:rPr>
                <w:rFonts w:cstheme="minorHAnsi"/>
                <w:sz w:val="20"/>
                <w:szCs w:val="20"/>
              </w:rPr>
              <w:t>The school has established a community of practice through leadership, shared responsibility for all students, and professional collaboration.</w:t>
            </w:r>
          </w:p>
        </w:tc>
        <w:tc>
          <w:tcPr>
            <w:tcW w:w="4675" w:type="dxa"/>
          </w:tcPr>
          <w:p w14:paraId="4E09C87F" w14:textId="29543253" w:rsidR="00AB5EFB" w:rsidRPr="00AB5EFB" w:rsidRDefault="00AB5EFB" w:rsidP="00AB5EFB">
            <w:pPr>
              <w:rPr>
                <w:rFonts w:cstheme="minorHAnsi"/>
                <w:b/>
                <w:sz w:val="20"/>
                <w:szCs w:val="20"/>
              </w:rPr>
            </w:pPr>
            <w:r w:rsidRPr="00AB5EFB">
              <w:rPr>
                <w:rFonts w:cstheme="minorHAnsi"/>
                <w:b/>
                <w:sz w:val="20"/>
                <w:szCs w:val="20"/>
                <w:u w:val="single"/>
              </w:rPr>
              <w:t>Practice #2</w:t>
            </w:r>
            <w:r w:rsidRPr="00AB5EFB">
              <w:rPr>
                <w:rFonts w:cstheme="minorHAnsi"/>
                <w:b/>
                <w:sz w:val="20"/>
                <w:szCs w:val="20"/>
              </w:rPr>
              <w:t>:  Intentional practices for Improving Instruction</w:t>
            </w:r>
          </w:p>
          <w:p w14:paraId="6D8534C4" w14:textId="685D95AA" w:rsidR="00AB5EFB" w:rsidRPr="00AB5EFB" w:rsidRDefault="00AB5EFB" w:rsidP="00AB5EFB">
            <w:pPr>
              <w:rPr>
                <w:sz w:val="20"/>
                <w:szCs w:val="20"/>
              </w:rPr>
            </w:pPr>
            <w:r w:rsidRPr="00AB5EFB">
              <w:rPr>
                <w:rFonts w:cstheme="minorHAnsi"/>
                <w:sz w:val="20"/>
                <w:szCs w:val="20"/>
              </w:rPr>
              <w:t>The school employs intentional practices for improving teacher-specific and student-responsive instruction.</w:t>
            </w:r>
          </w:p>
        </w:tc>
      </w:tr>
      <w:tr w:rsidR="00AB5EFB" w14:paraId="5D6C87E3" w14:textId="77777777" w:rsidTr="00AB5EFB">
        <w:tc>
          <w:tcPr>
            <w:tcW w:w="4675" w:type="dxa"/>
          </w:tcPr>
          <w:p w14:paraId="27A5F9A4" w14:textId="53730428" w:rsidR="00AB5EFB" w:rsidRPr="00AB5EFB" w:rsidRDefault="00AB5EFB" w:rsidP="00AB5EF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B5EFB">
              <w:rPr>
                <w:rFonts w:cstheme="minorHAnsi"/>
                <w:b/>
                <w:bCs/>
                <w:sz w:val="20"/>
                <w:szCs w:val="20"/>
              </w:rPr>
              <w:t>Strategic Objectives</w:t>
            </w:r>
          </w:p>
          <w:p w14:paraId="0B5734CB" w14:textId="77777777" w:rsidR="00AB5EFB" w:rsidRPr="00AB5EFB" w:rsidRDefault="00AB5EFB" w:rsidP="00AB5EFB">
            <w:pPr>
              <w:pStyle w:val="ListParagraph"/>
              <w:numPr>
                <w:ilvl w:val="3"/>
                <w:numId w:val="1"/>
              </w:numPr>
              <w:spacing w:before="120" w:after="120"/>
              <w:ind w:left="533"/>
              <w:contextualSpacing w:val="0"/>
              <w:rPr>
                <w:rFonts w:cstheme="minorHAnsi"/>
                <w:sz w:val="20"/>
                <w:szCs w:val="20"/>
              </w:rPr>
            </w:pPr>
            <w:r w:rsidRPr="00AB5EFB">
              <w:rPr>
                <w:rFonts w:cstheme="minorHAnsi"/>
                <w:sz w:val="20"/>
                <w:szCs w:val="20"/>
              </w:rPr>
              <w:t>To e</w:t>
            </w:r>
            <w:r w:rsidRPr="00AB5EFB">
              <w:rPr>
                <w:rFonts w:ascii="Calibri" w:eastAsia="Calibri" w:hAnsi="Calibri" w:cstheme="minorHAnsi"/>
                <w:sz w:val="20"/>
                <w:szCs w:val="20"/>
              </w:rPr>
              <w:t xml:space="preserve">stablish </w:t>
            </w:r>
            <w:r w:rsidRPr="00AB5EFB">
              <w:rPr>
                <w:rFonts w:cstheme="minorHAnsi"/>
                <w:sz w:val="20"/>
                <w:szCs w:val="20"/>
              </w:rPr>
              <w:t xml:space="preserve">effective and aligned </w:t>
            </w:r>
            <w:r w:rsidRPr="00AB5EFB">
              <w:rPr>
                <w:rFonts w:ascii="Calibri" w:eastAsia="Calibri" w:hAnsi="Calibri" w:cstheme="minorHAnsi"/>
                <w:sz w:val="20"/>
                <w:szCs w:val="20"/>
              </w:rPr>
              <w:t>distributed leadership structures for leadership and teams of teachers to deliberately work together on improving student achievement and implementing, aligning, and monitoring school improvement strategies.</w:t>
            </w:r>
          </w:p>
          <w:p w14:paraId="0E9785B2" w14:textId="68A7E05D" w:rsidR="00AB5EFB" w:rsidRPr="00AB5EFB" w:rsidRDefault="00AB5EFB" w:rsidP="00AB5EFB">
            <w:pPr>
              <w:pStyle w:val="ListParagraph"/>
              <w:numPr>
                <w:ilvl w:val="3"/>
                <w:numId w:val="1"/>
              </w:numPr>
              <w:spacing w:before="120" w:after="120"/>
              <w:ind w:left="533"/>
              <w:contextualSpacing w:val="0"/>
              <w:rPr>
                <w:rFonts w:cstheme="minorHAnsi"/>
                <w:sz w:val="20"/>
                <w:szCs w:val="20"/>
              </w:rPr>
            </w:pPr>
            <w:r w:rsidRPr="00AB5EFB">
              <w:rPr>
                <w:rFonts w:cstheme="minorHAnsi"/>
                <w:sz w:val="20"/>
                <w:szCs w:val="20"/>
              </w:rPr>
              <w:t>To e</w:t>
            </w:r>
            <w:r w:rsidRPr="00AB5EFB">
              <w:rPr>
                <w:rFonts w:ascii="Calibri" w:eastAsia="Calibri" w:hAnsi="Calibri" w:cstheme="minorHAnsi"/>
                <w:sz w:val="20"/>
                <w:szCs w:val="20"/>
              </w:rPr>
              <w:t>stablish and support consistent grade-level teaming structures and practices so that teachers engage in collaborative, goal-driven, and data-based efforts to provide high-quality classroom instruction to all students.</w:t>
            </w:r>
          </w:p>
        </w:tc>
        <w:tc>
          <w:tcPr>
            <w:tcW w:w="4675" w:type="dxa"/>
          </w:tcPr>
          <w:p w14:paraId="0BBE04EC" w14:textId="0F5ADB11" w:rsidR="00AB5EFB" w:rsidRPr="00AB5EFB" w:rsidRDefault="00AB5EFB" w:rsidP="00AB5EF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B5EFB">
              <w:rPr>
                <w:rFonts w:cstheme="minorHAnsi"/>
                <w:b/>
                <w:bCs/>
                <w:sz w:val="20"/>
                <w:szCs w:val="20"/>
              </w:rPr>
              <w:t xml:space="preserve">Strategic Objectives </w:t>
            </w:r>
          </w:p>
          <w:p w14:paraId="75540041" w14:textId="329AC443" w:rsidR="00AB5EFB" w:rsidRPr="00AB5EFB" w:rsidRDefault="00AB5EFB" w:rsidP="00AB5EFB">
            <w:pPr>
              <w:pStyle w:val="ListParagraph"/>
              <w:widowControl w:val="0"/>
              <w:numPr>
                <w:ilvl w:val="6"/>
                <w:numId w:val="1"/>
              </w:numPr>
              <w:spacing w:before="120" w:after="120"/>
              <w:ind w:left="432"/>
              <w:contextualSpacing w:val="0"/>
              <w:rPr>
                <w:rFonts w:eastAsia="Calibri" w:cstheme="minorHAnsi"/>
                <w:sz w:val="20"/>
                <w:szCs w:val="20"/>
              </w:rPr>
            </w:pPr>
            <w:r w:rsidRPr="00AB5EFB">
              <w:rPr>
                <w:rFonts w:eastAsia="Calibri" w:cstheme="minorHAnsi"/>
                <w:sz w:val="20"/>
                <w:szCs w:val="20"/>
              </w:rPr>
              <w:t>All teachers will have the content knowledge and instructional skills to address students’ literacy needs, across all grades and content areas.</w:t>
            </w:r>
          </w:p>
          <w:p w14:paraId="7AB36D55" w14:textId="6D15B880" w:rsidR="00AB5EFB" w:rsidRPr="00AB5EFB" w:rsidRDefault="00AB5EFB" w:rsidP="00AB5EFB">
            <w:pPr>
              <w:pStyle w:val="ListParagraph"/>
              <w:widowControl w:val="0"/>
              <w:numPr>
                <w:ilvl w:val="6"/>
                <w:numId w:val="1"/>
              </w:numPr>
              <w:spacing w:before="120" w:after="120"/>
              <w:ind w:left="432"/>
              <w:contextualSpacing w:val="0"/>
              <w:rPr>
                <w:rFonts w:cstheme="minorHAnsi"/>
                <w:sz w:val="20"/>
                <w:szCs w:val="20"/>
              </w:rPr>
            </w:pPr>
            <w:r w:rsidRPr="00AB5EFB">
              <w:rPr>
                <w:rFonts w:eastAsia="Calibri" w:cstheme="minorHAnsi"/>
                <w:sz w:val="20"/>
                <w:szCs w:val="20"/>
              </w:rPr>
              <w:t xml:space="preserve">All teachers will use a common approach to literacy instruction </w:t>
            </w:r>
            <w:r w:rsidRPr="00AB5EFB">
              <w:rPr>
                <w:rFonts w:cstheme="minorHAnsi"/>
                <w:sz w:val="20"/>
                <w:szCs w:val="20"/>
              </w:rPr>
              <w:t>(</w:t>
            </w:r>
            <w:r w:rsidRPr="00AB5EFB">
              <w:rPr>
                <w:rFonts w:eastAsia="Calibri" w:cstheme="minorHAnsi"/>
                <w:sz w:val="20"/>
                <w:szCs w:val="20"/>
              </w:rPr>
              <w:t>Reader’s Workshop Model</w:t>
            </w:r>
            <w:r w:rsidRPr="00AB5EFB">
              <w:rPr>
                <w:rFonts w:cstheme="minorHAnsi"/>
                <w:sz w:val="20"/>
                <w:szCs w:val="20"/>
              </w:rPr>
              <w:t>)</w:t>
            </w:r>
            <w:r w:rsidRPr="00AB5EFB">
              <w:rPr>
                <w:rFonts w:eastAsia="Calibri" w:cstheme="minorHAnsi"/>
                <w:sz w:val="20"/>
                <w:szCs w:val="20"/>
              </w:rPr>
              <w:t xml:space="preserve"> with fidelity and with deep knowledge of the literacy practices used in all grades, and that are available to be used to meet students’ individual needs.</w:t>
            </w:r>
          </w:p>
          <w:p w14:paraId="65F0AEBD" w14:textId="2D6B984E" w:rsidR="00AB5EFB" w:rsidRPr="00AB5EFB" w:rsidRDefault="00AB5EFB" w:rsidP="00AB5EFB">
            <w:pPr>
              <w:rPr>
                <w:sz w:val="20"/>
                <w:szCs w:val="20"/>
              </w:rPr>
            </w:pPr>
          </w:p>
        </w:tc>
      </w:tr>
    </w:tbl>
    <w:p w14:paraId="21B6BBF9" w14:textId="77777777" w:rsidR="00AB5EFB" w:rsidRDefault="00AB5EFB"/>
    <w:p w14:paraId="4295380C" w14:textId="77777777" w:rsidR="00AB5EFB" w:rsidRDefault="00AB5EFB" w:rsidP="00AB5EF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Designing Distributive Leadership and Teaming Structures</w:t>
      </w:r>
    </w:p>
    <w:p w14:paraId="7193FCFF" w14:textId="77777777" w:rsidR="00AB5EFB" w:rsidRDefault="00AB5EFB" w:rsidP="00AB5EFB">
      <w:pPr>
        <w:spacing w:after="0" w:line="240" w:lineRule="auto"/>
        <w:rPr>
          <w:rFonts w:cstheme="minorHAnsi"/>
          <w:b/>
          <w:bCs/>
        </w:rPr>
      </w:pPr>
    </w:p>
    <w:p w14:paraId="555DBE44" w14:textId="77777777" w:rsidR="00AB5EFB" w:rsidRPr="00026924" w:rsidRDefault="00AB5EFB" w:rsidP="00AB5EFB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026924">
        <w:rPr>
          <w:rFonts w:cstheme="minorHAnsi"/>
          <w:b/>
          <w:bCs/>
          <w:sz w:val="20"/>
          <w:szCs w:val="20"/>
        </w:rPr>
        <w:t>To accomplish the strategic objectives in Practice #1 and #2, focus</w:t>
      </w:r>
      <w:r>
        <w:rPr>
          <w:rFonts w:cstheme="minorHAnsi"/>
          <w:b/>
          <w:bCs/>
          <w:sz w:val="20"/>
          <w:szCs w:val="20"/>
        </w:rPr>
        <w:t>ing</w:t>
      </w:r>
      <w:r w:rsidRPr="00026924">
        <w:rPr>
          <w:rFonts w:cstheme="minorHAnsi"/>
          <w:b/>
          <w:bCs/>
          <w:sz w:val="20"/>
          <w:szCs w:val="20"/>
        </w:rPr>
        <w:t xml:space="preserve"> on improving classroom instruction:</w:t>
      </w:r>
    </w:p>
    <w:p w14:paraId="08592BD2" w14:textId="77777777" w:rsidR="00AB5EFB" w:rsidRDefault="00AB5EFB" w:rsidP="00AB5EFB">
      <w:pPr>
        <w:shd w:val="clear" w:color="auto" w:fill="FFFFFF"/>
        <w:spacing w:after="0" w:line="240" w:lineRule="auto"/>
        <w:rPr>
          <w:color w:val="000000"/>
          <w:sz w:val="20"/>
          <w:szCs w:val="20"/>
          <w:bdr w:val="none" w:sz="0" w:space="0" w:color="auto" w:frame="1"/>
        </w:rPr>
      </w:pPr>
    </w:p>
    <w:p w14:paraId="5FF2C717" w14:textId="68EFCC44" w:rsidR="00AB5EFB" w:rsidRPr="008C65E9" w:rsidRDefault="00AB5EFB" w:rsidP="00AB5EFB">
      <w:pPr>
        <w:shd w:val="clear" w:color="auto" w:fill="FFFFFF"/>
        <w:spacing w:after="0" w:line="240" w:lineRule="auto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8C65E9">
        <w:rPr>
          <w:b/>
          <w:bCs/>
          <w:color w:val="000000"/>
          <w:sz w:val="20"/>
          <w:szCs w:val="20"/>
          <w:bdr w:val="none" w:sz="0" w:space="0" w:color="auto" w:frame="1"/>
        </w:rPr>
        <w:t>What teaming structures are needed? And How are the teams comprised</w:t>
      </w:r>
      <w:r w:rsidR="00B4772F">
        <w:rPr>
          <w:b/>
          <w:bCs/>
          <w:color w:val="000000"/>
          <w:sz w:val="20"/>
          <w:szCs w:val="20"/>
          <w:bdr w:val="none" w:sz="0" w:space="0" w:color="auto" w:frame="1"/>
        </w:rPr>
        <w:t>/</w:t>
      </w:r>
      <w:r w:rsidRPr="008C65E9">
        <w:rPr>
          <w:b/>
          <w:bCs/>
          <w:color w:val="000000"/>
          <w:sz w:val="20"/>
          <w:szCs w:val="20"/>
          <w:bdr w:val="none" w:sz="0" w:space="0" w:color="auto" w:frame="1"/>
        </w:rPr>
        <w:t>represented?</w:t>
      </w:r>
    </w:p>
    <w:p w14:paraId="7FCCB935" w14:textId="77777777" w:rsidR="00AB5EFB" w:rsidRDefault="00AB5EFB" w:rsidP="00AB5EFB">
      <w:pPr>
        <w:shd w:val="clear" w:color="auto" w:fill="FFFFFF"/>
        <w:spacing w:after="0" w:line="240" w:lineRule="auto"/>
        <w:rPr>
          <w:color w:val="000000"/>
          <w:sz w:val="20"/>
          <w:szCs w:val="20"/>
          <w:bdr w:val="none" w:sz="0" w:space="0" w:color="auto" w:frame="1"/>
        </w:rPr>
      </w:pPr>
    </w:p>
    <w:p w14:paraId="6BEA301F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Grade-level teams</w:t>
      </w:r>
    </w:p>
    <w:p w14:paraId="1244F77F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Instructional Leadership team</w:t>
      </w:r>
    </w:p>
    <w:p w14:paraId="7AD77BB4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Administrative team</w:t>
      </w:r>
    </w:p>
    <w:p w14:paraId="4B63B76B" w14:textId="5AACE657" w:rsidR="00AB5EFB" w:rsidRDefault="00AB5EFB" w:rsidP="00AB5EFB">
      <w:pPr>
        <w:shd w:val="clear" w:color="auto" w:fill="FFFFFF"/>
        <w:spacing w:after="0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Student Support team</w:t>
      </w:r>
    </w:p>
    <w:p w14:paraId="360D914A" w14:textId="0712BE15" w:rsidR="00AB5EFB" w:rsidRPr="00026924" w:rsidRDefault="00AB5EFB" w:rsidP="00AB5EFB">
      <w:pPr>
        <w:shd w:val="clear" w:color="auto" w:fill="FFFFFF"/>
        <w:spacing w:after="0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Others?</w:t>
      </w:r>
    </w:p>
    <w:p w14:paraId="3655C32C" w14:textId="77777777" w:rsidR="00AB5EFB" w:rsidRDefault="00AB5EFB" w:rsidP="00AB5EFB">
      <w:pPr>
        <w:shd w:val="clear" w:color="auto" w:fill="FFFFFF"/>
        <w:spacing w:after="0" w:line="240" w:lineRule="auto"/>
        <w:rPr>
          <w:color w:val="000000"/>
          <w:sz w:val="20"/>
          <w:szCs w:val="20"/>
          <w:bdr w:val="none" w:sz="0" w:space="0" w:color="auto" w:frame="1"/>
        </w:rPr>
      </w:pPr>
    </w:p>
    <w:p w14:paraId="10BF4233" w14:textId="77777777" w:rsidR="00AB5EFB" w:rsidRPr="008C65E9" w:rsidRDefault="00AB5EFB" w:rsidP="00AB5EFB">
      <w:pPr>
        <w:shd w:val="clear" w:color="auto" w:fill="FFFFFF"/>
        <w:spacing w:after="0" w:line="240" w:lineRule="auto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8C65E9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What will or should teams be engaged in? What are they doing and how are they working to achieve the strategic objectives? </w:t>
      </w:r>
    </w:p>
    <w:p w14:paraId="145B58C0" w14:textId="58B5645E" w:rsidR="00AB5EFB" w:rsidRDefault="00AB5EFB" w:rsidP="00AB5EFB">
      <w:pPr>
        <w:shd w:val="clear" w:color="auto" w:fill="FFFFFF"/>
        <w:rPr>
          <w:color w:val="000000"/>
          <w:sz w:val="20"/>
          <w:szCs w:val="20"/>
          <w:bdr w:val="none" w:sz="0" w:space="0" w:color="auto" w:frame="1"/>
        </w:rPr>
      </w:pPr>
    </w:p>
    <w:p w14:paraId="0F687666" w14:textId="77777777" w:rsidR="00AB5EFB" w:rsidRDefault="00AB5EFB" w:rsidP="00AB5EFB">
      <w:pPr>
        <w:shd w:val="clear" w:color="auto" w:fill="FFFFFF"/>
        <w:spacing w:after="0" w:line="240" w:lineRule="auto"/>
        <w:rPr>
          <w:b/>
          <w:bCs/>
          <w:color w:val="000000"/>
          <w:sz w:val="20"/>
          <w:szCs w:val="20"/>
          <w:bdr w:val="none" w:sz="0" w:space="0" w:color="auto" w:frame="1"/>
        </w:rPr>
      </w:pPr>
    </w:p>
    <w:p w14:paraId="3592E6D2" w14:textId="77777777" w:rsidR="00AB5EFB" w:rsidRPr="008C65E9" w:rsidRDefault="00AB5EFB" w:rsidP="00AB5EFB">
      <w:pPr>
        <w:shd w:val="clear" w:color="auto" w:fill="FFFFFF"/>
        <w:spacing w:after="0" w:line="240" w:lineRule="auto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8C65E9">
        <w:rPr>
          <w:b/>
          <w:bCs/>
          <w:color w:val="000000"/>
          <w:sz w:val="20"/>
          <w:szCs w:val="20"/>
          <w:bdr w:val="none" w:sz="0" w:space="0" w:color="auto" w:frame="1"/>
        </w:rPr>
        <w:t>How should/will teaming structures, coaching, professional development, and other strategies align with each other and be mutually supportive?</w:t>
      </w:r>
    </w:p>
    <w:p w14:paraId="5FADCFDE" w14:textId="77777777" w:rsidR="00AB5EFB" w:rsidRDefault="00AB5EFB" w:rsidP="00AB5EFB">
      <w:pPr>
        <w:shd w:val="clear" w:color="auto" w:fill="FFFFFF"/>
        <w:spacing w:after="0" w:line="240" w:lineRule="auto"/>
        <w:rPr>
          <w:color w:val="000000"/>
          <w:sz w:val="20"/>
          <w:szCs w:val="20"/>
          <w:bdr w:val="none" w:sz="0" w:space="0" w:color="auto" w:frame="1"/>
        </w:rPr>
      </w:pPr>
    </w:p>
    <w:p w14:paraId="2A0C5FBA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How will grade-level teams be supported?</w:t>
      </w:r>
    </w:p>
    <w:p w14:paraId="37C12183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How will grade-level goals be set and monitored?</w:t>
      </w:r>
    </w:p>
    <w:p w14:paraId="072F6840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How could the ILT support grade-level teaming?</w:t>
      </w:r>
    </w:p>
    <w:p w14:paraId="40BF0191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How could coaches interact with or support teachers or grade-level teams? (What is the approach to coaching?)</w:t>
      </w:r>
    </w:p>
    <w:p w14:paraId="7AABF8DB" w14:textId="77777777" w:rsidR="00AB5EFB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How could professional development and instruction be supported, monitored, reinforced? </w:t>
      </w:r>
    </w:p>
    <w:p w14:paraId="3276D9F4" w14:textId="77777777" w:rsidR="00AB5EFB" w:rsidRPr="000154BD" w:rsidRDefault="00AB5EFB" w:rsidP="00AB5EFB">
      <w:pPr>
        <w:shd w:val="clear" w:color="auto" w:fill="FFFFFF"/>
        <w:spacing w:after="0" w:line="240" w:lineRule="auto"/>
        <w:ind w:left="251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How could administrators monitor and provide feedback to teachers, the ILT, or grade-levels?</w:t>
      </w:r>
    </w:p>
    <w:p w14:paraId="50A7708A" w14:textId="77777777" w:rsidR="00AB5EFB" w:rsidRDefault="00AB5EFB"/>
    <w:sectPr w:rsidR="00AB5EF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AB96E" w14:textId="77777777" w:rsidR="00DE6242" w:rsidRDefault="00DE6242" w:rsidP="000A7426">
      <w:pPr>
        <w:spacing w:after="0" w:line="240" w:lineRule="auto"/>
      </w:pPr>
      <w:r>
        <w:separator/>
      </w:r>
    </w:p>
  </w:endnote>
  <w:endnote w:type="continuationSeparator" w:id="0">
    <w:p w14:paraId="3BC243A1" w14:textId="77777777" w:rsidR="00DE6242" w:rsidRDefault="00DE6242" w:rsidP="000A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3F8FC" w14:textId="77777777" w:rsidR="00DE6242" w:rsidRDefault="00DE6242" w:rsidP="000A7426">
      <w:pPr>
        <w:spacing w:after="0" w:line="240" w:lineRule="auto"/>
      </w:pPr>
      <w:r>
        <w:separator/>
      </w:r>
    </w:p>
  </w:footnote>
  <w:footnote w:type="continuationSeparator" w:id="0">
    <w:p w14:paraId="79AAC1C7" w14:textId="77777777" w:rsidR="00DE6242" w:rsidRDefault="00DE6242" w:rsidP="000A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5FF1" w14:textId="2212B3DD" w:rsidR="000A7426" w:rsidRDefault="000A7426">
    <w:pPr>
      <w:pStyle w:val="Header"/>
    </w:pPr>
    <w:r>
      <w:t>Design and Strategy Development – June 9,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6989"/>
    <w:multiLevelType w:val="multilevel"/>
    <w:tmpl w:val="18E2D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994267"/>
    <w:multiLevelType w:val="hybridMultilevel"/>
    <w:tmpl w:val="FA7E57E8"/>
    <w:lvl w:ilvl="0" w:tplc="1BA60F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FB"/>
    <w:rsid w:val="000A7426"/>
    <w:rsid w:val="00AB5EFB"/>
    <w:rsid w:val="00B4772F"/>
    <w:rsid w:val="00CC2394"/>
    <w:rsid w:val="00DE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387F"/>
  <w15:chartTrackingRefBased/>
  <w15:docId w15:val="{EA408E05-F378-42C5-AAC6-8F9F6C16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EFB"/>
    <w:pPr>
      <w:spacing w:after="0" w:line="240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426"/>
  </w:style>
  <w:style w:type="paragraph" w:styleId="Footer">
    <w:name w:val="footer"/>
    <w:basedOn w:val="Normal"/>
    <w:link w:val="FooterChar"/>
    <w:uiPriority w:val="99"/>
    <w:unhideWhenUsed/>
    <w:rsid w:val="000A7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367</Words>
  <Characters>1998</Characters>
  <Application>Microsoft Office Word</Application>
  <DocSecurity>0</DocSecurity>
  <Lines>64</Lines>
  <Paragraphs>47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Lane</dc:creator>
  <cp:keywords/>
  <dc:description/>
  <cp:lastModifiedBy>Brett Lane</cp:lastModifiedBy>
  <cp:revision>3</cp:revision>
  <dcterms:created xsi:type="dcterms:W3CDTF">2021-06-08T17:31:00Z</dcterms:created>
  <dcterms:modified xsi:type="dcterms:W3CDTF">2021-06-08T17:47:00Z</dcterms:modified>
</cp:coreProperties>
</file>