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3FD" w:rsidRDefault="006445BD">
      <w:r>
        <w:rPr>
          <w:rFonts w:ascii="Arial" w:hAnsi="Arial" w:cs="Arial"/>
          <w:color w:val="222222"/>
          <w:shd w:val="clear" w:color="auto" w:fill="FFFFFF"/>
        </w:rPr>
        <w:t>Attention small business owners!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Are the below events likely to affect your business? If yes, do you have budgets and forecasts to adjust so you put your business in best position to counter any adverse </w:t>
      </w:r>
      <w:proofErr w:type="gramStart"/>
      <w:r>
        <w:rPr>
          <w:rFonts w:ascii="Arial" w:hAnsi="Arial" w:cs="Arial"/>
          <w:color w:val="222222"/>
          <w:shd w:val="clear" w:color="auto" w:fill="FFFFFF"/>
        </w:rPr>
        <w:t>effects?:</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 Some significant oil producing countries are members of BRIC, where BRIC has announced ‘de-dollarisation’ plans..</w:t>
      </w:r>
      <w:r>
        <w:rPr>
          <w:noProof/>
        </w:rPr>
        <w:drawing>
          <wp:inline distT="0" distB="0" distL="0" distR="0" wp14:anchorId="71A6E570" wp14:editId="1D97F823">
            <wp:extent cx="304800" cy="304800"/>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Lenders are increasing mortgage rates despite inflation falling. Notice BOE have remained relatively unresponsive to the inflation fall </w:t>
      </w:r>
      <w:proofErr w:type="gramStart"/>
      <w:r>
        <w:rPr>
          <w:rFonts w:ascii="Arial" w:hAnsi="Arial" w:cs="Arial"/>
          <w:color w:val="222222"/>
          <w:shd w:val="clear" w:color="auto" w:fill="FFFFFF"/>
        </w:rPr>
        <w:t>news..</w:t>
      </w:r>
      <w:proofErr w:type="gramEnd"/>
      <w:r>
        <w:rPr>
          <w:noProof/>
        </w:rPr>
        <w:drawing>
          <wp:inline distT="0" distB="0" distL="0" distR="0" wp14:anchorId="2ABCEB5B" wp14:editId="66990595">
            <wp:extent cx="304800" cy="30480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The west is seemingly powerless in containing/resolving the Gaza situation. What does the continued wars in Gaza and Ukraine mean for European </w:t>
      </w:r>
      <w:proofErr w:type="gramStart"/>
      <w:r>
        <w:rPr>
          <w:rFonts w:ascii="Arial" w:hAnsi="Arial" w:cs="Arial"/>
          <w:color w:val="222222"/>
          <w:shd w:val="clear" w:color="auto" w:fill="FFFFFF"/>
        </w:rPr>
        <w:t>economies..</w:t>
      </w:r>
      <w:proofErr w:type="gramEnd"/>
      <w:r>
        <w:rPr>
          <w:noProof/>
        </w:rPr>
        <w:drawing>
          <wp:inline distT="0" distB="0" distL="0" distR="0" wp14:anchorId="2C9DCAAA" wp14:editId="32A77A1D">
            <wp:extent cx="304800" cy="3048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The heavy rain last year in Europe will adversely affect food harvest this year. Ukraine’s wheat and grain cannot be relied on due the war. What does this mean for European economies..</w:t>
      </w:r>
      <w:r>
        <w:rPr>
          <w:noProof/>
        </w:rPr>
        <w:drawing>
          <wp:inline distT="0" distB="0" distL="0" distR="0" wp14:anchorId="3C74B5F9" wp14:editId="65D573E9">
            <wp:extent cx="304800" cy="304800"/>
            <wp:effectExtent l="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What impact will the heavy rain have in oil producing Middle East, especially if it continues..</w:t>
      </w:r>
      <w:r>
        <w:rPr>
          <w:noProof/>
        </w:rPr>
        <w:drawing>
          <wp:inline distT="0" distB="0" distL="0" distR="0" wp14:anchorId="6475DF9B" wp14:editId="58A47C93">
            <wp:extent cx="304800" cy="304800"/>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For us in the UK the main concern at the moment is the economic distress signals being sent by lenders who appear to have been spooked by something as they and BOE aren’t responding to the govt’s good news about inflation.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what do us small businesses make of that? …</w:t>
      </w:r>
      <w:r>
        <w:rPr>
          <w:noProof/>
        </w:rPr>
        <w:drawing>
          <wp:inline distT="0" distB="0" distL="0" distR="0" wp14:anchorId="19102875" wp14:editId="576DBE21">
            <wp:extent cx="304800" cy="304800"/>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xml:space="preserve">. Possibly get on board with management accounting. Especially budgeting and cash flow control to shore up </w:t>
      </w:r>
      <w:proofErr w:type="gramStart"/>
      <w:r>
        <w:rPr>
          <w:rFonts w:ascii="Arial" w:hAnsi="Arial" w:cs="Arial"/>
          <w:color w:val="222222"/>
          <w:shd w:val="clear" w:color="auto" w:fill="FFFFFF"/>
        </w:rPr>
        <w:t>reserves..</w:t>
      </w:r>
      <w:proofErr w:type="gramEnd"/>
      <w:r>
        <w:rPr>
          <w:noProof/>
        </w:rPr>
        <w:drawing>
          <wp:inline distT="0" distB="0" distL="0" distR="0" wp14:anchorId="1BECE09B" wp14:editId="0FAB8EA4">
            <wp:extent cx="304800" cy="3048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B71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BD"/>
    <w:rsid w:val="006445BD"/>
    <w:rsid w:val="00B7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36DAF-62FF-4E9C-97B7-CA937302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Farouk Bizima</dc:creator>
  <cp:keywords/>
  <dc:description/>
  <cp:lastModifiedBy>Farouk Bizima</cp:lastModifiedBy>
  <cp:revision>1</cp:revision>
  <dcterms:created xsi:type="dcterms:W3CDTF">2024-04-29T10:55:00Z</dcterms:created>
  <dcterms:modified xsi:type="dcterms:W3CDTF">2024-04-29T10:56:00Z</dcterms:modified>
</cp:coreProperties>
</file>