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90C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THIS NOTICE DESCRIBES HOW MEDICAL INFORMATION ABOUT YOU MAY BE USED AND DISCLOSED AND HOW YOU CAN GET ACCESS TO THIS INFORMATION. PLEASE REVIEW IT CAREFULLY.</w:t>
      </w:r>
    </w:p>
    <w:p w14:paraId="13B6DD4F" w14:textId="77777777" w:rsidR="00014D20" w:rsidRPr="00014D20" w:rsidRDefault="00014D20" w:rsidP="00014D20">
      <w:pPr>
        <w:autoSpaceDE w:val="0"/>
        <w:autoSpaceDN w:val="0"/>
        <w:adjustRightInd w:val="0"/>
        <w:rPr>
          <w:rFonts w:ascii="Arial" w:hAnsi="Arial" w:cs="Arial"/>
          <w:sz w:val="28"/>
          <w:szCs w:val="28"/>
        </w:rPr>
      </w:pPr>
    </w:p>
    <w:p w14:paraId="6954E515"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Candid Counseling, LLC (the “Practice”) is committed to protecting your privacy. The Practice is required by federal law to maintain the privacy of Protected Health Information (“PHI”), which is information that identifies or could be used to identify you. The Practice is required to provide you with this Notice of Privacy Practices (this “Notice”), which explains the Practice's legal duties and privacy practices and your rights regarding PHI that we collect and maintain.</w:t>
      </w:r>
    </w:p>
    <w:p w14:paraId="78E5381C" w14:textId="77777777" w:rsidR="00014D20" w:rsidRPr="00014D20" w:rsidRDefault="00014D20" w:rsidP="00014D20">
      <w:pPr>
        <w:autoSpaceDE w:val="0"/>
        <w:autoSpaceDN w:val="0"/>
        <w:adjustRightInd w:val="0"/>
        <w:rPr>
          <w:rFonts w:ascii="Arial" w:hAnsi="Arial" w:cs="Arial"/>
          <w:sz w:val="28"/>
          <w:szCs w:val="28"/>
        </w:rPr>
      </w:pPr>
    </w:p>
    <w:p w14:paraId="0CA67014" w14:textId="77777777" w:rsidR="00014D20" w:rsidRPr="00014D20" w:rsidRDefault="00014D20" w:rsidP="00014D20">
      <w:pPr>
        <w:autoSpaceDE w:val="0"/>
        <w:autoSpaceDN w:val="0"/>
        <w:adjustRightInd w:val="0"/>
        <w:rPr>
          <w:rFonts w:ascii="Arial" w:hAnsi="Arial" w:cs="Arial"/>
          <w:sz w:val="28"/>
          <w:szCs w:val="28"/>
        </w:rPr>
      </w:pPr>
    </w:p>
    <w:p w14:paraId="682663F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YOUR RIGHTS</w:t>
      </w:r>
    </w:p>
    <w:p w14:paraId="23D4E2A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Your rights regarding PHI are explained below. To exercise these rights, please submit a written request to the Practice at the address noted below.</w:t>
      </w:r>
    </w:p>
    <w:p w14:paraId="3906F84E" w14:textId="77777777" w:rsidR="00014D20" w:rsidRPr="00014D20" w:rsidRDefault="00014D20" w:rsidP="00014D20">
      <w:pPr>
        <w:autoSpaceDE w:val="0"/>
        <w:autoSpaceDN w:val="0"/>
        <w:adjustRightInd w:val="0"/>
        <w:rPr>
          <w:rFonts w:ascii="Arial" w:hAnsi="Arial" w:cs="Arial"/>
          <w:sz w:val="28"/>
          <w:szCs w:val="28"/>
        </w:rPr>
      </w:pPr>
    </w:p>
    <w:p w14:paraId="5B709C8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inspect and copy PHI.</w:t>
      </w:r>
    </w:p>
    <w:p w14:paraId="0A32D3B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an electronic or paper copy of PHI. The Practice may charge you a reasonable fee.</w:t>
      </w:r>
    </w:p>
    <w:p w14:paraId="5AF1156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may deny your request if it believes the disclosure will endanger your life or another person's life. You may have a right to have this decision reviewed.</w:t>
      </w:r>
    </w:p>
    <w:p w14:paraId="6DCF0F45" w14:textId="77777777" w:rsidR="00014D20" w:rsidRPr="00014D20" w:rsidRDefault="00014D20" w:rsidP="00014D20">
      <w:pPr>
        <w:autoSpaceDE w:val="0"/>
        <w:autoSpaceDN w:val="0"/>
        <w:adjustRightInd w:val="0"/>
        <w:rPr>
          <w:rFonts w:ascii="Arial" w:hAnsi="Arial" w:cs="Arial"/>
          <w:sz w:val="28"/>
          <w:szCs w:val="28"/>
        </w:rPr>
      </w:pPr>
    </w:p>
    <w:p w14:paraId="3B89B7C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amend PHI.</w:t>
      </w:r>
    </w:p>
    <w:p w14:paraId="2D5B8AA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to correct PHI you believe is incorrect or incomplete. The Practice may require you to make your request in writing and provide a reason for the request.</w:t>
      </w:r>
    </w:p>
    <w:p w14:paraId="2BE4230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may deny your request. The Practice will send a written explanation for the denial and allow you to submit a written statement of disagreement.</w:t>
      </w:r>
    </w:p>
    <w:p w14:paraId="6A21B4DD" w14:textId="77777777" w:rsidR="00014D20" w:rsidRPr="00014D20" w:rsidRDefault="00014D20" w:rsidP="00014D20">
      <w:pPr>
        <w:autoSpaceDE w:val="0"/>
        <w:autoSpaceDN w:val="0"/>
        <w:adjustRightInd w:val="0"/>
        <w:rPr>
          <w:rFonts w:ascii="Arial" w:hAnsi="Arial" w:cs="Arial"/>
          <w:sz w:val="28"/>
          <w:szCs w:val="28"/>
        </w:rPr>
      </w:pPr>
    </w:p>
    <w:p w14:paraId="2A2467E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request confidential communications.</w:t>
      </w:r>
    </w:p>
    <w:p w14:paraId="51B254F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the Practice to contact you in a specific way. The Practice will say “yes” to all reasonable requests.</w:t>
      </w:r>
    </w:p>
    <w:p w14:paraId="417372D5" w14:textId="77777777" w:rsidR="00014D20" w:rsidRPr="00014D20" w:rsidRDefault="00014D20" w:rsidP="00014D20">
      <w:pPr>
        <w:autoSpaceDE w:val="0"/>
        <w:autoSpaceDN w:val="0"/>
        <w:adjustRightInd w:val="0"/>
        <w:rPr>
          <w:rFonts w:ascii="Arial" w:hAnsi="Arial" w:cs="Arial"/>
          <w:sz w:val="28"/>
          <w:szCs w:val="28"/>
        </w:rPr>
      </w:pPr>
    </w:p>
    <w:p w14:paraId="0509381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limit what is used or shared.</w:t>
      </w:r>
    </w:p>
    <w:p w14:paraId="4DB879C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You can ask the Practice not to use or share PHI for treatment, payment, or business operations. The Practice is not required to agree if it would affect your care.</w:t>
      </w:r>
    </w:p>
    <w:p w14:paraId="3923C6F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If you pay for a service or health care item out-of-pocket in full, you can ask the Practice not to share PHI with your health insurer.</w:t>
      </w:r>
    </w:p>
    <w:p w14:paraId="2C93DF9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the Practice not to share your PHI with family members or friends by stating the specific restriction requested and to whom you want the restriction to apply.</w:t>
      </w:r>
    </w:p>
    <w:p w14:paraId="3FF6A8F5" w14:textId="77777777" w:rsidR="00014D20" w:rsidRPr="00014D20" w:rsidRDefault="00014D20" w:rsidP="00014D20">
      <w:pPr>
        <w:autoSpaceDE w:val="0"/>
        <w:autoSpaceDN w:val="0"/>
        <w:adjustRightInd w:val="0"/>
        <w:rPr>
          <w:rFonts w:ascii="Arial" w:hAnsi="Arial" w:cs="Arial"/>
          <w:sz w:val="28"/>
          <w:szCs w:val="28"/>
        </w:rPr>
      </w:pPr>
    </w:p>
    <w:p w14:paraId="74BCA2C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obtain a list of those with whom your PHI has been shared.</w:t>
      </w:r>
    </w:p>
    <w:p w14:paraId="03BEB6F2"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a list, called an accounting, of the times your health information has been shared.  You can receive one accounting every 12 months at no charge, but you may be charged a reasonable fee if you ask for one more frequently.</w:t>
      </w:r>
    </w:p>
    <w:p w14:paraId="467D0A00" w14:textId="77777777" w:rsidR="00014D20" w:rsidRPr="00014D20" w:rsidRDefault="00014D20" w:rsidP="00014D20">
      <w:pPr>
        <w:autoSpaceDE w:val="0"/>
        <w:autoSpaceDN w:val="0"/>
        <w:adjustRightInd w:val="0"/>
        <w:rPr>
          <w:rFonts w:ascii="Arial" w:hAnsi="Arial" w:cs="Arial"/>
          <w:sz w:val="28"/>
          <w:szCs w:val="28"/>
        </w:rPr>
      </w:pPr>
    </w:p>
    <w:p w14:paraId="45F582A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receive a copy of this Notice.</w:t>
      </w:r>
    </w:p>
    <w:p w14:paraId="76A24D0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a paper copy of this Notice, even if you agreed to receive the Notice electronically.</w:t>
      </w:r>
    </w:p>
    <w:p w14:paraId="4B7127BB" w14:textId="77777777" w:rsidR="00014D20" w:rsidRPr="00014D20" w:rsidRDefault="00014D20" w:rsidP="00014D20">
      <w:pPr>
        <w:autoSpaceDE w:val="0"/>
        <w:autoSpaceDN w:val="0"/>
        <w:adjustRightInd w:val="0"/>
        <w:rPr>
          <w:rFonts w:ascii="Arial" w:hAnsi="Arial" w:cs="Arial"/>
          <w:sz w:val="28"/>
          <w:szCs w:val="28"/>
        </w:rPr>
      </w:pPr>
    </w:p>
    <w:p w14:paraId="4F0E214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choose someone to act for you.</w:t>
      </w:r>
    </w:p>
    <w:p w14:paraId="6C1E78C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If you have given someone medical power of attorney or if someone is your legal guardian, that person can exercise your rights.</w:t>
      </w:r>
    </w:p>
    <w:p w14:paraId="680D4788" w14:textId="77777777" w:rsidR="00014D20" w:rsidRPr="00014D20" w:rsidRDefault="00014D20" w:rsidP="00014D20">
      <w:pPr>
        <w:autoSpaceDE w:val="0"/>
        <w:autoSpaceDN w:val="0"/>
        <w:adjustRightInd w:val="0"/>
        <w:rPr>
          <w:rFonts w:ascii="Arial" w:hAnsi="Arial" w:cs="Arial"/>
          <w:sz w:val="28"/>
          <w:szCs w:val="28"/>
        </w:rPr>
      </w:pPr>
    </w:p>
    <w:p w14:paraId="607E1E5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file a complaint if you feel your rights are violated.</w:t>
      </w:r>
    </w:p>
    <w:p w14:paraId="616006E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file a complaint by contacting the Practice using the following information:</w:t>
      </w:r>
    </w:p>
    <w:p w14:paraId="3BF62822"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Candid Counseling, LLC</w:t>
      </w:r>
    </w:p>
    <w:p w14:paraId="6D6E741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5001 W. Village Green Dr., Midlothian, VA 23112</w:t>
      </w:r>
    </w:p>
    <w:p w14:paraId="4169A5F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Nikole Muriithi</w:t>
      </w:r>
    </w:p>
    <w:p w14:paraId="0D10294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(804) 638-3626</w:t>
      </w:r>
    </w:p>
    <w:p w14:paraId="400C660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file a complaint with the U.S. Department of Health and Human Services Office for Civil Rights by sending a letter to 200 Independence Avenue, S.W., Washington, D.C. 20201, calling 1-877-696-6775, or visiting www.hhs.gov/ocr/privacy/hipaa/complaints/.</w:t>
      </w:r>
    </w:p>
    <w:p w14:paraId="36B20CB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will not retaliate against you for filing a complaint.</w:t>
      </w:r>
    </w:p>
    <w:p w14:paraId="679E3526" w14:textId="77777777" w:rsidR="00014D20" w:rsidRPr="00014D20" w:rsidRDefault="00014D20" w:rsidP="00014D20">
      <w:pPr>
        <w:autoSpaceDE w:val="0"/>
        <w:autoSpaceDN w:val="0"/>
        <w:adjustRightInd w:val="0"/>
        <w:rPr>
          <w:rFonts w:ascii="Arial" w:hAnsi="Arial" w:cs="Arial"/>
          <w:sz w:val="28"/>
          <w:szCs w:val="28"/>
        </w:rPr>
      </w:pPr>
    </w:p>
    <w:p w14:paraId="3B69D1E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opt out of receiving fundraising communications.</w:t>
      </w:r>
    </w:p>
    <w:p w14:paraId="65A5DE8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The Practice may contact you for fundraising efforts, but you can ask not to be contacted again.</w:t>
      </w:r>
    </w:p>
    <w:p w14:paraId="2757FFC6" w14:textId="77777777" w:rsidR="00014D20" w:rsidRPr="00014D20" w:rsidRDefault="00014D20" w:rsidP="00014D20">
      <w:pPr>
        <w:autoSpaceDE w:val="0"/>
        <w:autoSpaceDN w:val="0"/>
        <w:adjustRightInd w:val="0"/>
        <w:rPr>
          <w:rFonts w:ascii="Arial" w:hAnsi="Arial" w:cs="Arial"/>
          <w:sz w:val="28"/>
          <w:szCs w:val="28"/>
        </w:rPr>
      </w:pPr>
    </w:p>
    <w:p w14:paraId="75FC1103" w14:textId="77777777" w:rsidR="00014D20" w:rsidRPr="00014D20" w:rsidRDefault="00014D20" w:rsidP="00014D20">
      <w:pPr>
        <w:autoSpaceDE w:val="0"/>
        <w:autoSpaceDN w:val="0"/>
        <w:adjustRightInd w:val="0"/>
        <w:rPr>
          <w:rFonts w:ascii="Arial" w:hAnsi="Arial" w:cs="Arial"/>
          <w:sz w:val="28"/>
          <w:szCs w:val="28"/>
        </w:rPr>
      </w:pPr>
    </w:p>
    <w:p w14:paraId="6225A83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OUR USES AND DISCLOSURES</w:t>
      </w:r>
    </w:p>
    <w:p w14:paraId="59B3E14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1. Routine Uses and Disclosures of PHI</w:t>
      </w:r>
    </w:p>
    <w:p w14:paraId="64D67F0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w:t>
      </w:r>
    </w:p>
    <w:p w14:paraId="13D49474" w14:textId="77777777" w:rsidR="00014D20" w:rsidRPr="00014D20" w:rsidRDefault="00014D20" w:rsidP="00014D20">
      <w:pPr>
        <w:autoSpaceDE w:val="0"/>
        <w:autoSpaceDN w:val="0"/>
        <w:adjustRightInd w:val="0"/>
        <w:rPr>
          <w:rFonts w:ascii="Arial" w:hAnsi="Arial" w:cs="Arial"/>
          <w:sz w:val="28"/>
          <w:szCs w:val="28"/>
        </w:rPr>
      </w:pPr>
    </w:p>
    <w:p w14:paraId="5D4FD63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treat you.</w:t>
      </w:r>
    </w:p>
    <w:p w14:paraId="5ADAF9E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can use and share PHI with other professionals who are treating you.</w:t>
      </w:r>
    </w:p>
    <w:p w14:paraId="1DB172D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Example: Your primary care doctor asks about your mental health treatment.</w:t>
      </w:r>
    </w:p>
    <w:p w14:paraId="3B8FD290" w14:textId="77777777" w:rsidR="00014D20" w:rsidRPr="00014D20" w:rsidRDefault="00014D20" w:rsidP="00014D20">
      <w:pPr>
        <w:autoSpaceDE w:val="0"/>
        <w:autoSpaceDN w:val="0"/>
        <w:adjustRightInd w:val="0"/>
        <w:rPr>
          <w:rFonts w:ascii="Arial" w:hAnsi="Arial" w:cs="Arial"/>
          <w:sz w:val="28"/>
          <w:szCs w:val="28"/>
        </w:rPr>
      </w:pPr>
    </w:p>
    <w:p w14:paraId="178DAF1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run the health care operations.</w:t>
      </w:r>
    </w:p>
    <w:p w14:paraId="3182B17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can use and share PHI to run the business, improve your care, and contact you.</w:t>
      </w:r>
    </w:p>
    <w:p w14:paraId="7DDFE1B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Example: The Practice uses PHI to send you appointment reminders if you choose.</w:t>
      </w:r>
    </w:p>
    <w:p w14:paraId="10E363D5" w14:textId="77777777" w:rsidR="00014D20" w:rsidRPr="00014D20" w:rsidRDefault="00014D20" w:rsidP="00014D20">
      <w:pPr>
        <w:autoSpaceDE w:val="0"/>
        <w:autoSpaceDN w:val="0"/>
        <w:adjustRightInd w:val="0"/>
        <w:rPr>
          <w:rFonts w:ascii="Arial" w:hAnsi="Arial" w:cs="Arial"/>
          <w:sz w:val="28"/>
          <w:szCs w:val="28"/>
        </w:rPr>
      </w:pPr>
    </w:p>
    <w:p w14:paraId="7E798BF6"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bill for your services.</w:t>
      </w:r>
    </w:p>
    <w:p w14:paraId="17FB554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can use and share PHI to bill and get payment from health plans or other entities.</w:t>
      </w:r>
    </w:p>
    <w:p w14:paraId="20044B6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Example: The Practice gives PHI to your health insurance plan so it will pay for your services.</w:t>
      </w:r>
    </w:p>
    <w:p w14:paraId="5FCDA5DA" w14:textId="77777777" w:rsidR="00014D20" w:rsidRPr="00014D20" w:rsidRDefault="00014D20" w:rsidP="00014D20">
      <w:pPr>
        <w:autoSpaceDE w:val="0"/>
        <w:autoSpaceDN w:val="0"/>
        <w:adjustRightInd w:val="0"/>
        <w:rPr>
          <w:rFonts w:ascii="Arial" w:hAnsi="Arial" w:cs="Arial"/>
          <w:sz w:val="28"/>
          <w:szCs w:val="28"/>
        </w:rPr>
      </w:pPr>
    </w:p>
    <w:p w14:paraId="6F608A9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2. Uses and Disclosures of PHI That May Be Made Without Your Authorization or Opportunity to Object</w:t>
      </w:r>
    </w:p>
    <w:p w14:paraId="65B0A58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The Practice may use or disclose PHI without your authorization or an opportunity for you to object, including:</w:t>
      </w:r>
    </w:p>
    <w:p w14:paraId="44CA34FB" w14:textId="77777777" w:rsidR="00014D20" w:rsidRPr="00014D20" w:rsidRDefault="00014D20" w:rsidP="00014D20">
      <w:pPr>
        <w:autoSpaceDE w:val="0"/>
        <w:autoSpaceDN w:val="0"/>
        <w:adjustRightInd w:val="0"/>
        <w:rPr>
          <w:rFonts w:ascii="Arial" w:hAnsi="Arial" w:cs="Arial"/>
          <w:sz w:val="28"/>
          <w:szCs w:val="28"/>
        </w:rPr>
      </w:pPr>
    </w:p>
    <w:p w14:paraId="1C5F6956"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help with public health and safety issues</w:t>
      </w:r>
    </w:p>
    <w:p w14:paraId="1358CE2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Public health: To prevent the spread of disease, assist in product recalls, and report adverse reactions to medication.</w:t>
      </w:r>
    </w:p>
    <w:p w14:paraId="50E973B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p>
    <w:p w14:paraId="2708897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Health oversight: For audits, investigations, and inspections by government agencies that oversee the health care system, government benefit programs, other government regulatory programs, and civil rights laws.</w:t>
      </w:r>
    </w:p>
    <w:p w14:paraId="0D8DB81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Serious threat to health or safety: To prevent a serious and imminent threat.</w:t>
      </w:r>
    </w:p>
    <w:p w14:paraId="10DB8CB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Abuse or Neglect: To report abuse, neglect, or domestic violence.</w:t>
      </w:r>
    </w:p>
    <w:p w14:paraId="51B12955" w14:textId="77777777" w:rsidR="00014D20" w:rsidRPr="00014D20" w:rsidRDefault="00014D20" w:rsidP="00014D20">
      <w:pPr>
        <w:autoSpaceDE w:val="0"/>
        <w:autoSpaceDN w:val="0"/>
        <w:adjustRightInd w:val="0"/>
        <w:rPr>
          <w:rFonts w:ascii="Arial" w:hAnsi="Arial" w:cs="Arial"/>
          <w:sz w:val="28"/>
          <w:szCs w:val="28"/>
        </w:rPr>
      </w:pPr>
    </w:p>
    <w:p w14:paraId="148B833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comply with law, law enforcement, or other government requests</w:t>
      </w:r>
    </w:p>
    <w:p w14:paraId="47358695"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Required by law: If required by federal, state or local law.</w:t>
      </w:r>
    </w:p>
    <w:p w14:paraId="6B78E56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Judicial and administrative proceedings:  To respond to a court order, subpoena, or discovery request.</w:t>
      </w:r>
    </w:p>
    <w:p w14:paraId="1805BA7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Law enforcement: For law locate and identify you or disclose information about a victim of a crime.</w:t>
      </w:r>
    </w:p>
    <w:p w14:paraId="2ECF78D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Specialized Government Functions:  For military or national security concerns, including intelligence, protective services for heads of state, or your security clearance.</w:t>
      </w:r>
    </w:p>
    <w:p w14:paraId="685AC0F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National security and intelligence activities: For intelligence, counterintelligence, protection of the President, other authorized persons or foreign heads of state, for purpose of determining your own security clearance and other national security activities authorized by law.</w:t>
      </w:r>
    </w:p>
    <w:p w14:paraId="7CAAACA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Workers' Compensation:  To comply with workers' compensation laws or support claims.</w:t>
      </w:r>
    </w:p>
    <w:p w14:paraId="3AAEA7D0" w14:textId="77777777" w:rsidR="00014D20" w:rsidRPr="00014D20" w:rsidRDefault="00014D20" w:rsidP="00014D20">
      <w:pPr>
        <w:autoSpaceDE w:val="0"/>
        <w:autoSpaceDN w:val="0"/>
        <w:adjustRightInd w:val="0"/>
        <w:rPr>
          <w:rFonts w:ascii="Arial" w:hAnsi="Arial" w:cs="Arial"/>
          <w:sz w:val="28"/>
          <w:szCs w:val="28"/>
        </w:rPr>
      </w:pPr>
    </w:p>
    <w:p w14:paraId="596896E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comply with other requests</w:t>
      </w:r>
    </w:p>
    <w:p w14:paraId="1C72DD1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Coroners and Funeral Directors: To perform their legally authorized duties.</w:t>
      </w:r>
    </w:p>
    <w:p w14:paraId="7D9775E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Organ Donation: For organ donation or transplantation.</w:t>
      </w:r>
    </w:p>
    <w:p w14:paraId="3693A0A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Research: For research that has been approved by an institutional review board.</w:t>
      </w:r>
    </w:p>
    <w:p w14:paraId="5887BA5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Inmates:  The Practice created or received your PHI </w:t>
      </w:r>
      <w:proofErr w:type="gramStart"/>
      <w:r w:rsidRPr="00014D20">
        <w:rPr>
          <w:rFonts w:ascii="Arial" w:hAnsi="Arial" w:cs="Arial"/>
          <w:sz w:val="28"/>
          <w:szCs w:val="28"/>
        </w:rPr>
        <w:t>in the course of</w:t>
      </w:r>
      <w:proofErr w:type="gramEnd"/>
      <w:r w:rsidRPr="00014D20">
        <w:rPr>
          <w:rFonts w:ascii="Arial" w:hAnsi="Arial" w:cs="Arial"/>
          <w:sz w:val="28"/>
          <w:szCs w:val="28"/>
        </w:rPr>
        <w:t xml:space="preserve"> providing care.</w:t>
      </w:r>
    </w:p>
    <w:p w14:paraId="6A040C2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Business Associates: To organizations that perform functions, activities or services on our behalf.</w:t>
      </w:r>
    </w:p>
    <w:p w14:paraId="3853BDCA" w14:textId="77777777" w:rsidR="00014D20" w:rsidRPr="00014D20" w:rsidRDefault="00014D20" w:rsidP="00014D20">
      <w:pPr>
        <w:autoSpaceDE w:val="0"/>
        <w:autoSpaceDN w:val="0"/>
        <w:adjustRightInd w:val="0"/>
        <w:rPr>
          <w:rFonts w:ascii="Arial" w:hAnsi="Arial" w:cs="Arial"/>
          <w:sz w:val="28"/>
          <w:szCs w:val="28"/>
        </w:rPr>
      </w:pPr>
    </w:p>
    <w:p w14:paraId="7FA4C4F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3. Uses and Disclosures of PHI That May Be Made </w:t>
      </w:r>
      <w:proofErr w:type="gramStart"/>
      <w:r w:rsidRPr="00014D20">
        <w:rPr>
          <w:rFonts w:ascii="Arial" w:hAnsi="Arial" w:cs="Arial"/>
          <w:sz w:val="28"/>
          <w:szCs w:val="28"/>
        </w:rPr>
        <w:t>With</w:t>
      </w:r>
      <w:proofErr w:type="gramEnd"/>
      <w:r w:rsidRPr="00014D20">
        <w:rPr>
          <w:rFonts w:ascii="Arial" w:hAnsi="Arial" w:cs="Arial"/>
          <w:sz w:val="28"/>
          <w:szCs w:val="28"/>
        </w:rPr>
        <w:t xml:space="preserve"> Your Authorization or Opportunity to Object</w:t>
      </w:r>
    </w:p>
    <w:p w14:paraId="6F2669F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Unless you object, the Practice may disclose PHI:</w:t>
      </w:r>
    </w:p>
    <w:p w14:paraId="2FBB0D68" w14:textId="77777777" w:rsidR="00014D20" w:rsidRPr="00014D20" w:rsidRDefault="00014D20" w:rsidP="00014D20">
      <w:pPr>
        <w:autoSpaceDE w:val="0"/>
        <w:autoSpaceDN w:val="0"/>
        <w:adjustRightInd w:val="0"/>
        <w:rPr>
          <w:rFonts w:ascii="Arial" w:hAnsi="Arial" w:cs="Arial"/>
          <w:sz w:val="28"/>
          <w:szCs w:val="28"/>
        </w:rPr>
      </w:pPr>
    </w:p>
    <w:p w14:paraId="35FE13F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your family, friends, or others if PHI directly relates to that person's involvement in your care.</w:t>
      </w:r>
    </w:p>
    <w:p w14:paraId="6F4FD120" w14:textId="77777777" w:rsidR="00014D20" w:rsidRPr="00014D20" w:rsidRDefault="00014D20" w:rsidP="00014D20">
      <w:pPr>
        <w:autoSpaceDE w:val="0"/>
        <w:autoSpaceDN w:val="0"/>
        <w:adjustRightInd w:val="0"/>
        <w:rPr>
          <w:rFonts w:ascii="Arial" w:hAnsi="Arial" w:cs="Arial"/>
          <w:sz w:val="28"/>
          <w:szCs w:val="28"/>
        </w:rPr>
      </w:pPr>
    </w:p>
    <w:p w14:paraId="6416AAE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If it is in your best interest because you are unable to state your preference.</w:t>
      </w:r>
    </w:p>
    <w:p w14:paraId="54A6C6D1" w14:textId="77777777" w:rsidR="00014D20" w:rsidRPr="00014D20" w:rsidRDefault="00014D20" w:rsidP="00014D20">
      <w:pPr>
        <w:autoSpaceDE w:val="0"/>
        <w:autoSpaceDN w:val="0"/>
        <w:adjustRightInd w:val="0"/>
        <w:rPr>
          <w:rFonts w:ascii="Arial" w:hAnsi="Arial" w:cs="Arial"/>
          <w:sz w:val="28"/>
          <w:szCs w:val="28"/>
        </w:rPr>
      </w:pPr>
    </w:p>
    <w:p w14:paraId="1D261F8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4. Uses and Disclosures of PHI Based Upon Your Written Authorization</w:t>
      </w:r>
    </w:p>
    <w:p w14:paraId="5A949BE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The Practice must obtain your written authorization to use and/or disclose PHI for the following purposes:</w:t>
      </w:r>
    </w:p>
    <w:p w14:paraId="122E5559" w14:textId="77777777" w:rsidR="00014D20" w:rsidRPr="00014D20" w:rsidRDefault="00014D20" w:rsidP="00014D20">
      <w:pPr>
        <w:autoSpaceDE w:val="0"/>
        <w:autoSpaceDN w:val="0"/>
        <w:adjustRightInd w:val="0"/>
        <w:rPr>
          <w:rFonts w:ascii="Arial" w:hAnsi="Arial" w:cs="Arial"/>
          <w:sz w:val="28"/>
          <w:szCs w:val="28"/>
        </w:rPr>
      </w:pPr>
    </w:p>
    <w:p w14:paraId="168CFC0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Marketing, sale of PHI, and psychotherapy notes.</w:t>
      </w:r>
    </w:p>
    <w:p w14:paraId="39ADFB20" w14:textId="77777777" w:rsidR="00014D20" w:rsidRPr="00014D20" w:rsidRDefault="00014D20" w:rsidP="00014D20">
      <w:pPr>
        <w:autoSpaceDE w:val="0"/>
        <w:autoSpaceDN w:val="0"/>
        <w:adjustRightInd w:val="0"/>
        <w:rPr>
          <w:rFonts w:ascii="Arial" w:hAnsi="Arial" w:cs="Arial"/>
          <w:sz w:val="28"/>
          <w:szCs w:val="28"/>
        </w:rPr>
      </w:pPr>
    </w:p>
    <w:p w14:paraId="6287DF4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You may revoke your authorization, at any time, by contacting the Practice in writing, using the information above. The Practice will not use or share PHI other than as described in Notice unless you give your permission in writing.</w:t>
      </w:r>
    </w:p>
    <w:p w14:paraId="118C9848" w14:textId="77777777" w:rsidR="00014D20" w:rsidRPr="00014D20" w:rsidRDefault="00014D20" w:rsidP="00014D20">
      <w:pPr>
        <w:autoSpaceDE w:val="0"/>
        <w:autoSpaceDN w:val="0"/>
        <w:adjustRightInd w:val="0"/>
        <w:rPr>
          <w:rFonts w:ascii="Arial" w:hAnsi="Arial" w:cs="Arial"/>
          <w:sz w:val="28"/>
          <w:szCs w:val="28"/>
        </w:rPr>
      </w:pPr>
    </w:p>
    <w:p w14:paraId="59BAC990" w14:textId="77777777" w:rsidR="00014D20" w:rsidRPr="00014D20" w:rsidRDefault="00014D20" w:rsidP="00014D20">
      <w:pPr>
        <w:autoSpaceDE w:val="0"/>
        <w:autoSpaceDN w:val="0"/>
        <w:adjustRightInd w:val="0"/>
        <w:rPr>
          <w:rFonts w:ascii="Arial" w:hAnsi="Arial" w:cs="Arial"/>
          <w:sz w:val="28"/>
          <w:szCs w:val="28"/>
        </w:rPr>
      </w:pPr>
    </w:p>
    <w:p w14:paraId="6DD3771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OUR RESPONSIBILITIES</w:t>
      </w:r>
    </w:p>
    <w:p w14:paraId="648DC9F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The Practice is required by law to maintain the privacy and security of PHI.</w:t>
      </w:r>
    </w:p>
    <w:p w14:paraId="2E8AADC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The Practice is required to abide by the terms of this Notice currently in effect. Where more stringent state or federal law governs PHI, the Practice will abide by the more stringent law.</w:t>
      </w:r>
    </w:p>
    <w:p w14:paraId="19396DF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The Practice reserves the right to amend Notice. All changes are applicable to PHI collected and maintained by the Practice. Should the Practice make changes, you may obtain a revised Notice by requesting a copy from the Practice, using the information above, or by viewing a copy on the website www.candidcounselingllc.com.</w:t>
      </w:r>
    </w:p>
    <w:p w14:paraId="4B3D02F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The Practice will inform you if PHI is compromised in a breach.</w:t>
      </w:r>
    </w:p>
    <w:p w14:paraId="7EA85E5A" w14:textId="77777777" w:rsidR="00014D20" w:rsidRPr="00014D20" w:rsidRDefault="00014D20" w:rsidP="00014D20">
      <w:pPr>
        <w:autoSpaceDE w:val="0"/>
        <w:autoSpaceDN w:val="0"/>
        <w:adjustRightInd w:val="0"/>
        <w:rPr>
          <w:rFonts w:ascii="Arial" w:hAnsi="Arial" w:cs="Arial"/>
          <w:sz w:val="28"/>
          <w:szCs w:val="28"/>
        </w:rPr>
      </w:pPr>
    </w:p>
    <w:p w14:paraId="1C38969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This Notice is effective on 04/01/2022.</w:t>
      </w:r>
    </w:p>
    <w:p w14:paraId="229DBD27" w14:textId="77777777" w:rsidR="00014D20" w:rsidRPr="00014D20" w:rsidRDefault="00014D20" w:rsidP="00014D20">
      <w:pPr>
        <w:autoSpaceDE w:val="0"/>
        <w:autoSpaceDN w:val="0"/>
        <w:adjustRightInd w:val="0"/>
        <w:rPr>
          <w:rFonts w:ascii="Arial" w:hAnsi="Arial" w:cs="Arial"/>
          <w:sz w:val="28"/>
          <w:szCs w:val="28"/>
        </w:rPr>
      </w:pPr>
    </w:p>
    <w:p w14:paraId="186E56D0" w14:textId="77777777" w:rsidR="00014D20" w:rsidRPr="00014D20" w:rsidRDefault="00014D20" w:rsidP="00014D20">
      <w:pPr>
        <w:autoSpaceDE w:val="0"/>
        <w:autoSpaceDN w:val="0"/>
        <w:adjustRightInd w:val="0"/>
        <w:rPr>
          <w:rFonts w:ascii="Arial" w:hAnsi="Arial" w:cs="Arial"/>
          <w:sz w:val="28"/>
          <w:szCs w:val="28"/>
        </w:rPr>
      </w:pPr>
    </w:p>
    <w:p w14:paraId="5C0534A4" w14:textId="77777777" w:rsidR="00014D20" w:rsidRPr="00014D20" w:rsidRDefault="00014D20" w:rsidP="00014D20">
      <w:pPr>
        <w:autoSpaceDE w:val="0"/>
        <w:autoSpaceDN w:val="0"/>
        <w:adjustRightInd w:val="0"/>
        <w:rPr>
          <w:rFonts w:ascii="Arial" w:hAnsi="Arial" w:cs="Arial"/>
          <w:sz w:val="28"/>
          <w:szCs w:val="28"/>
        </w:rPr>
      </w:pPr>
    </w:p>
    <w:p w14:paraId="17E113B4" w14:textId="77777777" w:rsidR="00B915A0" w:rsidRDefault="00000000"/>
    <w:sectPr w:rsidR="00B915A0" w:rsidSect="00BA72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949C" w14:textId="77777777" w:rsidR="00382F7D" w:rsidRDefault="00382F7D" w:rsidP="00014D20">
      <w:r>
        <w:separator/>
      </w:r>
    </w:p>
  </w:endnote>
  <w:endnote w:type="continuationSeparator" w:id="0">
    <w:p w14:paraId="41B23AC2" w14:textId="77777777" w:rsidR="00382F7D" w:rsidRDefault="00382F7D" w:rsidP="0001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3350" w14:textId="77777777" w:rsidR="00014D20" w:rsidRDefault="00014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CDDC" w14:textId="77777777" w:rsidR="00014D20" w:rsidRDefault="00014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3918" w14:textId="77777777" w:rsidR="00014D20" w:rsidRDefault="00014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9FDD" w14:textId="77777777" w:rsidR="00382F7D" w:rsidRDefault="00382F7D" w:rsidP="00014D20">
      <w:r>
        <w:separator/>
      </w:r>
    </w:p>
  </w:footnote>
  <w:footnote w:type="continuationSeparator" w:id="0">
    <w:p w14:paraId="3A047FD3" w14:textId="77777777" w:rsidR="00382F7D" w:rsidRDefault="00382F7D" w:rsidP="0001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2B8C" w14:textId="77777777" w:rsidR="00014D20" w:rsidRDefault="00014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475" w14:textId="346C471D" w:rsidR="00014D20" w:rsidRDefault="00014D20" w:rsidP="00014D20">
    <w:pPr>
      <w:pStyle w:val="Header"/>
      <w:jc w:val="center"/>
    </w:pPr>
    <w:r>
      <w:rPr>
        <w:noProof/>
      </w:rPr>
      <w:drawing>
        <wp:inline distT="0" distB="0" distL="0" distR="0" wp14:anchorId="39C37493" wp14:editId="1A5BF3DC">
          <wp:extent cx="1028700" cy="59690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596900"/>
                  </a:xfrm>
                  <a:prstGeom prst="rect">
                    <a:avLst/>
                  </a:prstGeom>
                </pic:spPr>
              </pic:pic>
            </a:graphicData>
          </a:graphic>
        </wp:inline>
      </w:drawing>
    </w:r>
  </w:p>
  <w:p w14:paraId="6CFA98B6" w14:textId="77558D59" w:rsidR="00C21D0D" w:rsidRPr="00F26E2A" w:rsidRDefault="00014D20" w:rsidP="00F26E2A">
    <w:pPr>
      <w:pStyle w:val="Header"/>
      <w:jc w:val="center"/>
      <w:rPr>
        <w:b/>
        <w:bCs/>
        <w:color w:val="538135"/>
        <w:sz w:val="34"/>
        <w:szCs w:val="34"/>
      </w:rPr>
    </w:pPr>
    <w:r w:rsidRPr="00F26E2A">
      <w:rPr>
        <w:b/>
        <w:bCs/>
        <w:color w:val="538135"/>
        <w:sz w:val="34"/>
        <w:szCs w:val="34"/>
      </w:rPr>
      <w:t>Candid Counseling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89F0" w14:textId="77777777" w:rsidR="00014D20" w:rsidRDefault="00014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20"/>
    <w:rsid w:val="00014D20"/>
    <w:rsid w:val="00382F7D"/>
    <w:rsid w:val="0042218D"/>
    <w:rsid w:val="00932F76"/>
    <w:rsid w:val="009A4FA6"/>
    <w:rsid w:val="00C21D0D"/>
    <w:rsid w:val="00F2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7CF39"/>
  <w15:chartTrackingRefBased/>
  <w15:docId w15:val="{08ECC8A6-A4D9-074B-8CC9-2DC8B052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D20"/>
    <w:pPr>
      <w:tabs>
        <w:tab w:val="center" w:pos="4680"/>
        <w:tab w:val="right" w:pos="9360"/>
      </w:tabs>
    </w:pPr>
  </w:style>
  <w:style w:type="character" w:customStyle="1" w:styleId="HeaderChar">
    <w:name w:val="Header Char"/>
    <w:basedOn w:val="DefaultParagraphFont"/>
    <w:link w:val="Header"/>
    <w:uiPriority w:val="99"/>
    <w:rsid w:val="00014D20"/>
  </w:style>
  <w:style w:type="paragraph" w:styleId="Footer">
    <w:name w:val="footer"/>
    <w:basedOn w:val="Normal"/>
    <w:link w:val="FooterChar"/>
    <w:uiPriority w:val="99"/>
    <w:unhideWhenUsed/>
    <w:rsid w:val="00014D20"/>
    <w:pPr>
      <w:tabs>
        <w:tab w:val="center" w:pos="4680"/>
        <w:tab w:val="right" w:pos="9360"/>
      </w:tabs>
    </w:pPr>
  </w:style>
  <w:style w:type="character" w:customStyle="1" w:styleId="FooterChar">
    <w:name w:val="Footer Char"/>
    <w:basedOn w:val="DefaultParagraphFont"/>
    <w:link w:val="Footer"/>
    <w:uiPriority w:val="99"/>
    <w:rsid w:val="00014D20"/>
  </w:style>
  <w:style w:type="paragraph" w:styleId="NoSpacing">
    <w:name w:val="No Spacing"/>
    <w:uiPriority w:val="1"/>
    <w:qFormat/>
    <w:rsid w:val="00014D2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43467">
      <w:bodyDiv w:val="1"/>
      <w:marLeft w:val="0"/>
      <w:marRight w:val="0"/>
      <w:marTop w:val="0"/>
      <w:marBottom w:val="0"/>
      <w:divBdr>
        <w:top w:val="none" w:sz="0" w:space="0" w:color="auto"/>
        <w:left w:val="none" w:sz="0" w:space="0" w:color="auto"/>
        <w:bottom w:val="none" w:sz="0" w:space="0" w:color="auto"/>
        <w:right w:val="none" w:sz="0" w:space="0" w:color="auto"/>
      </w:divBdr>
      <w:divsChild>
        <w:div w:id="1402563448">
          <w:marLeft w:val="-225"/>
          <w:marRight w:val="-225"/>
          <w:marTop w:val="0"/>
          <w:marBottom w:val="225"/>
          <w:divBdr>
            <w:top w:val="single" w:sz="6" w:space="11" w:color="auto"/>
            <w:left w:val="single" w:sz="6" w:space="11" w:color="auto"/>
            <w:bottom w:val="single" w:sz="6" w:space="11" w:color="auto"/>
            <w:right w:val="single" w:sz="6" w:space="11" w:color="auto"/>
          </w:divBdr>
          <w:divsChild>
            <w:div w:id="43144143">
              <w:marLeft w:val="0"/>
              <w:marRight w:val="0"/>
              <w:marTop w:val="0"/>
              <w:marBottom w:val="0"/>
              <w:divBdr>
                <w:top w:val="none" w:sz="0" w:space="0" w:color="auto"/>
                <w:left w:val="none" w:sz="0" w:space="0" w:color="auto"/>
                <w:bottom w:val="none" w:sz="0" w:space="0" w:color="auto"/>
                <w:right w:val="none" w:sz="0" w:space="0" w:color="auto"/>
              </w:divBdr>
              <w:divsChild>
                <w:div w:id="2146317055">
                  <w:marLeft w:val="0"/>
                  <w:marRight w:val="0"/>
                  <w:marTop w:val="0"/>
                  <w:marBottom w:val="0"/>
                  <w:divBdr>
                    <w:top w:val="none" w:sz="0" w:space="0" w:color="auto"/>
                    <w:left w:val="none" w:sz="0" w:space="0" w:color="auto"/>
                    <w:bottom w:val="none" w:sz="0" w:space="0" w:color="auto"/>
                    <w:right w:val="none" w:sz="0" w:space="0" w:color="auto"/>
                  </w:divBdr>
                  <w:divsChild>
                    <w:div w:id="550504535">
                      <w:marLeft w:val="0"/>
                      <w:marRight w:val="0"/>
                      <w:marTop w:val="0"/>
                      <w:marBottom w:val="0"/>
                      <w:divBdr>
                        <w:top w:val="none" w:sz="0" w:space="0" w:color="auto"/>
                        <w:left w:val="none" w:sz="0" w:space="0" w:color="auto"/>
                        <w:bottom w:val="none" w:sz="0" w:space="0" w:color="auto"/>
                        <w:right w:val="none" w:sz="0" w:space="0" w:color="auto"/>
                      </w:divBdr>
                      <w:divsChild>
                        <w:div w:id="149756300">
                          <w:marLeft w:val="0"/>
                          <w:marRight w:val="0"/>
                          <w:marTop w:val="0"/>
                          <w:marBottom w:val="0"/>
                          <w:divBdr>
                            <w:top w:val="none" w:sz="0" w:space="0" w:color="auto"/>
                            <w:left w:val="none" w:sz="0" w:space="0" w:color="auto"/>
                            <w:bottom w:val="none" w:sz="0" w:space="0" w:color="auto"/>
                            <w:right w:val="none" w:sz="0" w:space="0" w:color="auto"/>
                          </w:divBdr>
                          <w:divsChild>
                            <w:div w:id="1559511428">
                              <w:marLeft w:val="0"/>
                              <w:marRight w:val="0"/>
                              <w:marTop w:val="0"/>
                              <w:marBottom w:val="0"/>
                              <w:divBdr>
                                <w:top w:val="none" w:sz="0" w:space="0" w:color="auto"/>
                                <w:left w:val="none" w:sz="0" w:space="0" w:color="auto"/>
                                <w:bottom w:val="none" w:sz="0" w:space="0" w:color="auto"/>
                                <w:right w:val="none" w:sz="0" w:space="0" w:color="auto"/>
                              </w:divBdr>
                              <w:divsChild>
                                <w:div w:id="245503650">
                                  <w:marLeft w:val="0"/>
                                  <w:marRight w:val="0"/>
                                  <w:marTop w:val="0"/>
                                  <w:marBottom w:val="0"/>
                                  <w:divBdr>
                                    <w:top w:val="none" w:sz="0" w:space="0" w:color="auto"/>
                                    <w:left w:val="none" w:sz="0" w:space="0" w:color="auto"/>
                                    <w:bottom w:val="none" w:sz="0" w:space="0" w:color="auto"/>
                                    <w:right w:val="none" w:sz="0" w:space="0" w:color="auto"/>
                                  </w:divBdr>
                                  <w:divsChild>
                                    <w:div w:id="524245517">
                                      <w:marLeft w:val="0"/>
                                      <w:marRight w:val="0"/>
                                      <w:marTop w:val="0"/>
                                      <w:marBottom w:val="300"/>
                                      <w:divBdr>
                                        <w:top w:val="none" w:sz="0" w:space="0" w:color="auto"/>
                                        <w:left w:val="none" w:sz="0" w:space="0" w:color="auto"/>
                                        <w:bottom w:val="none" w:sz="0" w:space="0" w:color="auto"/>
                                        <w:right w:val="none" w:sz="0" w:space="0" w:color="auto"/>
                                      </w:divBdr>
                                      <w:divsChild>
                                        <w:div w:id="1054426224">
                                          <w:marLeft w:val="0"/>
                                          <w:marRight w:val="0"/>
                                          <w:marTop w:val="0"/>
                                          <w:marBottom w:val="0"/>
                                          <w:divBdr>
                                            <w:top w:val="single" w:sz="6" w:space="8" w:color="DCDCDC"/>
                                            <w:left w:val="single" w:sz="6" w:space="8" w:color="DCDCDC"/>
                                            <w:bottom w:val="single" w:sz="6" w:space="8" w:color="DCDCDC"/>
                                            <w:right w:val="single" w:sz="6" w:space="8" w:color="DCDCDC"/>
                                          </w:divBdr>
                                        </w:div>
                                      </w:divsChild>
                                    </w:div>
                                    <w:div w:id="1564297155">
                                      <w:marLeft w:val="0"/>
                                      <w:marRight w:val="0"/>
                                      <w:marTop w:val="30"/>
                                      <w:marBottom w:val="0"/>
                                      <w:divBdr>
                                        <w:top w:val="none" w:sz="0" w:space="0" w:color="auto"/>
                                        <w:left w:val="none" w:sz="0" w:space="0" w:color="auto"/>
                                        <w:bottom w:val="none" w:sz="0" w:space="0" w:color="auto"/>
                                        <w:right w:val="none" w:sz="0" w:space="0" w:color="auto"/>
                                      </w:divBdr>
                                      <w:divsChild>
                                        <w:div w:id="311182089">
                                          <w:marLeft w:val="0"/>
                                          <w:marRight w:val="0"/>
                                          <w:marTop w:val="0"/>
                                          <w:marBottom w:val="0"/>
                                          <w:divBdr>
                                            <w:top w:val="none" w:sz="0" w:space="0" w:color="auto"/>
                                            <w:left w:val="none" w:sz="0" w:space="0" w:color="auto"/>
                                            <w:bottom w:val="none" w:sz="0" w:space="0" w:color="auto"/>
                                            <w:right w:val="none" w:sz="0" w:space="0" w:color="auto"/>
                                          </w:divBdr>
                                          <w:divsChild>
                                            <w:div w:id="1150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874">
                                      <w:marLeft w:val="0"/>
                                      <w:marRight w:val="0"/>
                                      <w:marTop w:val="0"/>
                                      <w:marBottom w:val="0"/>
                                      <w:divBdr>
                                        <w:top w:val="none" w:sz="0" w:space="0" w:color="auto"/>
                                        <w:left w:val="none" w:sz="0" w:space="0" w:color="auto"/>
                                        <w:bottom w:val="none" w:sz="0" w:space="0" w:color="auto"/>
                                        <w:right w:val="none" w:sz="0" w:space="0" w:color="auto"/>
                                      </w:divBdr>
                                      <w:divsChild>
                                        <w:div w:id="643004206">
                                          <w:marLeft w:val="0"/>
                                          <w:marRight w:val="0"/>
                                          <w:marTop w:val="0"/>
                                          <w:marBottom w:val="0"/>
                                          <w:divBdr>
                                            <w:top w:val="none" w:sz="0" w:space="0" w:color="auto"/>
                                            <w:left w:val="none" w:sz="0" w:space="0" w:color="auto"/>
                                            <w:bottom w:val="none" w:sz="0" w:space="0" w:color="auto"/>
                                            <w:right w:val="none" w:sz="0" w:space="0" w:color="auto"/>
                                          </w:divBdr>
                                          <w:divsChild>
                                            <w:div w:id="890576645">
                                              <w:marLeft w:val="0"/>
                                              <w:marRight w:val="0"/>
                                              <w:marTop w:val="0"/>
                                              <w:marBottom w:val="0"/>
                                              <w:divBdr>
                                                <w:top w:val="none" w:sz="0" w:space="0" w:color="auto"/>
                                                <w:left w:val="none" w:sz="0" w:space="0" w:color="auto"/>
                                                <w:bottom w:val="none" w:sz="0" w:space="0" w:color="auto"/>
                                                <w:right w:val="none" w:sz="0" w:space="0" w:color="auto"/>
                                              </w:divBdr>
                                              <w:divsChild>
                                                <w:div w:id="440494529">
                                                  <w:marLeft w:val="0"/>
                                                  <w:marRight w:val="0"/>
                                                  <w:marTop w:val="0"/>
                                                  <w:marBottom w:val="0"/>
                                                  <w:divBdr>
                                                    <w:top w:val="none" w:sz="0" w:space="0" w:color="auto"/>
                                                    <w:left w:val="none" w:sz="0" w:space="0" w:color="auto"/>
                                                    <w:bottom w:val="none" w:sz="0" w:space="0" w:color="auto"/>
                                                    <w:right w:val="none" w:sz="0" w:space="0" w:color="auto"/>
                                                  </w:divBdr>
                                                  <w:divsChild>
                                                    <w:div w:id="2133552424">
                                                      <w:marLeft w:val="0"/>
                                                      <w:marRight w:val="0"/>
                                                      <w:marTop w:val="0"/>
                                                      <w:marBottom w:val="0"/>
                                                      <w:divBdr>
                                                        <w:top w:val="none" w:sz="0" w:space="0" w:color="auto"/>
                                                        <w:left w:val="none" w:sz="0" w:space="0" w:color="auto"/>
                                                        <w:bottom w:val="none" w:sz="0" w:space="0" w:color="auto"/>
                                                        <w:right w:val="none" w:sz="0" w:space="0" w:color="auto"/>
                                                      </w:divBdr>
                                                      <w:divsChild>
                                                        <w:div w:id="671491429">
                                                          <w:marLeft w:val="0"/>
                                                          <w:marRight w:val="0"/>
                                                          <w:marTop w:val="0"/>
                                                          <w:marBottom w:val="0"/>
                                                          <w:divBdr>
                                                            <w:top w:val="none" w:sz="0" w:space="0" w:color="auto"/>
                                                            <w:left w:val="none" w:sz="0" w:space="0" w:color="auto"/>
                                                            <w:bottom w:val="none" w:sz="0" w:space="0" w:color="auto"/>
                                                            <w:right w:val="none" w:sz="0" w:space="0" w:color="auto"/>
                                                          </w:divBdr>
                                                        </w:div>
                                                        <w:div w:id="361829928">
                                                          <w:marLeft w:val="0"/>
                                                          <w:marRight w:val="0"/>
                                                          <w:marTop w:val="0"/>
                                                          <w:marBottom w:val="0"/>
                                                          <w:divBdr>
                                                            <w:top w:val="none" w:sz="0" w:space="0" w:color="auto"/>
                                                            <w:left w:val="none" w:sz="0" w:space="0" w:color="auto"/>
                                                            <w:bottom w:val="none" w:sz="0" w:space="0" w:color="auto"/>
                                                            <w:right w:val="none" w:sz="0" w:space="0" w:color="auto"/>
                                                          </w:divBdr>
                                                        </w:div>
                                                      </w:divsChild>
                                                    </w:div>
                                                    <w:div w:id="9723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620854">
          <w:marLeft w:val="0"/>
          <w:marRight w:val="0"/>
          <w:marTop w:val="0"/>
          <w:marBottom w:val="0"/>
          <w:divBdr>
            <w:top w:val="none" w:sz="0" w:space="0" w:color="auto"/>
            <w:left w:val="none" w:sz="0" w:space="0" w:color="auto"/>
            <w:bottom w:val="none" w:sz="0" w:space="0" w:color="auto"/>
            <w:right w:val="none" w:sz="0" w:space="0" w:color="auto"/>
          </w:divBdr>
          <w:divsChild>
            <w:div w:id="2004509190">
              <w:marLeft w:val="0"/>
              <w:marRight w:val="0"/>
              <w:marTop w:val="0"/>
              <w:marBottom w:val="0"/>
              <w:divBdr>
                <w:top w:val="none" w:sz="0" w:space="0" w:color="auto"/>
                <w:left w:val="none" w:sz="0" w:space="0" w:color="auto"/>
                <w:bottom w:val="none" w:sz="0" w:space="0" w:color="auto"/>
                <w:right w:val="none" w:sz="0" w:space="0" w:color="auto"/>
              </w:divBdr>
              <w:divsChild>
                <w:div w:id="2063408386">
                  <w:marLeft w:val="-225"/>
                  <w:marRight w:val="-225"/>
                  <w:marTop w:val="0"/>
                  <w:marBottom w:val="225"/>
                  <w:divBdr>
                    <w:top w:val="single" w:sz="6" w:space="11" w:color="auto"/>
                    <w:left w:val="single" w:sz="6" w:space="11" w:color="auto"/>
                    <w:bottom w:val="single" w:sz="6" w:space="11" w:color="auto"/>
                    <w:right w:val="single" w:sz="6" w:space="11"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Muriithi</dc:creator>
  <cp:keywords/>
  <dc:description/>
  <cp:lastModifiedBy>Nikole Muriithi</cp:lastModifiedBy>
  <cp:revision>2</cp:revision>
  <dcterms:created xsi:type="dcterms:W3CDTF">2023-07-29T16:51:00Z</dcterms:created>
  <dcterms:modified xsi:type="dcterms:W3CDTF">2023-07-29T16:51:00Z</dcterms:modified>
</cp:coreProperties>
</file>