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A945" w14:textId="01DC247D" w:rsidR="00EF1D3C" w:rsidRPr="002F15D5" w:rsidRDefault="00ED6C17" w:rsidP="00ED6C17">
      <w:pPr>
        <w:spacing w:after="0" w:line="240" w:lineRule="auto"/>
        <w:ind w:left="-426" w:right="4"/>
        <w:jc w:val="right"/>
        <w:rPr>
          <w:rFonts w:ascii="Times New Roman" w:hAnsi="Times New Roman" w:cs="Times New Roman"/>
          <w:i/>
          <w:iCs/>
          <w:sz w:val="20"/>
          <w:szCs w:val="24"/>
        </w:rPr>
      </w:pPr>
      <w:r w:rsidRPr="002F15D5">
        <w:rPr>
          <w:rFonts w:ascii="Times New Roman" w:hAnsi="Times New Roman" w:cs="Times New Roman"/>
          <w:i/>
          <w:iCs/>
          <w:sz w:val="20"/>
          <w:szCs w:val="24"/>
        </w:rPr>
        <w:t>International Conference on Advanced Materials and Manufacturing for Sustainability, ICAMMS-2026</w:t>
      </w:r>
    </w:p>
    <w:p w14:paraId="4D1AFFCA" w14:textId="77777777" w:rsidR="00ED6C17" w:rsidRPr="002F15D5" w:rsidRDefault="00ED6C17" w:rsidP="00ED6C17">
      <w:pPr>
        <w:spacing w:after="0" w:line="240" w:lineRule="auto"/>
        <w:ind w:left="-426" w:right="4"/>
        <w:jc w:val="right"/>
        <w:rPr>
          <w:rFonts w:ascii="Times New Roman" w:hAnsi="Times New Roman" w:cs="Times New Roman"/>
          <w:i/>
          <w:iCs/>
          <w:sz w:val="20"/>
          <w:szCs w:val="24"/>
        </w:rPr>
      </w:pPr>
      <w:r w:rsidRPr="002F15D5">
        <w:rPr>
          <w:rFonts w:ascii="Times New Roman" w:hAnsi="Times New Roman" w:cs="Times New Roman"/>
          <w:i/>
          <w:iCs/>
          <w:sz w:val="20"/>
          <w:szCs w:val="24"/>
        </w:rPr>
        <w:t>VNIT Nagpur</w:t>
      </w:r>
    </w:p>
    <w:p w14:paraId="5F8237CE" w14:textId="59773437" w:rsidR="00ED6C17" w:rsidRPr="002F15D5" w:rsidRDefault="00ED6C17" w:rsidP="00ED6C17">
      <w:pPr>
        <w:spacing w:after="0" w:line="240" w:lineRule="auto"/>
        <w:ind w:left="-426" w:right="4"/>
        <w:jc w:val="right"/>
        <w:rPr>
          <w:rFonts w:ascii="Times New Roman" w:hAnsi="Times New Roman" w:cs="Times New Roman"/>
          <w:i/>
          <w:iCs/>
          <w:sz w:val="28"/>
        </w:rPr>
      </w:pPr>
      <w:r w:rsidRPr="002F15D5">
        <w:rPr>
          <w:rFonts w:ascii="Times New Roman" w:hAnsi="Times New Roman" w:cs="Times New Roman"/>
          <w:i/>
          <w:iCs/>
          <w:sz w:val="20"/>
          <w:szCs w:val="24"/>
        </w:rPr>
        <w:t>12-14 March 2026</w:t>
      </w:r>
    </w:p>
    <w:p w14:paraId="7653E3F5" w14:textId="77777777" w:rsidR="00ED6C17" w:rsidRPr="002F15D5" w:rsidRDefault="00ED6C17" w:rsidP="007916A5">
      <w:pPr>
        <w:spacing w:after="0" w:line="240" w:lineRule="auto"/>
        <w:ind w:left="-426" w:right="4"/>
        <w:jc w:val="center"/>
        <w:rPr>
          <w:rFonts w:ascii="Times New Roman" w:hAnsi="Times New Roman" w:cs="Times New Roman"/>
          <w:sz w:val="28"/>
        </w:rPr>
      </w:pPr>
    </w:p>
    <w:p w14:paraId="095068C3" w14:textId="77777777" w:rsidR="00ED6C17" w:rsidRPr="002F15D5" w:rsidRDefault="00ED6C17" w:rsidP="007916A5">
      <w:pPr>
        <w:spacing w:after="0" w:line="240" w:lineRule="auto"/>
        <w:ind w:left="-426" w:right="4"/>
        <w:jc w:val="center"/>
        <w:rPr>
          <w:rFonts w:ascii="Times New Roman" w:hAnsi="Times New Roman" w:cs="Times New Roman"/>
          <w:sz w:val="28"/>
        </w:rPr>
      </w:pPr>
    </w:p>
    <w:p w14:paraId="70DCA97F" w14:textId="2026CB35" w:rsidR="00670671" w:rsidRPr="002F15D5" w:rsidRDefault="00B844C1" w:rsidP="007916A5">
      <w:pPr>
        <w:spacing w:after="0" w:line="240" w:lineRule="auto"/>
        <w:ind w:left="-426" w:right="4"/>
        <w:jc w:val="center"/>
        <w:rPr>
          <w:rFonts w:ascii="Times New Roman" w:hAnsi="Times New Roman" w:cs="Times New Roman"/>
          <w:b/>
          <w:bCs/>
          <w:sz w:val="28"/>
        </w:rPr>
      </w:pPr>
      <w:r w:rsidRPr="002F15D5">
        <w:rPr>
          <w:rFonts w:ascii="Times New Roman" w:hAnsi="Times New Roman" w:cs="Times New Roman"/>
          <w:sz w:val="28"/>
        </w:rPr>
        <w:t xml:space="preserve">Paper </w:t>
      </w:r>
      <w:r w:rsidR="00EF499D" w:rsidRPr="002F15D5">
        <w:rPr>
          <w:rFonts w:ascii="Times New Roman" w:hAnsi="Times New Roman" w:cs="Times New Roman"/>
          <w:sz w:val="28"/>
        </w:rPr>
        <w:t>Title:</w:t>
      </w:r>
      <w:r w:rsidR="000C3976" w:rsidRPr="002F15D5">
        <w:rPr>
          <w:rFonts w:ascii="Times New Roman" w:hAnsi="Times New Roman" w:cs="Times New Roman"/>
          <w:sz w:val="28"/>
        </w:rPr>
        <w:t xml:space="preserve"> </w:t>
      </w:r>
      <w:r w:rsidRPr="002F15D5">
        <w:rPr>
          <w:rFonts w:ascii="Times New Roman" w:hAnsi="Times New Roman" w:cs="Times New Roman"/>
          <w:b/>
          <w:bCs/>
          <w:sz w:val="28"/>
        </w:rPr>
        <w:t>International Conference on Advanced Materials and Manufacturing for Sustainability, ICAMMS-2026</w:t>
      </w:r>
    </w:p>
    <w:p w14:paraId="5C5F713C" w14:textId="54C46924" w:rsidR="00EF499D" w:rsidRPr="002F15D5" w:rsidRDefault="00EF499D" w:rsidP="00B844C1">
      <w:pPr>
        <w:spacing w:after="0" w:line="240" w:lineRule="auto"/>
        <w:ind w:left="-426" w:right="4"/>
        <w:jc w:val="center"/>
        <w:rPr>
          <w:rFonts w:ascii="Times New Roman" w:hAnsi="Times New Roman" w:cs="Times New Roman"/>
          <w:sz w:val="24"/>
        </w:rPr>
      </w:pPr>
      <w:r w:rsidRPr="002F15D5">
        <w:rPr>
          <w:rFonts w:ascii="Times New Roman" w:hAnsi="Times New Roman" w:cs="Times New Roman"/>
          <w:sz w:val="24"/>
        </w:rPr>
        <w:t>Authors</w:t>
      </w:r>
      <w:r w:rsidR="000F2B19" w:rsidRPr="002F15D5">
        <w:rPr>
          <w:rFonts w:ascii="Times New Roman" w:hAnsi="Times New Roman" w:cs="Times New Roman"/>
          <w:sz w:val="24"/>
        </w:rPr>
        <w:t>:</w:t>
      </w:r>
      <w:r w:rsidRPr="002F15D5">
        <w:rPr>
          <w:rFonts w:ascii="Times New Roman" w:hAnsi="Times New Roman" w:cs="Times New Roman"/>
          <w:sz w:val="24"/>
        </w:rPr>
        <w:t xml:space="preserve"> </w:t>
      </w:r>
      <w:r w:rsidR="002066E5" w:rsidRPr="002F15D5">
        <w:rPr>
          <w:rFonts w:ascii="Times New Roman" w:hAnsi="Times New Roman" w:cs="Times New Roman"/>
          <w:color w:val="FF0000"/>
          <w:sz w:val="24"/>
        </w:rPr>
        <w:t>Gaurav Tiwari</w:t>
      </w:r>
      <w:r w:rsidR="00CE272C" w:rsidRPr="002F15D5">
        <w:rPr>
          <w:rFonts w:ascii="Times New Roman" w:hAnsi="Times New Roman" w:cs="Times New Roman"/>
          <w:color w:val="FF0000"/>
          <w:sz w:val="24"/>
        </w:rPr>
        <w:t>*</w:t>
      </w:r>
      <w:r w:rsidR="002066E5" w:rsidRPr="002F15D5">
        <w:rPr>
          <w:rFonts w:ascii="Times New Roman" w:hAnsi="Times New Roman" w:cs="Times New Roman"/>
          <w:color w:val="FF0000"/>
          <w:sz w:val="24"/>
        </w:rPr>
        <w:t>,</w:t>
      </w:r>
      <w:r w:rsidR="005311AC" w:rsidRPr="002F15D5">
        <w:rPr>
          <w:rFonts w:ascii="Times New Roman" w:hAnsi="Times New Roman" w:cs="Times New Roman"/>
          <w:color w:val="FF0000"/>
          <w:sz w:val="24"/>
        </w:rPr>
        <w:t xml:space="preserve"> T V K Gupta,</w:t>
      </w:r>
      <w:r w:rsidR="002066E5" w:rsidRPr="002F15D5">
        <w:rPr>
          <w:rFonts w:ascii="Times New Roman" w:hAnsi="Times New Roman" w:cs="Times New Roman"/>
          <w:color w:val="FF0000"/>
          <w:sz w:val="24"/>
        </w:rPr>
        <w:t xml:space="preserve"> </w:t>
      </w:r>
      <w:r w:rsidR="00EF1D3C" w:rsidRPr="002F15D5">
        <w:rPr>
          <w:rFonts w:ascii="Times New Roman" w:hAnsi="Times New Roman" w:cs="Times New Roman"/>
          <w:color w:val="FF0000"/>
          <w:sz w:val="24"/>
        </w:rPr>
        <w:t xml:space="preserve">Trushar B Gohil, </w:t>
      </w:r>
      <w:r w:rsidR="002066E5" w:rsidRPr="002F15D5">
        <w:rPr>
          <w:rFonts w:ascii="Times New Roman" w:hAnsi="Times New Roman" w:cs="Times New Roman"/>
          <w:color w:val="FF0000"/>
          <w:sz w:val="24"/>
        </w:rPr>
        <w:t xml:space="preserve">Ravikumar </w:t>
      </w:r>
      <w:proofErr w:type="spellStart"/>
      <w:r w:rsidR="002066E5" w:rsidRPr="002F15D5">
        <w:rPr>
          <w:rFonts w:ascii="Times New Roman" w:hAnsi="Times New Roman" w:cs="Times New Roman"/>
          <w:color w:val="FF0000"/>
          <w:sz w:val="24"/>
        </w:rPr>
        <w:t>Dumpala</w:t>
      </w:r>
      <w:proofErr w:type="spellEnd"/>
    </w:p>
    <w:p w14:paraId="5487EDA0" w14:textId="77777777" w:rsidR="00EF499D" w:rsidRPr="002F15D5" w:rsidRDefault="00EF499D" w:rsidP="007916A5">
      <w:pPr>
        <w:spacing w:before="240" w:after="0" w:line="240" w:lineRule="auto"/>
        <w:ind w:left="-426" w:right="4"/>
        <w:jc w:val="center"/>
        <w:rPr>
          <w:rFonts w:ascii="Times New Roman" w:hAnsi="Times New Roman" w:cs="Times New Roman"/>
          <w:i/>
        </w:rPr>
      </w:pPr>
      <w:r w:rsidRPr="002F15D5">
        <w:rPr>
          <w:rFonts w:ascii="Times New Roman" w:hAnsi="Times New Roman" w:cs="Times New Roman"/>
          <w:i/>
        </w:rPr>
        <w:t>Department of Mechanical Engineering, Visvesvaraya National Institute of Technology, Nagpur – 440010</w:t>
      </w:r>
    </w:p>
    <w:p w14:paraId="7DF20ABB" w14:textId="24959A5F" w:rsidR="00CE272C" w:rsidRPr="002F15D5" w:rsidRDefault="00CE272C" w:rsidP="00EF1D3C">
      <w:pPr>
        <w:spacing w:before="240" w:after="0" w:line="240" w:lineRule="auto"/>
        <w:ind w:left="1701" w:right="2268"/>
        <w:jc w:val="center"/>
        <w:rPr>
          <w:rFonts w:ascii="Times New Roman" w:hAnsi="Times New Roman" w:cs="Times New Roman"/>
        </w:rPr>
      </w:pPr>
      <w:r w:rsidRPr="002F15D5">
        <w:rPr>
          <w:rFonts w:ascii="Times New Roman" w:hAnsi="Times New Roman" w:cs="Times New Roman"/>
        </w:rPr>
        <w:t>*Corresponding Author: Dr. Gaurav Tiwari, Email:</w:t>
      </w:r>
      <w:r w:rsidR="00EF1D3C" w:rsidRPr="002F15D5">
        <w:rPr>
          <w:rFonts w:ascii="Times New Roman" w:hAnsi="Times New Roman" w:cs="Times New Roman"/>
        </w:rPr>
        <w:t xml:space="preserve"> </w:t>
      </w:r>
      <w:hyperlink r:id="rId6" w:history="1">
        <w:r w:rsidR="00EF1D3C" w:rsidRPr="002F15D5">
          <w:rPr>
            <w:rStyle w:val="Hyperlink"/>
            <w:rFonts w:ascii="Times New Roman" w:hAnsi="Times New Roman" w:cs="Times New Roman"/>
          </w:rPr>
          <w:t>gauravtiwari@mec.vnit.ac.in</w:t>
        </w:r>
      </w:hyperlink>
      <w:r w:rsidR="00EF1D3C" w:rsidRPr="002F15D5">
        <w:rPr>
          <w:rFonts w:ascii="Times New Roman" w:hAnsi="Times New Roman" w:cs="Times New Roman"/>
        </w:rPr>
        <w:t xml:space="preserve"> </w:t>
      </w:r>
    </w:p>
    <w:p w14:paraId="4992A331" w14:textId="77777777" w:rsidR="002066E5" w:rsidRPr="002F15D5" w:rsidRDefault="002066E5" w:rsidP="007916A5">
      <w:pPr>
        <w:spacing w:after="0"/>
        <w:ind w:left="-426" w:right="4"/>
        <w:jc w:val="center"/>
        <w:rPr>
          <w:rFonts w:ascii="Times New Roman" w:hAnsi="Times New Roman" w:cs="Times New Roman"/>
          <w:sz w:val="28"/>
        </w:rPr>
      </w:pPr>
    </w:p>
    <w:p w14:paraId="6750BCBA" w14:textId="69C99779" w:rsidR="00EF1D3C" w:rsidRPr="002F15D5" w:rsidRDefault="009C0286" w:rsidP="00B844C1">
      <w:pPr>
        <w:ind w:right="4"/>
        <w:jc w:val="both"/>
        <w:rPr>
          <w:rFonts w:ascii="Times New Roman" w:hAnsi="Times New Roman" w:cs="Times New Roman"/>
          <w:sz w:val="20"/>
          <w:szCs w:val="24"/>
        </w:rPr>
      </w:pPr>
      <w:r w:rsidRPr="002F15D5">
        <w:rPr>
          <w:rFonts w:ascii="Times New Roman" w:hAnsi="Times New Roman" w:cs="Times New Roman"/>
          <w:b/>
          <w:bCs/>
          <w:sz w:val="20"/>
          <w:szCs w:val="24"/>
        </w:rPr>
        <w:t>Abstract (&lt; 200 words)</w:t>
      </w:r>
      <w:r w:rsidR="006038C3" w:rsidRPr="002F15D5">
        <w:rPr>
          <w:rFonts w:ascii="Times New Roman" w:hAnsi="Times New Roman" w:cs="Times New Roman"/>
          <w:bCs/>
          <w:sz w:val="24"/>
          <w:szCs w:val="24"/>
        </w:rPr>
        <w:t xml:space="preserve"> </w:t>
      </w:r>
      <w:r w:rsidR="006038C3" w:rsidRPr="002F15D5">
        <w:rPr>
          <w:rFonts w:ascii="Times New Roman" w:hAnsi="Times New Roman" w:cs="Times New Roman"/>
          <w:b/>
          <w:bCs/>
          <w:sz w:val="20"/>
          <w:szCs w:val="24"/>
        </w:rPr>
        <w:t xml:space="preserve">(Times New </w:t>
      </w:r>
      <w:proofErr w:type="spellStart"/>
      <w:proofErr w:type="gramStart"/>
      <w:r w:rsidR="006038C3" w:rsidRPr="002F15D5">
        <w:rPr>
          <w:rFonts w:ascii="Times New Roman" w:hAnsi="Times New Roman" w:cs="Times New Roman"/>
          <w:b/>
          <w:bCs/>
          <w:sz w:val="20"/>
          <w:szCs w:val="24"/>
        </w:rPr>
        <w:t>Roman,Font</w:t>
      </w:r>
      <w:proofErr w:type="spellEnd"/>
      <w:proofErr w:type="gramEnd"/>
      <w:r w:rsidR="006038C3" w:rsidRPr="002F15D5">
        <w:rPr>
          <w:rFonts w:ascii="Times New Roman" w:hAnsi="Times New Roman" w:cs="Times New Roman"/>
          <w:b/>
          <w:bCs/>
          <w:sz w:val="20"/>
          <w:szCs w:val="24"/>
        </w:rPr>
        <w:t xml:space="preserve"> size:10</w:t>
      </w:r>
      <w:r w:rsidR="00B254AC">
        <w:rPr>
          <w:rFonts w:ascii="Times New Roman" w:hAnsi="Times New Roman" w:cs="Times New Roman"/>
          <w:b/>
          <w:bCs/>
          <w:sz w:val="20"/>
          <w:szCs w:val="24"/>
        </w:rPr>
        <w:t>, BOLD</w:t>
      </w:r>
      <w:r w:rsidR="006038C3" w:rsidRPr="002F15D5">
        <w:rPr>
          <w:rFonts w:ascii="Times New Roman" w:hAnsi="Times New Roman" w:cs="Times New Roman"/>
          <w:b/>
          <w:bCs/>
          <w:sz w:val="20"/>
          <w:szCs w:val="24"/>
        </w:rPr>
        <w:t>)</w:t>
      </w:r>
      <w:r w:rsidRPr="002F15D5">
        <w:rPr>
          <w:rFonts w:ascii="Times New Roman" w:hAnsi="Times New Roman" w:cs="Times New Roman"/>
          <w:b/>
          <w:bCs/>
          <w:sz w:val="20"/>
          <w:szCs w:val="24"/>
        </w:rPr>
        <w:t>:</w:t>
      </w:r>
      <w:r w:rsidR="002066E5" w:rsidRPr="002F15D5">
        <w:rPr>
          <w:rFonts w:ascii="Times New Roman" w:hAnsi="Times New Roman" w:cs="Times New Roman"/>
          <w:sz w:val="20"/>
          <w:szCs w:val="24"/>
        </w:rPr>
        <w:t xml:space="preserve"> </w:t>
      </w:r>
      <w:r w:rsidR="00EF1D3C" w:rsidRPr="002F15D5">
        <w:rPr>
          <w:rFonts w:ascii="Times New Roman" w:hAnsi="Times New Roman" w:cs="Times New Roman"/>
          <w:sz w:val="20"/>
          <w:szCs w:val="24"/>
        </w:rPr>
        <w:t>Authors are requested to type their Abstract for the International Conference on Advanced Materials and Manufacturing</w:t>
      </w:r>
      <w:r w:rsidR="00B844C1" w:rsidRPr="002F15D5">
        <w:rPr>
          <w:rFonts w:ascii="Times New Roman" w:hAnsi="Times New Roman" w:cs="Times New Roman"/>
          <w:sz w:val="20"/>
          <w:szCs w:val="24"/>
        </w:rPr>
        <w:t xml:space="preserve"> for Sustainability</w:t>
      </w:r>
      <w:r w:rsidR="00EF1D3C" w:rsidRPr="002F15D5">
        <w:rPr>
          <w:rFonts w:ascii="Times New Roman" w:hAnsi="Times New Roman" w:cs="Times New Roman"/>
          <w:sz w:val="20"/>
          <w:szCs w:val="24"/>
        </w:rPr>
        <w:t>, ICAMMS-2026 organized by the Department of Mechanical Engineering, VNIT Nagpur during 12-14 March 2026. This conference is planned in fully offline mode. Authors are requested to type their Abstract for the International Conference on Advanced Materials and Manufacturing</w:t>
      </w:r>
      <w:r w:rsidR="00B844C1" w:rsidRPr="002F15D5">
        <w:rPr>
          <w:rFonts w:ascii="Times New Roman" w:hAnsi="Times New Roman" w:cs="Times New Roman"/>
          <w:sz w:val="20"/>
          <w:szCs w:val="24"/>
        </w:rPr>
        <w:t xml:space="preserve"> for Sustainability</w:t>
      </w:r>
      <w:r w:rsidR="00EF1D3C" w:rsidRPr="002F15D5">
        <w:rPr>
          <w:rFonts w:ascii="Times New Roman" w:hAnsi="Times New Roman" w:cs="Times New Roman"/>
          <w:sz w:val="20"/>
          <w:szCs w:val="24"/>
        </w:rPr>
        <w:t>, ICAMMS-2026 organized by the Department of Mechanical Engineering, VNIT Nagpur during 12-14 March 2026. This conference is planned in fully offline mode. Authors are requested to type their Abstract for the International Conference on Advanced Materials and Manufacturing</w:t>
      </w:r>
      <w:r w:rsidR="00B844C1" w:rsidRPr="002F15D5">
        <w:rPr>
          <w:rFonts w:ascii="Times New Roman" w:hAnsi="Times New Roman" w:cs="Times New Roman"/>
          <w:sz w:val="20"/>
          <w:szCs w:val="24"/>
        </w:rPr>
        <w:t xml:space="preserve"> for Sustainability,</w:t>
      </w:r>
      <w:r w:rsidR="00EF1D3C" w:rsidRPr="002F15D5">
        <w:rPr>
          <w:rFonts w:ascii="Times New Roman" w:hAnsi="Times New Roman" w:cs="Times New Roman"/>
          <w:sz w:val="20"/>
          <w:szCs w:val="24"/>
        </w:rPr>
        <w:t xml:space="preserve"> ICAMMS-2026 organized by the Department of Mechanical Engineering, VNIT Nagpur during 12-14 March 2026. This conference is planned in fully offline mode. </w:t>
      </w:r>
      <w:r w:rsidR="00B844C1" w:rsidRPr="002F15D5">
        <w:rPr>
          <w:rFonts w:ascii="Times New Roman" w:hAnsi="Times New Roman" w:cs="Times New Roman"/>
          <w:sz w:val="20"/>
          <w:szCs w:val="24"/>
        </w:rPr>
        <w:t>Authors are requested to type their Abstract for the International Conference on Advanced Materials and Manufacturing for Sustainability, ICAMMS-2026 organized by the Department of Mechanical Engineering, VNIT Nagpur during 12-14 March 2026. This conference is planned in fully offline mode. Authors are requested to type their Abstract for the International Conference on Advanced Materials and Manufacturing for Sustainability, ICAMMS-2026 organized by the Department of Mechanical Engineering, VNIT Nagpur during 12-14 March 2026. This conference is planned in fully offline mode.</w:t>
      </w:r>
      <w:r w:rsidR="006038C3" w:rsidRPr="002F15D5">
        <w:rPr>
          <w:rFonts w:ascii="Times New Roman" w:hAnsi="Times New Roman" w:cs="Times New Roman"/>
          <w:bCs/>
        </w:rPr>
        <w:t xml:space="preserve"> </w:t>
      </w:r>
      <w:r w:rsidR="006038C3" w:rsidRPr="002F15D5">
        <w:rPr>
          <w:rFonts w:ascii="Times New Roman" w:hAnsi="Times New Roman" w:cs="Times New Roman"/>
          <w:bCs/>
          <w:sz w:val="20"/>
          <w:szCs w:val="24"/>
        </w:rPr>
        <w:t>(Times New Roman,</w:t>
      </w:r>
      <w:r w:rsidR="00AD123E">
        <w:rPr>
          <w:rFonts w:ascii="Times New Roman" w:hAnsi="Times New Roman" w:cs="Times New Roman"/>
          <w:bCs/>
          <w:sz w:val="20"/>
          <w:szCs w:val="24"/>
        </w:rPr>
        <w:t xml:space="preserve"> </w:t>
      </w:r>
      <w:r w:rsidR="006038C3" w:rsidRPr="002F15D5">
        <w:rPr>
          <w:rFonts w:ascii="Times New Roman" w:hAnsi="Times New Roman" w:cs="Times New Roman"/>
          <w:bCs/>
          <w:sz w:val="20"/>
          <w:szCs w:val="24"/>
        </w:rPr>
        <w:t>Font size:10)</w:t>
      </w:r>
      <w:r w:rsidR="006038C3" w:rsidRPr="002F15D5">
        <w:rPr>
          <w:rFonts w:ascii="Times New Roman" w:hAnsi="Times New Roman" w:cs="Times New Roman"/>
          <w:sz w:val="20"/>
          <w:szCs w:val="24"/>
        </w:rPr>
        <w:t>.</w:t>
      </w:r>
    </w:p>
    <w:p w14:paraId="26D898CB" w14:textId="3403FC3E" w:rsidR="009C0286" w:rsidRPr="002F15D5" w:rsidRDefault="009C0286" w:rsidP="002066E5">
      <w:pPr>
        <w:ind w:right="4"/>
        <w:rPr>
          <w:rFonts w:ascii="Times New Roman" w:hAnsi="Times New Roman" w:cs="Times New Roman"/>
          <w:sz w:val="20"/>
          <w:szCs w:val="24"/>
        </w:rPr>
      </w:pPr>
      <w:r w:rsidRPr="002F15D5">
        <w:rPr>
          <w:rFonts w:ascii="Times New Roman" w:hAnsi="Times New Roman" w:cs="Times New Roman"/>
          <w:sz w:val="20"/>
          <w:szCs w:val="24"/>
        </w:rPr>
        <w:t>Keywords (Maximum 5):</w:t>
      </w:r>
      <w:r w:rsidR="002066E5" w:rsidRPr="002F15D5">
        <w:rPr>
          <w:rFonts w:ascii="Times New Roman" w:hAnsi="Times New Roman" w:cs="Times New Roman"/>
          <w:sz w:val="20"/>
          <w:szCs w:val="24"/>
        </w:rPr>
        <w:t xml:space="preserve"> </w:t>
      </w:r>
      <w:r w:rsidR="00EF1D3C" w:rsidRPr="002F15D5">
        <w:rPr>
          <w:rFonts w:ascii="Times New Roman" w:hAnsi="Times New Roman" w:cs="Times New Roman"/>
          <w:sz w:val="20"/>
          <w:szCs w:val="24"/>
        </w:rPr>
        <w:t>Conference, Advanced, Materials, Manufacturing, Sustainability</w:t>
      </w:r>
    </w:p>
    <w:p w14:paraId="4EFD9C60" w14:textId="71101301" w:rsidR="009C0286" w:rsidRPr="002F15D5" w:rsidRDefault="009C0286" w:rsidP="00EF1D3C">
      <w:pPr>
        <w:ind w:right="4"/>
        <w:jc w:val="both"/>
        <w:rPr>
          <w:rFonts w:ascii="Times New Roman" w:hAnsi="Times New Roman" w:cs="Times New Roman"/>
          <w:sz w:val="20"/>
          <w:szCs w:val="24"/>
        </w:rPr>
      </w:pPr>
      <w:r w:rsidRPr="002F15D5">
        <w:rPr>
          <w:rFonts w:ascii="Times New Roman" w:hAnsi="Times New Roman" w:cs="Times New Roman"/>
          <w:b/>
          <w:bCs/>
          <w:sz w:val="20"/>
          <w:szCs w:val="24"/>
        </w:rPr>
        <w:t xml:space="preserve">Introduction (&lt; </w:t>
      </w:r>
      <w:r w:rsidR="002066E5" w:rsidRPr="002F15D5">
        <w:rPr>
          <w:rFonts w:ascii="Times New Roman" w:hAnsi="Times New Roman" w:cs="Times New Roman"/>
          <w:b/>
          <w:bCs/>
          <w:sz w:val="20"/>
          <w:szCs w:val="24"/>
        </w:rPr>
        <w:t>5</w:t>
      </w:r>
      <w:r w:rsidRPr="002F15D5">
        <w:rPr>
          <w:rFonts w:ascii="Times New Roman" w:hAnsi="Times New Roman" w:cs="Times New Roman"/>
          <w:b/>
          <w:bCs/>
          <w:sz w:val="20"/>
          <w:szCs w:val="24"/>
        </w:rPr>
        <w:t>00 words):</w:t>
      </w:r>
      <w:r w:rsidR="00EF1D3C" w:rsidRPr="002F15D5">
        <w:rPr>
          <w:rFonts w:ascii="Times New Roman" w:hAnsi="Times New Roman" w:cs="Times New Roman"/>
          <w:sz w:val="20"/>
          <w:szCs w:val="24"/>
        </w:rPr>
        <w:t xml:space="preserve"> Authors can write the introduction of the article within 500 words in this paragraph for the </w:t>
      </w:r>
      <w:proofErr w:type="spellStart"/>
      <w:r w:rsidR="00EF1D3C" w:rsidRPr="002F15D5">
        <w:rPr>
          <w:rFonts w:ascii="Times New Roman" w:hAnsi="Times New Roman" w:cs="Times New Roman"/>
          <w:sz w:val="20"/>
          <w:szCs w:val="24"/>
        </w:rPr>
        <w:t>the</w:t>
      </w:r>
      <w:proofErr w:type="spellEnd"/>
      <w:r w:rsidR="00EF1D3C" w:rsidRPr="002F15D5">
        <w:rPr>
          <w:rFonts w:ascii="Times New Roman" w:hAnsi="Times New Roman" w:cs="Times New Roman"/>
          <w:sz w:val="20"/>
          <w:szCs w:val="24"/>
        </w:rPr>
        <w:t xml:space="preserve"> International Conference on Advanced Materials and Manufacturing, ICAMMS-2026 organized by the Department of Mechanical Engineering, VNIT Nagpur during 12-14 March 2026. Authors can write the introduction of the article within 500 words in this paragraph for the International Conference on Advanced Materials and Manufacturing, ICAMMS-2026 organized by the Department of Mechanical Engineering, VNIT Nagpur during 12-14 March 2026. Authors can write the introduction of the article within 500 words in this paragraph for the International Conference on Advanced Materials and Manufacturing, ICAMMS-2026 organized by the Department of Mechanical Engineering, VNIT Nagpur during 12-14 March 2026. Authors can write the introduction of the article within 500 words in this paragraph for the International Conference on Advanced Materials and Manufacturing, ICAMMS-2026 organized by the Department of Mechanical Engineering, VNIT Nagpur during 12-14 March 2026. Authors can write the introduction of the article within 500 words in this paragraph for the International Conference on Advanced Materials and Manufacturing, ICAMMS-2026 organized by the Department of Mechanical Engineering, VNIT Nagpur during 12-14 March 2026.</w:t>
      </w:r>
    </w:p>
    <w:p w14:paraId="19B253B0" w14:textId="0AAC65BC" w:rsidR="006038C3" w:rsidRPr="002F15D5" w:rsidRDefault="006038C3" w:rsidP="006038C3">
      <w:pPr>
        <w:pStyle w:val="Caption"/>
        <w:keepNext/>
        <w:jc w:val="center"/>
        <w:rPr>
          <w:rFonts w:ascii="Times New Roman" w:hAnsi="Times New Roman" w:cs="Times New Roman"/>
          <w:color w:val="auto"/>
          <w:sz w:val="20"/>
          <w:szCs w:val="20"/>
        </w:rPr>
      </w:pPr>
      <w:r w:rsidRPr="002F15D5">
        <w:rPr>
          <w:rFonts w:ascii="Times New Roman" w:hAnsi="Times New Roman" w:cs="Times New Roman"/>
          <w:color w:val="auto"/>
          <w:sz w:val="20"/>
          <w:szCs w:val="20"/>
        </w:rPr>
        <w:t xml:space="preserve">Table </w:t>
      </w:r>
      <w:r w:rsidRPr="002F15D5">
        <w:rPr>
          <w:rFonts w:ascii="Times New Roman" w:hAnsi="Times New Roman" w:cs="Times New Roman"/>
          <w:color w:val="auto"/>
          <w:sz w:val="20"/>
          <w:szCs w:val="20"/>
        </w:rPr>
        <w:fldChar w:fldCharType="begin"/>
      </w:r>
      <w:r w:rsidRPr="002F15D5">
        <w:rPr>
          <w:rFonts w:ascii="Times New Roman" w:hAnsi="Times New Roman" w:cs="Times New Roman"/>
          <w:color w:val="auto"/>
          <w:sz w:val="20"/>
          <w:szCs w:val="20"/>
        </w:rPr>
        <w:instrText xml:space="preserve"> SEQ Table \* ARABIC </w:instrText>
      </w:r>
      <w:r w:rsidRPr="002F15D5">
        <w:rPr>
          <w:rFonts w:ascii="Times New Roman" w:hAnsi="Times New Roman" w:cs="Times New Roman"/>
          <w:color w:val="auto"/>
          <w:sz w:val="20"/>
          <w:szCs w:val="20"/>
        </w:rPr>
        <w:fldChar w:fldCharType="separate"/>
      </w:r>
      <w:r w:rsidRPr="002F15D5">
        <w:rPr>
          <w:rFonts w:ascii="Times New Roman" w:hAnsi="Times New Roman" w:cs="Times New Roman"/>
          <w:noProof/>
          <w:color w:val="auto"/>
          <w:sz w:val="20"/>
          <w:szCs w:val="20"/>
        </w:rPr>
        <w:t>1</w:t>
      </w:r>
      <w:r w:rsidRPr="002F15D5">
        <w:rPr>
          <w:rFonts w:ascii="Times New Roman" w:hAnsi="Times New Roman" w:cs="Times New Roman"/>
          <w:color w:val="auto"/>
          <w:sz w:val="20"/>
          <w:szCs w:val="20"/>
        </w:rPr>
        <w:fldChar w:fldCharType="end"/>
      </w:r>
      <w:r w:rsidRPr="002F15D5">
        <w:rPr>
          <w:rFonts w:ascii="Times New Roman" w:hAnsi="Times New Roman" w:cs="Times New Roman"/>
          <w:color w:val="auto"/>
          <w:sz w:val="20"/>
          <w:szCs w:val="20"/>
        </w:rPr>
        <w:t>: Table Column Head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6038C3" w:rsidRPr="009650FB" w14:paraId="0487BB5E" w14:textId="77777777" w:rsidTr="00736A66">
        <w:trPr>
          <w:cantSplit/>
          <w:trHeight w:val="240"/>
          <w:tblHeader/>
          <w:jc w:val="center"/>
        </w:trPr>
        <w:tc>
          <w:tcPr>
            <w:tcW w:w="720" w:type="dxa"/>
            <w:vMerge w:val="restart"/>
            <w:vAlign w:val="center"/>
          </w:tcPr>
          <w:p w14:paraId="26BDA560" w14:textId="77777777" w:rsidR="006038C3" w:rsidRPr="009650FB" w:rsidRDefault="006038C3" w:rsidP="00736A66">
            <w:pPr>
              <w:pStyle w:val="tablecolhead"/>
              <w:rPr>
                <w:sz w:val="18"/>
                <w:szCs w:val="18"/>
              </w:rPr>
            </w:pPr>
            <w:r w:rsidRPr="009650FB">
              <w:rPr>
                <w:sz w:val="18"/>
                <w:szCs w:val="18"/>
              </w:rPr>
              <w:t>Table Head</w:t>
            </w:r>
          </w:p>
        </w:tc>
        <w:tc>
          <w:tcPr>
            <w:tcW w:w="4140" w:type="dxa"/>
            <w:gridSpan w:val="3"/>
            <w:vAlign w:val="center"/>
          </w:tcPr>
          <w:p w14:paraId="547E18BC" w14:textId="77777777" w:rsidR="006038C3" w:rsidRPr="009650FB" w:rsidRDefault="006038C3" w:rsidP="00736A66">
            <w:pPr>
              <w:pStyle w:val="tablecolhead"/>
              <w:rPr>
                <w:sz w:val="18"/>
                <w:szCs w:val="18"/>
              </w:rPr>
            </w:pPr>
            <w:r w:rsidRPr="009650FB">
              <w:rPr>
                <w:sz w:val="18"/>
                <w:szCs w:val="18"/>
              </w:rPr>
              <w:t>Table Column Head</w:t>
            </w:r>
          </w:p>
        </w:tc>
      </w:tr>
      <w:tr w:rsidR="006038C3" w:rsidRPr="009650FB" w14:paraId="66AB03DE" w14:textId="77777777" w:rsidTr="00736A66">
        <w:trPr>
          <w:cantSplit/>
          <w:trHeight w:val="240"/>
          <w:tblHeader/>
          <w:jc w:val="center"/>
        </w:trPr>
        <w:tc>
          <w:tcPr>
            <w:tcW w:w="720" w:type="dxa"/>
            <w:vMerge/>
          </w:tcPr>
          <w:p w14:paraId="662BBB2B" w14:textId="77777777" w:rsidR="006038C3" w:rsidRPr="009650FB" w:rsidRDefault="006038C3" w:rsidP="00736A66">
            <w:pPr>
              <w:rPr>
                <w:rFonts w:ascii="Times New Roman" w:hAnsi="Times New Roman" w:cs="Times New Roman"/>
                <w:sz w:val="18"/>
                <w:szCs w:val="18"/>
              </w:rPr>
            </w:pPr>
          </w:p>
        </w:tc>
        <w:tc>
          <w:tcPr>
            <w:tcW w:w="2340" w:type="dxa"/>
            <w:vAlign w:val="center"/>
          </w:tcPr>
          <w:p w14:paraId="36B85F67" w14:textId="77777777" w:rsidR="006038C3" w:rsidRPr="009650FB" w:rsidRDefault="006038C3" w:rsidP="00736A66">
            <w:pPr>
              <w:pStyle w:val="tablecolsubhead"/>
              <w:rPr>
                <w:sz w:val="18"/>
                <w:szCs w:val="18"/>
              </w:rPr>
            </w:pPr>
            <w:r w:rsidRPr="009650FB">
              <w:rPr>
                <w:sz w:val="18"/>
                <w:szCs w:val="18"/>
              </w:rPr>
              <w:t>Table column subhead</w:t>
            </w:r>
          </w:p>
        </w:tc>
        <w:tc>
          <w:tcPr>
            <w:tcW w:w="900" w:type="dxa"/>
            <w:vAlign w:val="center"/>
          </w:tcPr>
          <w:p w14:paraId="5A30B2C8" w14:textId="77777777" w:rsidR="006038C3" w:rsidRPr="009650FB" w:rsidRDefault="006038C3" w:rsidP="00736A66">
            <w:pPr>
              <w:pStyle w:val="tablecolsubhead"/>
              <w:rPr>
                <w:sz w:val="18"/>
                <w:szCs w:val="18"/>
              </w:rPr>
            </w:pPr>
            <w:r w:rsidRPr="009650FB">
              <w:rPr>
                <w:sz w:val="18"/>
                <w:szCs w:val="18"/>
              </w:rPr>
              <w:t>Subhead</w:t>
            </w:r>
          </w:p>
        </w:tc>
        <w:tc>
          <w:tcPr>
            <w:tcW w:w="900" w:type="dxa"/>
            <w:vAlign w:val="center"/>
          </w:tcPr>
          <w:p w14:paraId="19477D9F" w14:textId="77777777" w:rsidR="006038C3" w:rsidRPr="009650FB" w:rsidRDefault="006038C3" w:rsidP="00736A66">
            <w:pPr>
              <w:pStyle w:val="tablecolsubhead"/>
              <w:rPr>
                <w:sz w:val="18"/>
                <w:szCs w:val="18"/>
              </w:rPr>
            </w:pPr>
            <w:r w:rsidRPr="009650FB">
              <w:rPr>
                <w:sz w:val="18"/>
                <w:szCs w:val="18"/>
              </w:rPr>
              <w:t>Subhead</w:t>
            </w:r>
          </w:p>
        </w:tc>
      </w:tr>
      <w:tr w:rsidR="006038C3" w:rsidRPr="009650FB" w14:paraId="512D62B5" w14:textId="77777777" w:rsidTr="00736A66">
        <w:trPr>
          <w:trHeight w:val="320"/>
          <w:jc w:val="center"/>
        </w:trPr>
        <w:tc>
          <w:tcPr>
            <w:tcW w:w="720" w:type="dxa"/>
            <w:vAlign w:val="center"/>
          </w:tcPr>
          <w:p w14:paraId="49C043F3" w14:textId="77777777" w:rsidR="006038C3" w:rsidRPr="009650FB" w:rsidRDefault="006038C3" w:rsidP="00736A66">
            <w:pPr>
              <w:pStyle w:val="tablecopy"/>
              <w:rPr>
                <w:sz w:val="18"/>
                <w:szCs w:val="18"/>
              </w:rPr>
            </w:pPr>
            <w:r w:rsidRPr="009650FB">
              <w:rPr>
                <w:sz w:val="18"/>
                <w:szCs w:val="18"/>
              </w:rPr>
              <w:t>copy</w:t>
            </w:r>
          </w:p>
        </w:tc>
        <w:tc>
          <w:tcPr>
            <w:tcW w:w="2340" w:type="dxa"/>
            <w:vAlign w:val="center"/>
          </w:tcPr>
          <w:p w14:paraId="6FFB951F" w14:textId="77777777" w:rsidR="006038C3" w:rsidRPr="009650FB" w:rsidRDefault="006038C3" w:rsidP="00736A66">
            <w:pPr>
              <w:pStyle w:val="tablecopy"/>
              <w:rPr>
                <w:sz w:val="18"/>
                <w:szCs w:val="18"/>
              </w:rPr>
            </w:pPr>
            <w:r w:rsidRPr="009650FB">
              <w:rPr>
                <w:sz w:val="18"/>
                <w:szCs w:val="18"/>
              </w:rPr>
              <w:t>More table copy</w:t>
            </w:r>
            <w:r w:rsidRPr="009650FB">
              <w:rPr>
                <w:sz w:val="18"/>
                <w:szCs w:val="18"/>
                <w:vertAlign w:val="superscript"/>
              </w:rPr>
              <w:t>a</w:t>
            </w:r>
          </w:p>
        </w:tc>
        <w:tc>
          <w:tcPr>
            <w:tcW w:w="900" w:type="dxa"/>
            <w:vAlign w:val="center"/>
          </w:tcPr>
          <w:p w14:paraId="2194A9EB" w14:textId="77777777" w:rsidR="006038C3" w:rsidRPr="009650FB" w:rsidRDefault="006038C3" w:rsidP="00736A66">
            <w:pPr>
              <w:rPr>
                <w:rFonts w:ascii="Times New Roman" w:hAnsi="Times New Roman" w:cs="Times New Roman"/>
                <w:sz w:val="18"/>
                <w:szCs w:val="18"/>
              </w:rPr>
            </w:pPr>
          </w:p>
        </w:tc>
        <w:tc>
          <w:tcPr>
            <w:tcW w:w="900" w:type="dxa"/>
            <w:vAlign w:val="center"/>
          </w:tcPr>
          <w:p w14:paraId="5F476653" w14:textId="77777777" w:rsidR="006038C3" w:rsidRPr="009650FB" w:rsidRDefault="006038C3" w:rsidP="00736A66">
            <w:pPr>
              <w:rPr>
                <w:rFonts w:ascii="Times New Roman" w:hAnsi="Times New Roman" w:cs="Times New Roman"/>
                <w:sz w:val="18"/>
                <w:szCs w:val="18"/>
              </w:rPr>
            </w:pPr>
          </w:p>
        </w:tc>
      </w:tr>
    </w:tbl>
    <w:p w14:paraId="5238F669" w14:textId="77777777" w:rsidR="006038C3" w:rsidRPr="002F15D5" w:rsidRDefault="006038C3" w:rsidP="00EF1D3C">
      <w:pPr>
        <w:ind w:right="4"/>
        <w:jc w:val="both"/>
        <w:rPr>
          <w:rFonts w:ascii="Times New Roman" w:hAnsi="Times New Roman" w:cs="Times New Roman"/>
          <w:sz w:val="20"/>
          <w:szCs w:val="24"/>
        </w:rPr>
      </w:pPr>
    </w:p>
    <w:p w14:paraId="239D9734" w14:textId="156E62C5" w:rsidR="00BC5642" w:rsidRPr="005B520E" w:rsidRDefault="00BC5642" w:rsidP="00BC5642">
      <w:pPr>
        <w:ind w:right="4"/>
        <w:jc w:val="both"/>
      </w:pPr>
      <w:r w:rsidRPr="00BC5642">
        <w:rPr>
          <w:rFonts w:ascii="Times New Roman" w:hAnsi="Times New Roman" w:cs="Times New Roman"/>
          <w:sz w:val="20"/>
          <w:szCs w:val="20"/>
        </w:rPr>
        <w:t>Use either SI (MKS) or CGS as primary units. (SI units are encouraged.) English units may be used as secondary units (in parentheses). An exception would be the use of English units as identifiers in trade, such as “3.5-inch disk drive”.</w:t>
      </w:r>
      <w:r>
        <w:rPr>
          <w:rFonts w:ascii="Times New Roman" w:hAnsi="Times New Roman" w:cs="Times New Roman"/>
          <w:sz w:val="20"/>
          <w:szCs w:val="20"/>
        </w:rPr>
        <w:t xml:space="preserve"> </w:t>
      </w:r>
      <w:r w:rsidRPr="00BC5642">
        <w:rPr>
          <w:rFonts w:ascii="Times New Roman" w:hAnsi="Times New Roman" w:cs="Times New Roman"/>
          <w:sz w:val="20"/>
          <w:szCs w:val="20"/>
        </w:rPr>
        <w:t xml:space="preserve">Avoid combining SI and CGS units, such as current in amperes and magnetic field in </w:t>
      </w:r>
      <w:proofErr w:type="spellStart"/>
      <w:r w:rsidRPr="00BC5642">
        <w:rPr>
          <w:rFonts w:ascii="Times New Roman" w:hAnsi="Times New Roman" w:cs="Times New Roman"/>
          <w:sz w:val="20"/>
          <w:szCs w:val="20"/>
        </w:rPr>
        <w:t>oersteds</w:t>
      </w:r>
      <w:proofErr w:type="spellEnd"/>
      <w:r w:rsidRPr="00BC5642">
        <w:rPr>
          <w:rFonts w:ascii="Times New Roman" w:hAnsi="Times New Roman" w:cs="Times New Roman"/>
          <w:sz w:val="20"/>
          <w:szCs w:val="20"/>
        </w:rPr>
        <w:t>. This often leads to confusion because equations do not balance dimensionally. If you must use mixed units, clearly state the units for each quantity that you use in an equation.</w:t>
      </w:r>
      <w:r>
        <w:rPr>
          <w:rFonts w:ascii="Times New Roman" w:hAnsi="Times New Roman" w:cs="Times New Roman"/>
          <w:sz w:val="20"/>
          <w:szCs w:val="20"/>
        </w:rPr>
        <w:t xml:space="preserve"> </w:t>
      </w:r>
      <w:r w:rsidRPr="00BC5642">
        <w:rPr>
          <w:rFonts w:ascii="Times New Roman" w:hAnsi="Times New Roman" w:cs="Times New Roman"/>
          <w:sz w:val="20"/>
          <w:szCs w:val="20"/>
        </w:rPr>
        <w:t>Do not mix complete spellings and abbreviations of units: “Wb/m</w:t>
      </w:r>
      <w:r w:rsidRPr="00AD123E">
        <w:rPr>
          <w:rFonts w:ascii="Times New Roman" w:hAnsi="Times New Roman" w:cs="Times New Roman"/>
          <w:sz w:val="20"/>
          <w:szCs w:val="20"/>
          <w:vertAlign w:val="superscript"/>
        </w:rPr>
        <w:t>2</w:t>
      </w:r>
      <w:r w:rsidRPr="00BC5642">
        <w:rPr>
          <w:rFonts w:ascii="Times New Roman" w:hAnsi="Times New Roman" w:cs="Times New Roman"/>
          <w:sz w:val="20"/>
          <w:szCs w:val="20"/>
        </w:rPr>
        <w:t>” or “</w:t>
      </w:r>
      <w:proofErr w:type="spellStart"/>
      <w:r w:rsidRPr="00BC5642">
        <w:rPr>
          <w:rFonts w:ascii="Times New Roman" w:hAnsi="Times New Roman" w:cs="Times New Roman"/>
          <w:sz w:val="20"/>
          <w:szCs w:val="20"/>
        </w:rPr>
        <w:t>webers</w:t>
      </w:r>
      <w:proofErr w:type="spellEnd"/>
      <w:r w:rsidRPr="00BC5642">
        <w:rPr>
          <w:rFonts w:ascii="Times New Roman" w:hAnsi="Times New Roman" w:cs="Times New Roman"/>
          <w:sz w:val="20"/>
          <w:szCs w:val="20"/>
        </w:rPr>
        <w:t xml:space="preserve"> per square meter”, not “</w:t>
      </w:r>
      <w:proofErr w:type="spellStart"/>
      <w:r w:rsidRPr="00BC5642">
        <w:rPr>
          <w:rFonts w:ascii="Times New Roman" w:hAnsi="Times New Roman" w:cs="Times New Roman"/>
          <w:sz w:val="20"/>
          <w:szCs w:val="20"/>
        </w:rPr>
        <w:t>webers</w:t>
      </w:r>
      <w:proofErr w:type="spellEnd"/>
      <w:r w:rsidRPr="00BC5642">
        <w:rPr>
          <w:rFonts w:ascii="Times New Roman" w:hAnsi="Times New Roman" w:cs="Times New Roman"/>
          <w:sz w:val="20"/>
          <w:szCs w:val="20"/>
        </w:rPr>
        <w:t>/m</w:t>
      </w:r>
      <w:r w:rsidRPr="00AD123E">
        <w:rPr>
          <w:rFonts w:ascii="Times New Roman" w:hAnsi="Times New Roman" w:cs="Times New Roman"/>
          <w:sz w:val="20"/>
          <w:szCs w:val="20"/>
          <w:vertAlign w:val="superscript"/>
        </w:rPr>
        <w:t>2</w:t>
      </w:r>
      <w:r w:rsidRPr="00BC5642">
        <w:rPr>
          <w:rFonts w:ascii="Times New Roman" w:hAnsi="Times New Roman" w:cs="Times New Roman"/>
          <w:sz w:val="20"/>
          <w:szCs w:val="20"/>
        </w:rPr>
        <w:t xml:space="preserve">”.  Spell out units when they appear in text: “. . . a few </w:t>
      </w:r>
      <w:proofErr w:type="spellStart"/>
      <w:r w:rsidRPr="00BC5642">
        <w:rPr>
          <w:rFonts w:ascii="Times New Roman" w:hAnsi="Times New Roman" w:cs="Times New Roman"/>
          <w:sz w:val="20"/>
          <w:szCs w:val="20"/>
        </w:rPr>
        <w:t>henries</w:t>
      </w:r>
      <w:proofErr w:type="spellEnd"/>
      <w:r w:rsidRPr="00BC5642">
        <w:rPr>
          <w:rFonts w:ascii="Times New Roman" w:hAnsi="Times New Roman" w:cs="Times New Roman"/>
          <w:sz w:val="20"/>
          <w:szCs w:val="20"/>
        </w:rPr>
        <w:t>”, not “. . . a few H”.</w:t>
      </w:r>
      <w:r>
        <w:rPr>
          <w:rFonts w:ascii="Times New Roman" w:hAnsi="Times New Roman" w:cs="Times New Roman"/>
          <w:sz w:val="20"/>
          <w:szCs w:val="20"/>
        </w:rPr>
        <w:t xml:space="preserve"> </w:t>
      </w:r>
      <w:r w:rsidRPr="00BC5642">
        <w:rPr>
          <w:rFonts w:ascii="Times New Roman" w:hAnsi="Times New Roman" w:cs="Times New Roman"/>
          <w:sz w:val="20"/>
          <w:szCs w:val="20"/>
        </w:rPr>
        <w:t>Use a zero before decimal points: “0.25”, not “.25”. Use “cm3”, not “cc”. There is no period after the “et” in the Latin abbreviation “et al.”.</w:t>
      </w:r>
      <w:r>
        <w:rPr>
          <w:rFonts w:ascii="Times New Roman" w:hAnsi="Times New Roman" w:cs="Times New Roman"/>
          <w:sz w:val="20"/>
          <w:szCs w:val="20"/>
        </w:rPr>
        <w:t xml:space="preserve"> </w:t>
      </w:r>
      <w:r w:rsidRPr="00BC5642">
        <w:rPr>
          <w:rFonts w:ascii="Times New Roman" w:hAnsi="Times New Roman" w:cs="Times New Roman"/>
          <w:sz w:val="20"/>
          <w:szCs w:val="20"/>
        </w:rPr>
        <w:t>The abbreviation “i.e.” means “that is”, and the abbreviation “e.g.” means “for example”.</w:t>
      </w:r>
    </w:p>
    <w:p w14:paraId="7C24B2B5" w14:textId="4F6807BE" w:rsidR="00EF1D3C" w:rsidRPr="002F15D5" w:rsidRDefault="00EF1D3C" w:rsidP="00EF1D3C">
      <w:pPr>
        <w:ind w:right="4"/>
        <w:jc w:val="both"/>
        <w:rPr>
          <w:rFonts w:ascii="Times New Roman" w:hAnsi="Times New Roman" w:cs="Times New Roman"/>
          <w:sz w:val="20"/>
          <w:szCs w:val="24"/>
        </w:rPr>
      </w:pPr>
      <w:r w:rsidRPr="002F15D5">
        <w:rPr>
          <w:rFonts w:ascii="Times New Roman" w:hAnsi="Times New Roman" w:cs="Times New Roman"/>
          <w:sz w:val="20"/>
          <w:szCs w:val="24"/>
        </w:rPr>
        <w:lastRenderedPageBreak/>
        <w:t xml:space="preserve">Authors can write the introduction of the article within 500 words in this paragraph for the International Conference on Advanced Materials and Manufacturing, ICAMMS-2026 organized by the Department of Mechanical Engineering, VNIT Nagpur during 12-14 March 2026. Authors can write the introduction of the article within 500 words in this paragraph for the </w:t>
      </w:r>
      <w:proofErr w:type="spellStart"/>
      <w:r w:rsidRPr="002F15D5">
        <w:rPr>
          <w:rFonts w:ascii="Times New Roman" w:hAnsi="Times New Roman" w:cs="Times New Roman"/>
          <w:sz w:val="20"/>
          <w:szCs w:val="24"/>
        </w:rPr>
        <w:t>the</w:t>
      </w:r>
      <w:proofErr w:type="spellEnd"/>
      <w:r w:rsidRPr="002F15D5">
        <w:rPr>
          <w:rFonts w:ascii="Times New Roman" w:hAnsi="Times New Roman" w:cs="Times New Roman"/>
          <w:sz w:val="20"/>
          <w:szCs w:val="24"/>
        </w:rPr>
        <w:t xml:space="preserve"> International Conference on Advanced Materials and Manufacturing, ICAMMS-2026 organized by the Department of Mechanical Engineering, VNIT Nagpur during 12-14 March 2026. Authors can write the introduction of the article within 500 words in this paragraph for the International Conference on Advanced Materials and Manufacturing, ICAMMS-2026 at VNIT Nagpur during 12-14 March 2026 in offline mode.</w:t>
      </w:r>
    </w:p>
    <w:p w14:paraId="2B1D9807" w14:textId="77777777" w:rsidR="006038C3" w:rsidRPr="002F15D5" w:rsidRDefault="006038C3" w:rsidP="006038C3">
      <w:pPr>
        <w:keepNext/>
        <w:ind w:right="4"/>
        <w:jc w:val="center"/>
        <w:rPr>
          <w:rFonts w:ascii="Times New Roman" w:hAnsi="Times New Roman" w:cs="Times New Roman"/>
          <w:sz w:val="24"/>
          <w:szCs w:val="24"/>
        </w:rPr>
      </w:pPr>
      <w:r w:rsidRPr="002F15D5">
        <w:rPr>
          <w:rFonts w:ascii="Times New Roman" w:hAnsi="Times New Roman" w:cs="Times New Roman"/>
          <w:noProof/>
          <w:sz w:val="24"/>
          <w:szCs w:val="24"/>
        </w:rPr>
        <w:drawing>
          <wp:inline distT="0" distB="0" distL="0" distR="0" wp14:anchorId="396FB05A" wp14:editId="75C4F224">
            <wp:extent cx="2810933" cy="1818499"/>
            <wp:effectExtent l="19050" t="19050" r="27940" b="10795"/>
            <wp:docPr id="1071856394" name="Picture 3" descr="Figures and Charts – The Writing Center •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s and Charts – The Writing Center • University of North Carolina at  Chapel Hi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182" cy="1826423"/>
                    </a:xfrm>
                    <a:prstGeom prst="rect">
                      <a:avLst/>
                    </a:prstGeom>
                    <a:noFill/>
                    <a:ln w="12700">
                      <a:solidFill>
                        <a:schemeClr val="tx1"/>
                      </a:solidFill>
                    </a:ln>
                    <a:effectLst/>
                  </pic:spPr>
                </pic:pic>
              </a:graphicData>
            </a:graphic>
          </wp:inline>
        </w:drawing>
      </w:r>
    </w:p>
    <w:p w14:paraId="59CD536C" w14:textId="7DD21B31" w:rsidR="006038C3" w:rsidRPr="002F15D5" w:rsidRDefault="006038C3" w:rsidP="006038C3">
      <w:pPr>
        <w:pStyle w:val="Caption"/>
        <w:jc w:val="center"/>
        <w:rPr>
          <w:rFonts w:ascii="Times New Roman" w:hAnsi="Times New Roman" w:cs="Times New Roman"/>
          <w:color w:val="auto"/>
          <w:sz w:val="22"/>
          <w:szCs w:val="28"/>
        </w:rPr>
      </w:pPr>
      <w:r w:rsidRPr="002F15D5">
        <w:rPr>
          <w:rFonts w:ascii="Times New Roman" w:hAnsi="Times New Roman" w:cs="Times New Roman"/>
          <w:color w:val="auto"/>
          <w:sz w:val="20"/>
          <w:szCs w:val="20"/>
        </w:rPr>
        <w:t xml:space="preserve">Figure </w:t>
      </w:r>
      <w:r w:rsidRPr="002F15D5">
        <w:rPr>
          <w:rFonts w:ascii="Times New Roman" w:hAnsi="Times New Roman" w:cs="Times New Roman"/>
          <w:color w:val="auto"/>
          <w:sz w:val="20"/>
          <w:szCs w:val="20"/>
        </w:rPr>
        <w:fldChar w:fldCharType="begin"/>
      </w:r>
      <w:r w:rsidRPr="002F15D5">
        <w:rPr>
          <w:rFonts w:ascii="Times New Roman" w:hAnsi="Times New Roman" w:cs="Times New Roman"/>
          <w:color w:val="auto"/>
          <w:sz w:val="20"/>
          <w:szCs w:val="20"/>
        </w:rPr>
        <w:instrText xml:space="preserve"> SEQ Figure \* ARABIC </w:instrText>
      </w:r>
      <w:r w:rsidRPr="002F15D5">
        <w:rPr>
          <w:rFonts w:ascii="Times New Roman" w:hAnsi="Times New Roman" w:cs="Times New Roman"/>
          <w:color w:val="auto"/>
          <w:sz w:val="20"/>
          <w:szCs w:val="20"/>
        </w:rPr>
        <w:fldChar w:fldCharType="separate"/>
      </w:r>
      <w:r w:rsidRPr="002F15D5">
        <w:rPr>
          <w:rFonts w:ascii="Times New Roman" w:hAnsi="Times New Roman" w:cs="Times New Roman"/>
          <w:noProof/>
          <w:color w:val="auto"/>
          <w:sz w:val="20"/>
          <w:szCs w:val="20"/>
        </w:rPr>
        <w:t>1</w:t>
      </w:r>
      <w:r w:rsidRPr="002F15D5">
        <w:rPr>
          <w:rFonts w:ascii="Times New Roman" w:hAnsi="Times New Roman" w:cs="Times New Roman"/>
          <w:color w:val="auto"/>
          <w:sz w:val="20"/>
          <w:szCs w:val="20"/>
        </w:rPr>
        <w:fldChar w:fldCharType="end"/>
      </w:r>
      <w:r w:rsidRPr="002F15D5">
        <w:rPr>
          <w:rFonts w:ascii="Times New Roman" w:hAnsi="Times New Roman" w:cs="Times New Roman"/>
          <w:color w:val="auto"/>
          <w:sz w:val="20"/>
          <w:szCs w:val="20"/>
        </w:rPr>
        <w:t>: Number of UFO</w:t>
      </w:r>
    </w:p>
    <w:p w14:paraId="49AEE932" w14:textId="77777777" w:rsidR="00B844C1" w:rsidRPr="002F15D5" w:rsidRDefault="009C0286" w:rsidP="00B844C1">
      <w:pPr>
        <w:ind w:right="4"/>
        <w:jc w:val="both"/>
        <w:rPr>
          <w:rFonts w:ascii="Times New Roman" w:hAnsi="Times New Roman" w:cs="Times New Roman"/>
          <w:sz w:val="20"/>
          <w:szCs w:val="24"/>
        </w:rPr>
      </w:pPr>
      <w:r w:rsidRPr="002F15D5">
        <w:rPr>
          <w:rFonts w:ascii="Times New Roman" w:hAnsi="Times New Roman" w:cs="Times New Roman"/>
          <w:b/>
          <w:bCs/>
          <w:sz w:val="20"/>
          <w:szCs w:val="24"/>
        </w:rPr>
        <w:t>Results and Discussion</w:t>
      </w:r>
      <w:r w:rsidRPr="002F15D5">
        <w:rPr>
          <w:rFonts w:ascii="Times New Roman" w:hAnsi="Times New Roman" w:cs="Times New Roman"/>
          <w:sz w:val="20"/>
          <w:szCs w:val="24"/>
        </w:rPr>
        <w:t>:</w:t>
      </w:r>
      <w:r w:rsidR="00EF1D3C" w:rsidRPr="002F15D5">
        <w:rPr>
          <w:rFonts w:ascii="Times New Roman" w:hAnsi="Times New Roman" w:cs="Times New Roman"/>
          <w:sz w:val="20"/>
          <w:szCs w:val="24"/>
        </w:rPr>
        <w:t xml:space="preserve"> Authors can briefly enumerate the results and discuss the results of the work carried in this research. Please note that all the presented and selected manuscripts will be published in reputed Special Issues of various International Journals</w:t>
      </w:r>
      <w:r w:rsidR="00930582" w:rsidRPr="002F15D5">
        <w:rPr>
          <w:rFonts w:ascii="Times New Roman" w:hAnsi="Times New Roman" w:cs="Times New Roman"/>
          <w:sz w:val="20"/>
          <w:szCs w:val="24"/>
        </w:rPr>
        <w:t xml:space="preserve"> (SCI/SCIE/Scopus indexed)</w:t>
      </w:r>
      <w:r w:rsidR="00EF1D3C" w:rsidRPr="002F15D5">
        <w:rPr>
          <w:rFonts w:ascii="Times New Roman" w:hAnsi="Times New Roman" w:cs="Times New Roman"/>
          <w:sz w:val="20"/>
          <w:szCs w:val="24"/>
        </w:rPr>
        <w:t xml:space="preserve"> and </w:t>
      </w:r>
      <w:r w:rsidR="00930582" w:rsidRPr="002F15D5">
        <w:rPr>
          <w:rFonts w:ascii="Times New Roman" w:hAnsi="Times New Roman" w:cs="Times New Roman"/>
          <w:sz w:val="20"/>
          <w:szCs w:val="24"/>
        </w:rPr>
        <w:t xml:space="preserve">rest of the </w:t>
      </w:r>
      <w:r w:rsidR="00EF1D3C" w:rsidRPr="002F15D5">
        <w:rPr>
          <w:rFonts w:ascii="Times New Roman" w:hAnsi="Times New Roman" w:cs="Times New Roman"/>
          <w:sz w:val="20"/>
          <w:szCs w:val="24"/>
        </w:rPr>
        <w:t xml:space="preserve">manuscripts will be published in Scopus indexed </w:t>
      </w:r>
      <w:r w:rsidR="00930582" w:rsidRPr="002F15D5">
        <w:rPr>
          <w:rFonts w:ascii="Times New Roman" w:hAnsi="Times New Roman" w:cs="Times New Roman"/>
          <w:sz w:val="20"/>
          <w:szCs w:val="24"/>
        </w:rPr>
        <w:t>conference proceedings by Springer.</w:t>
      </w:r>
      <w:r w:rsidR="00B844C1" w:rsidRPr="002F15D5">
        <w:rPr>
          <w:rFonts w:ascii="Times New Roman" w:hAnsi="Times New Roman" w:cs="Times New Roman"/>
          <w:sz w:val="20"/>
          <w:szCs w:val="24"/>
        </w:rPr>
        <w:t xml:space="preserve"> Authors can briefly enumerate the results and discuss the results of the work carried in this research. Please note that all the presented and selected manuscripts will be published in reputed Special Issues of various International Journals (SCI/SCIE/Scopus indexed) and rest of the manuscripts will be published in Scopus indexed conference proceedings by Springer. Authors can briefly enumerate the results and discuss the results of the work carried in this research. Please note that all the presented and selected manuscripts will be published in reputed Special Issues of various International Journals (SCI/SCIE/Scopus indexed) and rest of the manuscripts will be published in Scopus indexed conference proceedings by Springer. Authors can briefly enumerate the results and discuss the results of the work carried in this research. Please note that all the presented and selected manuscripts will be published in reputed Special Issues of various International Journals (SCI/SCIE/Scopus indexed) and rest of the manuscripts will be published in Scopus indexed conference proceedings by Springer.</w:t>
      </w:r>
    </w:p>
    <w:p w14:paraId="73BD7A8F" w14:textId="77777777" w:rsidR="00B844C1" w:rsidRPr="002F15D5" w:rsidRDefault="009C0286" w:rsidP="002066E5">
      <w:pPr>
        <w:ind w:right="4"/>
        <w:rPr>
          <w:rFonts w:ascii="Times New Roman" w:hAnsi="Times New Roman" w:cs="Times New Roman"/>
          <w:i/>
          <w:iCs/>
          <w:sz w:val="20"/>
          <w:szCs w:val="24"/>
        </w:rPr>
      </w:pPr>
      <w:r w:rsidRPr="002F15D5">
        <w:rPr>
          <w:rFonts w:ascii="Times New Roman" w:hAnsi="Times New Roman" w:cs="Times New Roman"/>
          <w:i/>
          <w:iCs/>
          <w:sz w:val="20"/>
          <w:szCs w:val="24"/>
        </w:rPr>
        <w:t>References (Maximum 5):</w:t>
      </w:r>
      <w:r w:rsidR="002066E5" w:rsidRPr="002F15D5">
        <w:rPr>
          <w:rFonts w:ascii="Times New Roman" w:hAnsi="Times New Roman" w:cs="Times New Roman"/>
          <w:i/>
          <w:iCs/>
          <w:sz w:val="20"/>
          <w:szCs w:val="24"/>
        </w:rPr>
        <w:t xml:space="preserve"> </w:t>
      </w:r>
    </w:p>
    <w:p w14:paraId="33B20BC8" w14:textId="029AEF45" w:rsidR="0092130E" w:rsidRPr="002F15D5" w:rsidRDefault="0092130E" w:rsidP="002066E5">
      <w:pPr>
        <w:ind w:right="4"/>
        <w:rPr>
          <w:rStyle w:val="Hyperlink"/>
          <w:rFonts w:ascii="Times New Roman" w:hAnsi="Times New Roman" w:cs="Times New Roman"/>
          <w:sz w:val="20"/>
          <w:szCs w:val="24"/>
        </w:rPr>
      </w:pPr>
      <w:r w:rsidRPr="002F15D5">
        <w:rPr>
          <w:rFonts w:ascii="Times New Roman" w:hAnsi="Times New Roman" w:cs="Times New Roman"/>
          <w:sz w:val="20"/>
          <w:szCs w:val="24"/>
        </w:rPr>
        <w:t xml:space="preserve">[1] P.D. Wood, H.E. Evans, C.B. Ponton, Investigation into the wear </w:t>
      </w:r>
      <w:proofErr w:type="spellStart"/>
      <w:r w:rsidRPr="002F15D5">
        <w:rPr>
          <w:rFonts w:ascii="Times New Roman" w:hAnsi="Times New Roman" w:cs="Times New Roman"/>
          <w:sz w:val="20"/>
          <w:szCs w:val="24"/>
        </w:rPr>
        <w:t>behaviour</w:t>
      </w:r>
      <w:proofErr w:type="spellEnd"/>
      <w:r w:rsidRPr="002F15D5">
        <w:rPr>
          <w:rFonts w:ascii="Times New Roman" w:hAnsi="Times New Roman" w:cs="Times New Roman"/>
          <w:sz w:val="20"/>
          <w:szCs w:val="24"/>
        </w:rPr>
        <w:t xml:space="preserve"> of </w:t>
      </w:r>
      <w:proofErr w:type="spellStart"/>
      <w:r w:rsidRPr="002F15D5">
        <w:rPr>
          <w:rFonts w:ascii="Times New Roman" w:hAnsi="Times New Roman" w:cs="Times New Roman"/>
          <w:sz w:val="20"/>
          <w:szCs w:val="24"/>
        </w:rPr>
        <w:t>Stellite</w:t>
      </w:r>
      <w:proofErr w:type="spellEnd"/>
      <w:r w:rsidRPr="002F15D5">
        <w:rPr>
          <w:rFonts w:ascii="Times New Roman" w:hAnsi="Times New Roman" w:cs="Times New Roman"/>
          <w:sz w:val="20"/>
          <w:szCs w:val="24"/>
        </w:rPr>
        <w:t xml:space="preserve"> 6 during rotation as an unlubricated bearing at 600◦C, </w:t>
      </w:r>
      <w:proofErr w:type="spellStart"/>
      <w:r w:rsidRPr="002F15D5">
        <w:rPr>
          <w:rFonts w:ascii="Times New Roman" w:hAnsi="Times New Roman" w:cs="Times New Roman"/>
          <w:sz w:val="20"/>
          <w:szCs w:val="24"/>
        </w:rPr>
        <w:t>Tribol</w:t>
      </w:r>
      <w:proofErr w:type="spellEnd"/>
      <w:r w:rsidRPr="002F15D5">
        <w:rPr>
          <w:rFonts w:ascii="Times New Roman" w:hAnsi="Times New Roman" w:cs="Times New Roman"/>
          <w:sz w:val="20"/>
          <w:szCs w:val="24"/>
        </w:rPr>
        <w:t>. Int. 44 (12) (2011) 589–1597</w:t>
      </w:r>
      <w:r w:rsidRPr="002F15D5">
        <w:rPr>
          <w:rStyle w:val="Hyperlink"/>
          <w:rFonts w:ascii="Times New Roman" w:hAnsi="Times New Roman" w:cs="Times New Roman"/>
        </w:rPr>
        <w:t xml:space="preserve">, </w:t>
      </w:r>
      <w:r w:rsidRPr="002F15D5">
        <w:rPr>
          <w:rStyle w:val="Hyperlink"/>
          <w:rFonts w:ascii="Times New Roman" w:hAnsi="Times New Roman" w:cs="Times New Roman"/>
          <w:sz w:val="20"/>
          <w:szCs w:val="24"/>
        </w:rPr>
        <w:t>https://doi.org/10.1016/j.triboint.2011.02.011.</w:t>
      </w:r>
    </w:p>
    <w:p w14:paraId="12D7E5E8" w14:textId="2E8EB626" w:rsidR="0092130E" w:rsidRPr="002F15D5" w:rsidRDefault="0092130E" w:rsidP="002066E5">
      <w:pPr>
        <w:ind w:right="4"/>
        <w:rPr>
          <w:rFonts w:ascii="Times New Roman" w:hAnsi="Times New Roman" w:cs="Times New Roman"/>
          <w:sz w:val="20"/>
          <w:szCs w:val="24"/>
        </w:rPr>
      </w:pPr>
      <w:r w:rsidRPr="002F15D5">
        <w:rPr>
          <w:rFonts w:ascii="Times New Roman" w:hAnsi="Times New Roman" w:cs="Times New Roman"/>
          <w:sz w:val="20"/>
          <w:szCs w:val="24"/>
        </w:rPr>
        <w:t xml:space="preserve">[2] D. Bartkowski, A. </w:t>
      </w:r>
      <w:proofErr w:type="spellStart"/>
      <w:r w:rsidRPr="002F15D5">
        <w:rPr>
          <w:rFonts w:ascii="Times New Roman" w:hAnsi="Times New Roman" w:cs="Times New Roman"/>
          <w:sz w:val="20"/>
          <w:szCs w:val="24"/>
        </w:rPr>
        <w:t>Mlynarczak</w:t>
      </w:r>
      <w:proofErr w:type="spellEnd"/>
      <w:r w:rsidRPr="002F15D5">
        <w:rPr>
          <w:rFonts w:ascii="Times New Roman" w:hAnsi="Times New Roman" w:cs="Times New Roman"/>
          <w:sz w:val="20"/>
          <w:szCs w:val="24"/>
        </w:rPr>
        <w:t xml:space="preserve">, A. Piasecki, B. Dudziak, M. Goscianski, A. Bartkowska, Microstructure, microhardness and corrosion resistance of Stellite-6 coatings reinforced with WC particles using laser cladding, Opt. Laser Technol. 68 (2015) 191–201, </w:t>
      </w:r>
      <w:hyperlink r:id="rId8" w:history="1">
        <w:r w:rsidRPr="002F15D5">
          <w:rPr>
            <w:rStyle w:val="Hyperlink"/>
            <w:rFonts w:ascii="Times New Roman" w:hAnsi="Times New Roman" w:cs="Times New Roman"/>
            <w:sz w:val="20"/>
            <w:szCs w:val="24"/>
          </w:rPr>
          <w:t>https://doi.org/10.1016/j.optlastec.2014.12.005</w:t>
        </w:r>
      </w:hyperlink>
      <w:r w:rsidRPr="002F15D5">
        <w:rPr>
          <w:rFonts w:ascii="Times New Roman" w:hAnsi="Times New Roman" w:cs="Times New Roman"/>
          <w:sz w:val="20"/>
          <w:szCs w:val="24"/>
        </w:rPr>
        <w:t xml:space="preserve">. </w:t>
      </w:r>
    </w:p>
    <w:p w14:paraId="04916251" w14:textId="77777777" w:rsidR="0092130E" w:rsidRPr="002F15D5" w:rsidRDefault="0092130E" w:rsidP="002066E5">
      <w:pPr>
        <w:ind w:right="4"/>
        <w:rPr>
          <w:rStyle w:val="Hyperlink"/>
          <w:rFonts w:ascii="Times New Roman" w:hAnsi="Times New Roman" w:cs="Times New Roman"/>
          <w:sz w:val="20"/>
          <w:szCs w:val="20"/>
        </w:rPr>
      </w:pPr>
      <w:r w:rsidRPr="002F15D5">
        <w:rPr>
          <w:rFonts w:ascii="Times New Roman" w:hAnsi="Times New Roman" w:cs="Times New Roman"/>
          <w:sz w:val="20"/>
          <w:szCs w:val="24"/>
        </w:rPr>
        <w:t xml:space="preserve">[3] R. Singh, S.K. Damodar Kumar, S.K. </w:t>
      </w:r>
      <w:proofErr w:type="spellStart"/>
      <w:r w:rsidRPr="002F15D5">
        <w:rPr>
          <w:rFonts w:ascii="Times New Roman" w:hAnsi="Times New Roman" w:cs="Times New Roman"/>
          <w:sz w:val="20"/>
          <w:szCs w:val="24"/>
        </w:rPr>
        <w:t>MishraTiwari</w:t>
      </w:r>
      <w:proofErr w:type="spellEnd"/>
      <w:r w:rsidRPr="002F15D5">
        <w:rPr>
          <w:rFonts w:ascii="Times New Roman" w:hAnsi="Times New Roman" w:cs="Times New Roman"/>
          <w:sz w:val="20"/>
          <w:szCs w:val="24"/>
        </w:rPr>
        <w:t xml:space="preserve">, Laser cladding of </w:t>
      </w:r>
      <w:proofErr w:type="spellStart"/>
      <w:r w:rsidRPr="002F15D5">
        <w:rPr>
          <w:rFonts w:ascii="Times New Roman" w:hAnsi="Times New Roman" w:cs="Times New Roman"/>
          <w:sz w:val="20"/>
          <w:szCs w:val="24"/>
        </w:rPr>
        <w:t>Stellite</w:t>
      </w:r>
      <w:proofErr w:type="spellEnd"/>
      <w:r w:rsidRPr="002F15D5">
        <w:rPr>
          <w:rFonts w:ascii="Times New Roman" w:hAnsi="Times New Roman" w:cs="Times New Roman"/>
          <w:sz w:val="20"/>
          <w:szCs w:val="24"/>
        </w:rPr>
        <w:t xml:space="preserve"> 6 on stainless steel to enhance solid particle erosion and cavitation resistance, Surf. Coat. Technol. 251 (2014) 87–97, </w:t>
      </w:r>
      <w:r w:rsidRPr="002F15D5">
        <w:rPr>
          <w:rStyle w:val="Hyperlink"/>
          <w:rFonts w:ascii="Times New Roman" w:hAnsi="Times New Roman" w:cs="Times New Roman"/>
          <w:sz w:val="20"/>
          <w:szCs w:val="20"/>
        </w:rPr>
        <w:t>https://doi.org/10.1016/j. surfcoat.2014.04.008.</w:t>
      </w:r>
    </w:p>
    <w:p w14:paraId="20734E98" w14:textId="77777777" w:rsidR="0092130E" w:rsidRPr="002F15D5" w:rsidRDefault="0092130E" w:rsidP="002066E5">
      <w:pPr>
        <w:ind w:right="4"/>
        <w:rPr>
          <w:rStyle w:val="Hyperlink"/>
          <w:rFonts w:ascii="Times New Roman" w:hAnsi="Times New Roman" w:cs="Times New Roman"/>
          <w:sz w:val="20"/>
          <w:szCs w:val="20"/>
        </w:rPr>
      </w:pPr>
      <w:r w:rsidRPr="002F15D5">
        <w:rPr>
          <w:rFonts w:ascii="Times New Roman" w:hAnsi="Times New Roman" w:cs="Times New Roman"/>
          <w:sz w:val="20"/>
          <w:szCs w:val="24"/>
        </w:rPr>
        <w:t xml:space="preserve">[4] R. Liu, J. Yao, Q. Zhang, M.X. Yao, R. Collier, Effects of molybdenum content on the wear/erosion and corrosion performance of low-carbon </w:t>
      </w:r>
      <w:proofErr w:type="spellStart"/>
      <w:r w:rsidRPr="002F15D5">
        <w:rPr>
          <w:rFonts w:ascii="Times New Roman" w:hAnsi="Times New Roman" w:cs="Times New Roman"/>
          <w:sz w:val="20"/>
          <w:szCs w:val="24"/>
        </w:rPr>
        <w:t>Stellite</w:t>
      </w:r>
      <w:proofErr w:type="spellEnd"/>
      <w:r w:rsidRPr="002F15D5">
        <w:rPr>
          <w:rFonts w:ascii="Times New Roman" w:hAnsi="Times New Roman" w:cs="Times New Roman"/>
          <w:sz w:val="20"/>
          <w:szCs w:val="24"/>
        </w:rPr>
        <w:t xml:space="preserve"> alloys, Mater. Design 78 (2015) 95–106, </w:t>
      </w:r>
      <w:r w:rsidRPr="002F15D5">
        <w:rPr>
          <w:rStyle w:val="Hyperlink"/>
          <w:rFonts w:ascii="Times New Roman" w:hAnsi="Times New Roman" w:cs="Times New Roman"/>
          <w:sz w:val="20"/>
          <w:szCs w:val="20"/>
        </w:rPr>
        <w:t xml:space="preserve">https://doi.org/10.1016/j.matdes.2015.04.030. </w:t>
      </w:r>
    </w:p>
    <w:p w14:paraId="6727F354" w14:textId="7E4B0E5F" w:rsidR="0092130E" w:rsidRPr="002F15D5" w:rsidRDefault="0092130E" w:rsidP="002066E5">
      <w:pPr>
        <w:ind w:right="4"/>
        <w:rPr>
          <w:rStyle w:val="Hyperlink"/>
          <w:rFonts w:ascii="Times New Roman" w:hAnsi="Times New Roman" w:cs="Times New Roman"/>
          <w:sz w:val="20"/>
          <w:szCs w:val="20"/>
        </w:rPr>
      </w:pPr>
      <w:r w:rsidRPr="002F15D5">
        <w:rPr>
          <w:rFonts w:ascii="Times New Roman" w:hAnsi="Times New Roman" w:cs="Times New Roman"/>
          <w:sz w:val="20"/>
          <w:szCs w:val="24"/>
        </w:rPr>
        <w:t xml:space="preserve">[5] </w:t>
      </w:r>
      <w:proofErr w:type="spellStart"/>
      <w:r w:rsidRPr="002F15D5">
        <w:rPr>
          <w:rFonts w:ascii="Times New Roman" w:hAnsi="Times New Roman" w:cs="Times New Roman"/>
          <w:sz w:val="20"/>
          <w:szCs w:val="24"/>
        </w:rPr>
        <w:t>Jeshvaghani</w:t>
      </w:r>
      <w:proofErr w:type="spellEnd"/>
      <w:r w:rsidRPr="002F15D5">
        <w:rPr>
          <w:rFonts w:ascii="Times New Roman" w:hAnsi="Times New Roman" w:cs="Times New Roman"/>
          <w:sz w:val="20"/>
          <w:szCs w:val="24"/>
        </w:rPr>
        <w:t xml:space="preserve">, R. Arabi, M. </w:t>
      </w:r>
      <w:proofErr w:type="spellStart"/>
      <w:r w:rsidRPr="002F15D5">
        <w:rPr>
          <w:rFonts w:ascii="Times New Roman" w:hAnsi="Times New Roman" w:cs="Times New Roman"/>
          <w:sz w:val="20"/>
          <w:szCs w:val="24"/>
        </w:rPr>
        <w:t>Shamanian</w:t>
      </w:r>
      <w:proofErr w:type="spellEnd"/>
      <w:r w:rsidRPr="002F15D5">
        <w:rPr>
          <w:rFonts w:ascii="Times New Roman" w:hAnsi="Times New Roman" w:cs="Times New Roman"/>
          <w:sz w:val="20"/>
          <w:szCs w:val="24"/>
        </w:rPr>
        <w:t xml:space="preserve">, M. </w:t>
      </w:r>
      <w:proofErr w:type="spellStart"/>
      <w:r w:rsidRPr="002F15D5">
        <w:rPr>
          <w:rFonts w:ascii="Times New Roman" w:hAnsi="Times New Roman" w:cs="Times New Roman"/>
          <w:sz w:val="20"/>
          <w:szCs w:val="24"/>
        </w:rPr>
        <w:t>Jaberzadeh</w:t>
      </w:r>
      <w:proofErr w:type="spellEnd"/>
      <w:r w:rsidRPr="002F15D5">
        <w:rPr>
          <w:rFonts w:ascii="Times New Roman" w:hAnsi="Times New Roman" w:cs="Times New Roman"/>
          <w:sz w:val="20"/>
          <w:szCs w:val="24"/>
        </w:rPr>
        <w:t xml:space="preserve">, Enhancement of wear resistance of ductile iron surface alloyed by </w:t>
      </w:r>
      <w:proofErr w:type="spellStart"/>
      <w:r w:rsidRPr="002F15D5">
        <w:rPr>
          <w:rFonts w:ascii="Times New Roman" w:hAnsi="Times New Roman" w:cs="Times New Roman"/>
          <w:sz w:val="20"/>
          <w:szCs w:val="24"/>
        </w:rPr>
        <w:t>stellite</w:t>
      </w:r>
      <w:proofErr w:type="spellEnd"/>
      <w:r w:rsidRPr="002F15D5">
        <w:rPr>
          <w:rFonts w:ascii="Times New Roman" w:hAnsi="Times New Roman" w:cs="Times New Roman"/>
          <w:sz w:val="20"/>
          <w:szCs w:val="24"/>
        </w:rPr>
        <w:t xml:space="preserve"> 6, Mater. Design 32 (4) (2011) 2028–2033, </w:t>
      </w:r>
      <w:r w:rsidRPr="002F15D5">
        <w:rPr>
          <w:rStyle w:val="Hyperlink"/>
          <w:rFonts w:ascii="Times New Roman" w:hAnsi="Times New Roman" w:cs="Times New Roman"/>
          <w:sz w:val="20"/>
          <w:szCs w:val="20"/>
        </w:rPr>
        <w:t>https://doi.org/10.1016/j.matdes.2010.11.060.</w:t>
      </w:r>
    </w:p>
    <w:p w14:paraId="469C3F42" w14:textId="77777777" w:rsidR="002066E5" w:rsidRPr="002F15D5" w:rsidRDefault="002066E5" w:rsidP="002066E5">
      <w:pPr>
        <w:ind w:left="-426" w:right="4" w:firstLine="567"/>
        <w:rPr>
          <w:rFonts w:ascii="Times New Roman" w:hAnsi="Times New Roman" w:cs="Times New Roman"/>
          <w:sz w:val="20"/>
          <w:szCs w:val="24"/>
        </w:rPr>
      </w:pPr>
    </w:p>
    <w:sectPr w:rsidR="002066E5" w:rsidRPr="002F15D5" w:rsidSect="00EF1D3C">
      <w:pgSz w:w="11907" w:h="16840" w:code="9"/>
      <w:pgMar w:top="425" w:right="85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1874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9D"/>
    <w:rsid w:val="000C3976"/>
    <w:rsid w:val="000F2B19"/>
    <w:rsid w:val="002066E5"/>
    <w:rsid w:val="002F15D5"/>
    <w:rsid w:val="00407F13"/>
    <w:rsid w:val="005311AC"/>
    <w:rsid w:val="006038C3"/>
    <w:rsid w:val="006545F9"/>
    <w:rsid w:val="006574F1"/>
    <w:rsid w:val="00670671"/>
    <w:rsid w:val="00707F4C"/>
    <w:rsid w:val="007916A5"/>
    <w:rsid w:val="0092130E"/>
    <w:rsid w:val="00930582"/>
    <w:rsid w:val="009650FB"/>
    <w:rsid w:val="009C0286"/>
    <w:rsid w:val="00AD123E"/>
    <w:rsid w:val="00AD59B3"/>
    <w:rsid w:val="00B254AC"/>
    <w:rsid w:val="00B844C1"/>
    <w:rsid w:val="00BC5642"/>
    <w:rsid w:val="00CE272C"/>
    <w:rsid w:val="00E51522"/>
    <w:rsid w:val="00ED6C17"/>
    <w:rsid w:val="00EF1D3C"/>
    <w:rsid w:val="00EF499D"/>
    <w:rsid w:val="00F23EB5"/>
    <w:rsid w:val="00F50EB6"/>
    <w:rsid w:val="00FB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42AA"/>
  <w15:docId w15:val="{34CB5BB6-D087-4A85-A7E1-79FE01FA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72C"/>
    <w:rPr>
      <w:color w:val="0000FF" w:themeColor="hyperlink"/>
      <w:u w:val="single"/>
    </w:rPr>
  </w:style>
  <w:style w:type="paragraph" w:styleId="HTMLPreformatted">
    <w:name w:val="HTML Preformatted"/>
    <w:basedOn w:val="Normal"/>
    <w:link w:val="HTMLPreformattedChar"/>
    <w:uiPriority w:val="99"/>
    <w:semiHidden/>
    <w:unhideWhenUsed/>
    <w:rsid w:val="00CE27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272C"/>
    <w:rPr>
      <w:rFonts w:ascii="Consolas" w:hAnsi="Consolas"/>
      <w:sz w:val="20"/>
      <w:szCs w:val="20"/>
    </w:rPr>
  </w:style>
  <w:style w:type="character" w:styleId="UnresolvedMention">
    <w:name w:val="Unresolved Mention"/>
    <w:basedOn w:val="DefaultParagraphFont"/>
    <w:uiPriority w:val="99"/>
    <w:semiHidden/>
    <w:unhideWhenUsed/>
    <w:rsid w:val="00EF1D3C"/>
    <w:rPr>
      <w:color w:val="605E5C"/>
      <w:shd w:val="clear" w:color="auto" w:fill="E1DFDD"/>
    </w:rPr>
  </w:style>
  <w:style w:type="paragraph" w:customStyle="1" w:styleId="tablecolhead">
    <w:name w:val="table col head"/>
    <w:basedOn w:val="Normal"/>
    <w:rsid w:val="006038C3"/>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6038C3"/>
    <w:rPr>
      <w:i/>
      <w:iCs/>
      <w:sz w:val="15"/>
      <w:szCs w:val="15"/>
    </w:rPr>
  </w:style>
  <w:style w:type="paragraph" w:customStyle="1" w:styleId="tablecopy">
    <w:name w:val="table copy"/>
    <w:rsid w:val="006038C3"/>
    <w:pPr>
      <w:spacing w:after="0" w:line="240" w:lineRule="auto"/>
      <w:jc w:val="both"/>
    </w:pPr>
    <w:rPr>
      <w:rFonts w:ascii="Times New Roman" w:eastAsia="SimSun" w:hAnsi="Times New Roman" w:cs="Times New Roman"/>
      <w:noProof/>
      <w:sz w:val="16"/>
      <w:szCs w:val="16"/>
    </w:rPr>
  </w:style>
  <w:style w:type="paragraph" w:styleId="Caption">
    <w:name w:val="caption"/>
    <w:basedOn w:val="Normal"/>
    <w:next w:val="Normal"/>
    <w:uiPriority w:val="35"/>
    <w:unhideWhenUsed/>
    <w:qFormat/>
    <w:rsid w:val="006038C3"/>
    <w:pPr>
      <w:spacing w:line="240" w:lineRule="auto"/>
    </w:pPr>
    <w:rPr>
      <w:i/>
      <w:iCs/>
      <w:color w:val="1F497D" w:themeColor="text2"/>
      <w:sz w:val="18"/>
      <w:szCs w:val="18"/>
    </w:rPr>
  </w:style>
  <w:style w:type="paragraph" w:customStyle="1" w:styleId="bulletlist">
    <w:name w:val="bullet list"/>
    <w:basedOn w:val="BodyText"/>
    <w:rsid w:val="00BC5642"/>
    <w:pPr>
      <w:numPr>
        <w:numId w:val="1"/>
      </w:numPr>
      <w:tabs>
        <w:tab w:val="clear" w:pos="648"/>
        <w:tab w:val="left" w:pos="288"/>
      </w:tabs>
      <w:spacing w:line="228" w:lineRule="auto"/>
      <w:ind w:left="576" w:hanging="288"/>
      <w:jc w:val="both"/>
    </w:pPr>
    <w:rPr>
      <w:rFonts w:ascii="Times New Roman" w:eastAsia="SimSun" w:hAnsi="Times New Roman" w:cs="Times New Roman"/>
      <w:spacing w:val="-1"/>
      <w:sz w:val="20"/>
      <w:szCs w:val="20"/>
      <w:lang w:val="x-none" w:eastAsia="x-none"/>
    </w:rPr>
  </w:style>
  <w:style w:type="paragraph" w:styleId="BodyText">
    <w:name w:val="Body Text"/>
    <w:basedOn w:val="Normal"/>
    <w:link w:val="BodyTextChar"/>
    <w:uiPriority w:val="99"/>
    <w:semiHidden/>
    <w:unhideWhenUsed/>
    <w:rsid w:val="00BC5642"/>
    <w:pPr>
      <w:spacing w:after="120"/>
    </w:pPr>
  </w:style>
  <w:style w:type="character" w:customStyle="1" w:styleId="BodyTextChar">
    <w:name w:val="Body Text Char"/>
    <w:basedOn w:val="DefaultParagraphFont"/>
    <w:link w:val="BodyText"/>
    <w:uiPriority w:val="99"/>
    <w:semiHidden/>
    <w:rsid w:val="00BC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24996">
      <w:bodyDiv w:val="1"/>
      <w:marLeft w:val="0"/>
      <w:marRight w:val="0"/>
      <w:marTop w:val="0"/>
      <w:marBottom w:val="0"/>
      <w:divBdr>
        <w:top w:val="none" w:sz="0" w:space="0" w:color="auto"/>
        <w:left w:val="none" w:sz="0" w:space="0" w:color="auto"/>
        <w:bottom w:val="none" w:sz="0" w:space="0" w:color="auto"/>
        <w:right w:val="none" w:sz="0" w:space="0" w:color="auto"/>
      </w:divBdr>
    </w:div>
    <w:div w:id="19351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ptlastec.2014.12.00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uravtiwari@mec.vnit.ac.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3B728-E21D-4E67-B14B-512BE5A5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Dumpala</dc:creator>
  <cp:lastModifiedBy>Shreyas Itankar</cp:lastModifiedBy>
  <cp:revision>25</cp:revision>
  <dcterms:created xsi:type="dcterms:W3CDTF">2025-09-23T07:08:00Z</dcterms:created>
  <dcterms:modified xsi:type="dcterms:W3CDTF">2025-09-24T06:30:00Z</dcterms:modified>
</cp:coreProperties>
</file>