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779BB" w14:textId="777B3436" w:rsidR="00BA29C7" w:rsidRPr="00BA29C7" w:rsidRDefault="00BA29C7" w:rsidP="00680B74">
      <w:pPr>
        <w:pStyle w:val="NormalWeb"/>
        <w:jc w:val="center"/>
        <w:rPr>
          <w:rStyle w:val="Strong"/>
          <w:sz w:val="28"/>
          <w:szCs w:val="28"/>
        </w:rPr>
      </w:pPr>
      <w:r w:rsidRPr="00BA29C7">
        <w:rPr>
          <w:rStyle w:val="Strong"/>
          <w:sz w:val="28"/>
          <w:szCs w:val="28"/>
        </w:rPr>
        <w:t>Corona Virus</w:t>
      </w:r>
      <w:r w:rsidR="00641E3D">
        <w:rPr>
          <w:rStyle w:val="Strong"/>
          <w:sz w:val="28"/>
          <w:szCs w:val="28"/>
        </w:rPr>
        <w:t>,</w:t>
      </w:r>
      <w:r w:rsidRPr="00BA29C7">
        <w:rPr>
          <w:rStyle w:val="Strong"/>
          <w:sz w:val="28"/>
          <w:szCs w:val="28"/>
        </w:rPr>
        <w:t xml:space="preserve"> </w:t>
      </w:r>
      <w:r w:rsidR="00641E3D">
        <w:rPr>
          <w:rStyle w:val="Strong"/>
          <w:sz w:val="28"/>
          <w:szCs w:val="28"/>
        </w:rPr>
        <w:t xml:space="preserve">Vitamin D </w:t>
      </w:r>
      <w:r w:rsidRPr="00BA29C7">
        <w:rPr>
          <w:rStyle w:val="Strong"/>
          <w:sz w:val="28"/>
          <w:szCs w:val="28"/>
        </w:rPr>
        <w:t>and Immunity</w:t>
      </w:r>
    </w:p>
    <w:p w14:paraId="3E439B30" w14:textId="05C4A0D4" w:rsidR="00BA29C7" w:rsidRPr="007C6288" w:rsidRDefault="00BA29C7" w:rsidP="00BA29C7">
      <w:pPr>
        <w:pStyle w:val="NormalWeb"/>
      </w:pPr>
      <w:r>
        <w:t>There are two immune responses in humans: the rapid innate immunity and latent adaptive immunity.  The innate immune response is considered the “</w:t>
      </w:r>
      <w:hyperlink r:id="rId4" w:history="1">
        <w:r w:rsidRPr="007C6288">
          <w:rPr>
            <w:rStyle w:val="Hyperlink"/>
            <w:color w:val="auto"/>
            <w:u w:val="none"/>
          </w:rPr>
          <w:t>key regulator in the virulence of coronavirus infections</w:t>
        </w:r>
      </w:hyperlink>
      <w:r w:rsidRPr="007C6288">
        <w:t>.”</w:t>
      </w:r>
    </w:p>
    <w:p w14:paraId="42A56118" w14:textId="577542DD" w:rsidR="00BA29C7" w:rsidRDefault="00BA29C7" w:rsidP="00BA29C7">
      <w:pPr>
        <w:pStyle w:val="NormalWeb"/>
      </w:pPr>
      <w:r>
        <w:t xml:space="preserve">The earliest arriving white blood cells at the site of infection are neutrophils and are part of the innate immune system. </w:t>
      </w:r>
      <w:hyperlink r:id="rId5" w:history="1">
        <w:r w:rsidRPr="007C6288">
          <w:rPr>
            <w:rStyle w:val="Hyperlink"/>
            <w:color w:val="auto"/>
            <w:u w:val="none"/>
          </w:rPr>
          <w:t>Neutrophils comprise ~60% of the white blood cells</w:t>
        </w:r>
      </w:hyperlink>
      <w:r>
        <w:t xml:space="preserve"> in circulation.</w:t>
      </w:r>
    </w:p>
    <w:p w14:paraId="5D8ABBB2" w14:textId="0E5A9240" w:rsidR="00BA29C7" w:rsidRDefault="00BA29C7" w:rsidP="00BA29C7">
      <w:pPr>
        <w:pStyle w:val="NormalWeb"/>
      </w:pPr>
      <w:r>
        <w:t>Vitamin D is the governor of innate immunity.  The protective benefits of vitamin D are said to “</w:t>
      </w:r>
      <w:hyperlink r:id="rId6" w:history="1">
        <w:r w:rsidRPr="007C6288">
          <w:rPr>
            <w:rStyle w:val="Hyperlink"/>
            <w:color w:val="auto"/>
            <w:u w:val="none"/>
          </w:rPr>
          <w:t>lie in its ability to stimulate innate immunity and reduce inflammation</w:t>
        </w:r>
      </w:hyperlink>
      <w:r>
        <w:t>.”</w:t>
      </w:r>
    </w:p>
    <w:p w14:paraId="2E4F7DAC" w14:textId="43A955C6" w:rsidR="00BA29C7" w:rsidRPr="007C6288" w:rsidRDefault="002E0EC4" w:rsidP="00BA29C7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0E9FC9" wp14:editId="6F157086">
            <wp:simplePos x="0" y="0"/>
            <wp:positionH relativeFrom="column">
              <wp:posOffset>5390515</wp:posOffset>
            </wp:positionH>
            <wp:positionV relativeFrom="paragraph">
              <wp:posOffset>424815</wp:posOffset>
            </wp:positionV>
            <wp:extent cx="1372870" cy="1029335"/>
            <wp:effectExtent l="317" t="0" r="0" b="0"/>
            <wp:wrapThrough wrapText="bothSides">
              <wp:wrapPolygon edited="0">
                <wp:start x="5" y="21607"/>
                <wp:lineTo x="21285" y="21607"/>
                <wp:lineTo x="21285" y="420"/>
                <wp:lineTo x="5" y="420"/>
                <wp:lineTo x="5" y="21607"/>
              </wp:wrapPolygon>
            </wp:wrapThrough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28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9C7">
        <w:t xml:space="preserve">Vitamin D suppresses NF-kappa B signaling, </w:t>
      </w:r>
      <w:hyperlink r:id="rId9" w:history="1">
        <w:r w:rsidR="00BA29C7" w:rsidRPr="007C6288">
          <w:rPr>
            <w:rStyle w:val="Hyperlink"/>
            <w:color w:val="auto"/>
            <w:u w:val="none"/>
          </w:rPr>
          <w:t>dampens excessive inflammation while enhancing killing of viruses by neutrophils</w:t>
        </w:r>
      </w:hyperlink>
    </w:p>
    <w:p w14:paraId="3A94F970" w14:textId="76C059CC" w:rsidR="00BA29C7" w:rsidRPr="007C6288" w:rsidRDefault="00BA29C7" w:rsidP="00BA29C7">
      <w:pPr>
        <w:pStyle w:val="NormalWeb"/>
      </w:pPr>
      <w:r>
        <w:t xml:space="preserve">Senior adults have been found to have </w:t>
      </w:r>
      <w:hyperlink r:id="rId10" w:history="1">
        <w:r w:rsidRPr="007C6288">
          <w:rPr>
            <w:rStyle w:val="Hyperlink"/>
            <w:color w:val="auto"/>
            <w:u w:val="none"/>
          </w:rPr>
          <w:t>2.6 times greater risk for pneumonia between highest and lowest blood levels of vitamin D</w:t>
        </w:r>
      </w:hyperlink>
      <w:r w:rsidRPr="007C6288">
        <w:t>.</w:t>
      </w:r>
    </w:p>
    <w:p w14:paraId="0032223F" w14:textId="215F2542" w:rsidR="00BA29C7" w:rsidRDefault="00BA29C7" w:rsidP="00BA29C7">
      <w:pPr>
        <w:pStyle w:val="NormalWeb"/>
      </w:pPr>
      <w:r>
        <w:rPr>
          <w:rStyle w:val="Strong"/>
        </w:rPr>
        <w:t>How much vitamin D?</w:t>
      </w:r>
      <w:r w:rsidR="002E0EC4" w:rsidRPr="002E0EC4">
        <w:t xml:space="preserve"> </w:t>
      </w:r>
    </w:p>
    <w:p w14:paraId="1E587539" w14:textId="3A442FB4" w:rsidR="00BA29C7" w:rsidRDefault="00BA29C7" w:rsidP="00BA29C7">
      <w:pPr>
        <w:pStyle w:val="NormalWeb"/>
      </w:pPr>
      <w:r>
        <w:t xml:space="preserve">Particularly in winter months, or among people who don’t get much sunshine that produces natural vitamin D, children and adults need far more vitamin D than is recommended.  </w:t>
      </w:r>
      <w:hyperlink r:id="rId11" w:history="1">
        <w:r w:rsidRPr="007C6288">
          <w:rPr>
            <w:rStyle w:val="Hyperlink"/>
            <w:color w:val="auto"/>
            <w:u w:val="none"/>
          </w:rPr>
          <w:t>Due to a miscalculation</w:t>
        </w:r>
      </w:hyperlink>
      <w:r>
        <w:t>, the need for supplemental vitamin D is underestimated; adults need ~8000 units/day; infants 1000 units; children over age 1 year, 3000 units/day.</w:t>
      </w:r>
    </w:p>
    <w:p w14:paraId="4295D73D" w14:textId="5580CC74" w:rsidR="00BA29C7" w:rsidRDefault="00BA29C7" w:rsidP="00BA29C7">
      <w:pPr>
        <w:pStyle w:val="NormalWeb"/>
      </w:pPr>
      <w:r>
        <w:t>The Daily Value published on the back of bottles of vitamin D is 400-800 units, which doesn’t even raise blood levels.  This locks in a certain amount of otherwise preventable disease in the population at large.  This is akin to allowing some pyromaniac to start fires just to show off how fast fire departments respond.</w:t>
      </w:r>
    </w:p>
    <w:p w14:paraId="096F049F" w14:textId="55D28C14" w:rsidR="00BA29C7" w:rsidRDefault="00BA29C7" w:rsidP="00BA29C7">
      <w:pPr>
        <w:pStyle w:val="NormalWeb"/>
      </w:pPr>
      <w:r>
        <w:t>In sunshine equivalents, 400-800 units of vitamin D = ~5 minutes of midday sun/skin exposure; 8000 units = ~1 hour of midday sun/skin exposure.  If you are not getting 30-60 minutes of midday sunshine, you do not have optimal blood levels of vitamin D.</w:t>
      </w:r>
    </w:p>
    <w:p w14:paraId="36DD8C36" w14:textId="3B76E3A5" w:rsidR="00BA29C7" w:rsidRDefault="00BA29C7" w:rsidP="00BA29C7">
      <w:pPr>
        <w:pStyle w:val="NormalWeb"/>
      </w:pPr>
      <w:r>
        <w:t xml:space="preserve">1 Pump of </w:t>
      </w:r>
      <w:r w:rsidRPr="00BA29C7">
        <w:rPr>
          <w:b/>
          <w:bCs/>
        </w:rPr>
        <w:t xml:space="preserve">Vitamin D Crème </w:t>
      </w:r>
      <w:r>
        <w:t>has 2,000 units.</w:t>
      </w:r>
      <w:r w:rsidR="00491BB8">
        <w:t xml:space="preserve"> Take 2 pumps 2x per day.</w:t>
      </w:r>
    </w:p>
    <w:p w14:paraId="031109DA" w14:textId="46F6CFA2" w:rsidR="00BA29C7" w:rsidRDefault="00BA29C7" w:rsidP="00BA29C7">
      <w:pPr>
        <w:pStyle w:val="NormalWeb"/>
      </w:pPr>
      <w:r>
        <w:t xml:space="preserve">Around </w:t>
      </w:r>
      <w:hyperlink r:id="rId12" w:history="1">
        <w:r w:rsidRPr="007C6288">
          <w:rPr>
            <w:rStyle w:val="Hyperlink"/>
            <w:color w:val="auto"/>
            <w:u w:val="none"/>
          </w:rPr>
          <w:t>42% of the adult U.S. population has low blood levels of vitamin D</w:t>
        </w:r>
      </w:hyperlink>
      <w:r>
        <w:t>.   That figure rises in northern latitudes to almost everybody in winter months.</w:t>
      </w:r>
    </w:p>
    <w:p w14:paraId="3FB3AB9D" w14:textId="010D2D7D" w:rsidR="00BA29C7" w:rsidRDefault="00BA29C7" w:rsidP="00BA29C7">
      <w:pPr>
        <w:pStyle w:val="NormalWeb"/>
      </w:pPr>
      <w:r>
        <w:t>Forget blood tests, presume you are D-deficient in winter.  Don’t wait for cold and flu symptoms.</w:t>
      </w:r>
    </w:p>
    <w:p w14:paraId="6ACB8173" w14:textId="01493BCF" w:rsidR="00BA29C7" w:rsidRDefault="00BA29C7" w:rsidP="00BA29C7">
      <w:pPr>
        <w:pStyle w:val="NormalWeb"/>
      </w:pPr>
      <w:r>
        <w:t xml:space="preserve">Take </w:t>
      </w:r>
      <w:r w:rsidR="00491BB8">
        <w:t>2</w:t>
      </w:r>
      <w:r>
        <w:t>0,000 units of vitamin D on the first hint of cold or flu symptoms for a day or two.  Otherwise you will endure ~7-8 days of misery until your adaptive immune system kicks in and produces B in bone marrow and T cells the thymus gland to produce tailor-made antibodies against the particular strain of coronavirus in circulation</w:t>
      </w:r>
      <w:r w:rsidR="00491BB8">
        <w:t>.</w:t>
      </w:r>
    </w:p>
    <w:p w14:paraId="6CBE5113" w14:textId="684093B0" w:rsidR="00491BB8" w:rsidRDefault="00491BB8" w:rsidP="00BA29C7">
      <w:pPr>
        <w:pStyle w:val="NormalWeb"/>
      </w:pPr>
      <w:r>
        <w:t xml:space="preserve">Vitamin D </w:t>
      </w:r>
      <w:r w:rsidR="007C6288">
        <w:t xml:space="preserve">delivered in </w:t>
      </w:r>
      <w:r>
        <w:t xml:space="preserve">Crème </w:t>
      </w:r>
      <w:r w:rsidR="007C6288">
        <w:t xml:space="preserve">form like </w:t>
      </w:r>
      <w:r w:rsidR="00A65AFA">
        <w:t>my</w:t>
      </w:r>
      <w:r w:rsidR="007C6288">
        <w:t xml:space="preserve"> </w:t>
      </w:r>
      <w:r w:rsidR="007C6288" w:rsidRPr="007C6288">
        <w:rPr>
          <w:b/>
          <w:bCs/>
        </w:rPr>
        <w:t xml:space="preserve">Vitamin D Crème </w:t>
      </w:r>
      <w:r>
        <w:t xml:space="preserve">works </w:t>
      </w:r>
      <w:r w:rsidR="007C6288">
        <w:t>better than a pill form</w:t>
      </w:r>
      <w:r>
        <w:t xml:space="preserve"> because it is liposomal/transdermal and goes directly into the blood stream.</w:t>
      </w:r>
    </w:p>
    <w:p w14:paraId="4EEE8AD7" w14:textId="1BAF4915" w:rsidR="00680B74" w:rsidRDefault="00680B74" w:rsidP="00680B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80B74">
        <w:rPr>
          <w:rFonts w:ascii="Times New Roman" w:hAnsi="Times New Roman" w:cs="Times New Roman"/>
          <w:sz w:val="24"/>
          <w:szCs w:val="24"/>
        </w:rPr>
        <w:t xml:space="preserve">Dr. </w:t>
      </w:r>
      <w:r w:rsidR="000F2378">
        <w:rPr>
          <w:rFonts w:ascii="Times New Roman" w:hAnsi="Times New Roman" w:cs="Times New Roman"/>
          <w:sz w:val="24"/>
          <w:szCs w:val="24"/>
        </w:rPr>
        <w:t>Steven R. Sorbera, D.C.</w:t>
      </w:r>
      <w:r w:rsidRPr="00680B74">
        <w:rPr>
          <w:rFonts w:ascii="Times New Roman" w:hAnsi="Times New Roman" w:cs="Times New Roman"/>
          <w:sz w:val="24"/>
          <w:szCs w:val="24"/>
        </w:rPr>
        <w:t xml:space="preserve">, </w:t>
      </w:r>
      <w:r w:rsidR="000F2378">
        <w:rPr>
          <w:rFonts w:ascii="Times New Roman" w:hAnsi="Times New Roman" w:cs="Times New Roman"/>
          <w:sz w:val="24"/>
          <w:szCs w:val="24"/>
        </w:rPr>
        <w:t>1962 Plank Rd. Duncansville, PA 16635</w:t>
      </w:r>
    </w:p>
    <w:p w14:paraId="361499F2" w14:textId="77777777" w:rsidR="002E0EC4" w:rsidRPr="00680B74" w:rsidRDefault="002E0EC4" w:rsidP="002E0EC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814-693-3730</w:t>
      </w:r>
    </w:p>
    <w:p w14:paraId="2E9363F3" w14:textId="77777777" w:rsidR="002E0EC4" w:rsidRDefault="002E0EC4" w:rsidP="00680B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31FA56" w14:textId="0F5E3091" w:rsidR="004D7ED8" w:rsidRDefault="002E0EC4">
      <w:r w:rsidRPr="004B0C03">
        <w:rPr>
          <w:color w:val="000000"/>
          <w:sz w:val="15"/>
          <w:szCs w:val="15"/>
        </w:rPr>
        <w:t>* These statements have not been evaluated by the Food and Drug Administration.</w:t>
      </w:r>
      <w:r>
        <w:rPr>
          <w:color w:val="000000"/>
          <w:sz w:val="15"/>
          <w:szCs w:val="15"/>
        </w:rPr>
        <w:t xml:space="preserve"> </w:t>
      </w:r>
      <w:r w:rsidRPr="004B0C03">
        <w:rPr>
          <w:color w:val="000000"/>
          <w:sz w:val="15"/>
          <w:szCs w:val="15"/>
        </w:rPr>
        <w:t>This product is not intended to diagnose, treat, cure, or prevent any disease.</w:t>
      </w:r>
    </w:p>
    <w:sectPr w:rsidR="004D7ED8" w:rsidSect="00680B74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C7"/>
    <w:rsid w:val="000F2378"/>
    <w:rsid w:val="002E0EC4"/>
    <w:rsid w:val="00491BB8"/>
    <w:rsid w:val="004D7ED8"/>
    <w:rsid w:val="00641E3D"/>
    <w:rsid w:val="00680B74"/>
    <w:rsid w:val="00725D26"/>
    <w:rsid w:val="007A5C55"/>
    <w:rsid w:val="007C6288"/>
    <w:rsid w:val="00A65AFA"/>
    <w:rsid w:val="00AD6659"/>
    <w:rsid w:val="00B4215B"/>
    <w:rsid w:val="00B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625D"/>
  <w15:chartTrackingRefBased/>
  <w15:docId w15:val="{EA1D675D-2735-4197-884D-AA46034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29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29C7"/>
    <w:rPr>
      <w:color w:val="0000FF"/>
      <w:u w:val="single"/>
    </w:rPr>
  </w:style>
  <w:style w:type="paragraph" w:styleId="NoSpacing">
    <w:name w:val="No Spacing"/>
    <w:uiPriority w:val="1"/>
    <w:qFormat/>
    <w:rsid w:val="00680B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rbera4health.com" TargetMode="External"/><Relationship Id="rId12" Type="http://schemas.openxmlformats.org/officeDocument/2006/relationships/hyperlink" Target="https://www.healthline.com/nutrition/how-much-vitamin-d-to-ta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8241127" TargetMode="External"/><Relationship Id="rId11" Type="http://schemas.openxmlformats.org/officeDocument/2006/relationships/hyperlink" Target="https://www.ncbi.nlm.nih.gov/pmc/articles/PMC5541280/" TargetMode="External"/><Relationship Id="rId5" Type="http://schemas.openxmlformats.org/officeDocument/2006/relationships/hyperlink" Target="https://www.ncbi.nlm.nih.gov/pubmed/28553293" TargetMode="External"/><Relationship Id="rId10" Type="http://schemas.openxmlformats.org/officeDocument/2006/relationships/hyperlink" Target="https://www.ncbi.nlm.nih.gov/pubmed/?term=serum+25-hydroxyvitamin+d3+and+the+risk+of+pneumonia+in+an+aging+general+population" TargetMode="External"/><Relationship Id="rId4" Type="http://schemas.openxmlformats.org/officeDocument/2006/relationships/hyperlink" Target="https://www.ncbi.nlm.nih.gov/pmc/articles/PMC2292640/" TargetMode="External"/><Relationship Id="rId9" Type="http://schemas.openxmlformats.org/officeDocument/2006/relationships/hyperlink" Target="https://www.ncbi.nlm.nih.gov/pubmed/28241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</dc:creator>
  <cp:keywords/>
  <dc:description/>
  <cp:lastModifiedBy>Steve Sorbera</cp:lastModifiedBy>
  <cp:revision>7</cp:revision>
  <cp:lastPrinted>2020-03-11T11:57:00Z</cp:lastPrinted>
  <dcterms:created xsi:type="dcterms:W3CDTF">2020-02-07T06:17:00Z</dcterms:created>
  <dcterms:modified xsi:type="dcterms:W3CDTF">2021-03-23T14:19:00Z</dcterms:modified>
</cp:coreProperties>
</file>