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816"/>
        <w:gridCol w:w="6120"/>
      </w:tblGrid>
      <w:tr>
        <w:tc>
          <w:tcPr>
            <w:tcW w:type="dxa" w:w="5112"/>
          </w:tcPr>
          <w:p>
            <w:r>
              <w:drawing>
                <wp:inline xmlns:a="http://schemas.openxmlformats.org/drawingml/2006/main" xmlns:pic="http://schemas.openxmlformats.org/drawingml/2006/picture">
                  <wp:extent cx="2331720" cy="233172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udiology and Hearing Center (1)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1720" cy="23317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vAlign w:val="center"/>
          </w:tcPr>
          <w:p>
            <w:r>
              <w:rPr>
                <w:b/>
                <w:color w:val="580A0E"/>
                <w:sz w:val="30"/>
              </w:rPr>
              <w:t>FEDERAL CAPABILITIES STATEMENT</w:t>
            </w:r>
          </w:p>
          <w:p>
            <w:pPr>
              <w:spacing w:after="0"/>
            </w:pPr>
            <w:r>
              <w:rPr>
                <w:color w:val="5A5E63"/>
                <w:sz w:val="17"/>
              </w:rPr>
              <w:t>SBA-Certified Woman-Owned Small Business  |  New Mexico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6492240" cy="98755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ldo_banner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9875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00"/>
      </w:pPr>
      <w:r>
        <w:rPr>
          <w:b/>
          <w:color w:val="A9741A"/>
          <w:sz w:val="17"/>
        </w:rPr>
        <w:t>CLINICAL AUDIOLOGY  •  VETERAN SERVICES  •  HEARING TECHNOLOGY  •  HEALTHCARE CONSULTING</w:t>
      </w:r>
    </w:p>
    <w:p>
      <w:pPr>
        <w:spacing w:before="0" w:after="80"/>
      </w:pPr>
      <w:r>
        <w:rPr>
          <w:b w:val="0"/>
          <w:sz w:val="18"/>
        </w:rPr>
        <w:t>Eldorado Audiology and Hearing Center™ is an independent, audiologist-owned healthcare organization founded in 2013. We provide diagnostic audiology, vestibular and tinnitus services, hearing technology management, and specialized clinical support. Led by Dr. Kelly Waugaman, our organization combines doctoral-level clinical care with decades of healthcare experience and government contracting expertise.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97"/>
        <w:gridCol w:w="5155"/>
      </w:tblGrid>
      <w:tr>
        <w:tc>
          <w:tcPr>
            <w:tcW w:type="dxa" w:w="5112"/>
            <w:vAlign w:val="top"/>
          </w:tcPr>
          <w:p>
            <w:r/>
          </w:p>
          <w:p>
            <w:pPr>
              <w:spacing w:before="180" w:after="100"/>
            </w:pPr>
            <w:r>
              <w:rPr>
                <w:b/>
                <w:color w:val="580A0E"/>
                <w:sz w:val="18"/>
              </w:rPr>
              <w:t>CORE CLINICAL CAPABILITIES</w:t>
            </w:r>
          </w:p>
          <w:p>
            <w:pPr>
              <w:spacing w:before="0" w:after="40"/>
            </w:pPr>
            <w:r>
              <w:rPr>
                <w:b w:val="0"/>
                <w:sz w:val="16"/>
              </w:rPr>
              <w:t>•  Diagnostic audiologic evaluations and testing</w:t>
            </w:r>
          </w:p>
          <w:p>
            <w:pPr>
              <w:spacing w:before="0" w:after="40"/>
            </w:pPr>
            <w:r>
              <w:rPr>
                <w:b w:val="0"/>
                <w:sz w:val="16"/>
              </w:rPr>
              <w:t>•  Tinnitus evaluation and management</w:t>
            </w:r>
          </w:p>
          <w:p>
            <w:pPr>
              <w:spacing w:before="0" w:after="40"/>
            </w:pPr>
            <w:r>
              <w:rPr>
                <w:b w:val="0"/>
                <w:sz w:val="16"/>
              </w:rPr>
              <w:t>•  Vestibular and balance assessment</w:t>
            </w:r>
          </w:p>
          <w:p>
            <w:pPr>
              <w:spacing w:before="0" w:after="40"/>
            </w:pPr>
            <w:r>
              <w:rPr>
                <w:b w:val="0"/>
                <w:sz w:val="16"/>
              </w:rPr>
              <w:t>•  Auditory evoked potentials and otoacoustic emissions</w:t>
            </w:r>
          </w:p>
          <w:p>
            <w:pPr>
              <w:spacing w:before="0" w:after="40"/>
            </w:pPr>
            <w:r>
              <w:rPr>
                <w:b w:val="0"/>
                <w:sz w:val="16"/>
              </w:rPr>
              <w:t>•  Retrocochlear assessment and referral coordination</w:t>
            </w:r>
          </w:p>
          <w:p>
            <w:pPr>
              <w:spacing w:before="0" w:after="40"/>
            </w:pPr>
            <w:r>
              <w:rPr>
                <w:b w:val="0"/>
                <w:sz w:val="16"/>
              </w:rPr>
              <w:t>•  Hearing aid selection, fitting, programming, and repair</w:t>
            </w:r>
          </w:p>
          <w:p>
            <w:pPr>
              <w:spacing w:before="0" w:after="40"/>
            </w:pPr>
            <w:r>
              <w:rPr>
                <w:b w:val="0"/>
                <w:sz w:val="16"/>
              </w:rPr>
              <w:t>•  Aural rehabilitation and longitudinal care</w:t>
            </w:r>
          </w:p>
          <w:p>
            <w:pPr>
              <w:spacing w:before="180" w:after="100"/>
            </w:pPr>
            <w:r>
              <w:rPr>
                <w:b/>
                <w:color w:val="580A0E"/>
                <w:sz w:val="18"/>
              </w:rPr>
              <w:t>GOVERNMENT &amp; SPECIALIZED SERVICES</w:t>
            </w:r>
          </w:p>
          <w:p>
            <w:pPr>
              <w:spacing w:before="0" w:after="40"/>
            </w:pPr>
            <w:r>
              <w:rPr>
                <w:b w:val="0"/>
                <w:sz w:val="16"/>
              </w:rPr>
              <w:t>•  VA Community Care Network provider since 2014</w:t>
            </w:r>
          </w:p>
          <w:p>
            <w:pPr>
              <w:spacing w:before="0" w:after="40"/>
            </w:pPr>
            <w:r>
              <w:rPr>
                <w:b w:val="0"/>
                <w:sz w:val="16"/>
              </w:rPr>
              <w:t>•  Experience conducting VA Compensation &amp; Pension audiologic examinations</w:t>
            </w:r>
          </w:p>
          <w:p>
            <w:pPr>
              <w:spacing w:before="0" w:after="40"/>
            </w:pPr>
            <w:r>
              <w:rPr>
                <w:b w:val="0"/>
                <w:sz w:val="16"/>
              </w:rPr>
              <w:t>•  Specialized and forensic audiologic assessment</w:t>
            </w:r>
          </w:p>
          <w:p>
            <w:pPr>
              <w:spacing w:before="0" w:after="40"/>
            </w:pPr>
            <w:r>
              <w:rPr>
                <w:b w:val="0"/>
                <w:sz w:val="16"/>
              </w:rPr>
              <w:t>•  Clinical documentation, reporting, and referral coordination</w:t>
            </w:r>
          </w:p>
        </w:tc>
        <w:tc>
          <w:tcPr>
            <w:tcW w:type="dxa" w:w="5112"/>
            <w:vAlign w:val="top"/>
          </w:tcPr>
          <w:p>
            <w:r/>
          </w:p>
          <w:p>
            <w:pPr>
              <w:spacing w:before="180" w:after="100"/>
            </w:pPr>
            <w:r>
              <w:rPr>
                <w:b/>
                <w:color w:val="580A0E"/>
                <w:sz w:val="18"/>
              </w:rPr>
              <w:t>ORGANIZATIONAL DIFFERENTIATORS</w:t>
            </w:r>
          </w:p>
          <w:p>
            <w:pPr>
              <w:spacing w:before="0" w:after="40"/>
            </w:pPr>
            <w:r>
              <w:rPr>
                <w:b w:val="0"/>
                <w:sz w:val="16"/>
              </w:rPr>
              <w:t>•  Truly independent, audiologist-owned practice; no manufacturer affiliations</w:t>
            </w:r>
          </w:p>
          <w:p>
            <w:pPr>
              <w:spacing w:before="0" w:after="40"/>
            </w:pPr>
            <w:r>
              <w:rPr>
                <w:b w:val="0"/>
                <w:sz w:val="16"/>
              </w:rPr>
              <w:t>•  Empathic Audiology® — a patient-provider care model emphasizing Care for Both</w:t>
            </w:r>
          </w:p>
          <w:p>
            <w:pPr>
              <w:spacing w:before="0" w:after="40"/>
            </w:pPr>
            <w:r>
              <w:rPr>
                <w:b w:val="0"/>
                <w:sz w:val="16"/>
              </w:rPr>
              <w:t>•  Experienced in government contracting and veterans’ care</w:t>
            </w:r>
          </w:p>
          <w:p>
            <w:pPr>
              <w:spacing w:before="0" w:after="40"/>
            </w:pPr>
            <w:r>
              <w:rPr>
                <w:b w:val="0"/>
                <w:sz w:val="16"/>
              </w:rPr>
              <w:t>•  Clinical, operational, and healthcare technology consulting expertise</w:t>
            </w:r>
          </w:p>
          <w:p>
            <w:pPr>
              <w:spacing w:before="180" w:after="100"/>
            </w:pPr>
            <w:r>
              <w:rPr>
                <w:b/>
                <w:color w:val="580A0E"/>
                <w:sz w:val="18"/>
              </w:rPr>
              <w:t>FEDERAL REGISTRATION</w:t>
            </w:r>
          </w:p>
          <w:p>
            <w:pPr>
              <w:spacing w:after="40"/>
            </w:pPr>
            <w:r>
              <w:rPr>
                <w:b/>
                <w:sz w:val="16"/>
              </w:rPr>
              <w:t xml:space="preserve">Legal entity: </w:t>
            </w:r>
            <w:r>
              <w:rPr>
                <w:sz w:val="16"/>
              </w:rPr>
              <w:t>Eldorado Audiology and Hearing Center, LLC</w:t>
            </w:r>
          </w:p>
          <w:p>
            <w:pPr>
              <w:spacing w:after="40"/>
            </w:pPr>
            <w:r>
              <w:rPr>
                <w:b/>
                <w:sz w:val="16"/>
              </w:rPr>
              <w:t xml:space="preserve">SBA certification: </w:t>
            </w:r>
            <w:r>
              <w:rPr>
                <w:sz w:val="16"/>
              </w:rPr>
              <w:t>WOSB (certified May 13, 2025)</w:t>
            </w:r>
          </w:p>
          <w:p>
            <w:pPr>
              <w:spacing w:after="40"/>
            </w:pPr>
            <w:r>
              <w:rPr>
                <w:b/>
                <w:sz w:val="16"/>
              </w:rPr>
              <w:t xml:space="preserve">UEI: </w:t>
            </w:r>
            <w:r>
              <w:rPr>
                <w:sz w:val="16"/>
              </w:rPr>
              <w:t>JVKFP5JADP95</w:t>
            </w:r>
          </w:p>
          <w:p>
            <w:pPr>
              <w:spacing w:after="40"/>
            </w:pPr>
            <w:r>
              <w:rPr>
                <w:b/>
                <w:sz w:val="16"/>
              </w:rPr>
              <w:t xml:space="preserve">CAGE: </w:t>
            </w:r>
            <w:r>
              <w:rPr>
                <w:sz w:val="16"/>
              </w:rPr>
              <w:t>9YAV0</w:t>
            </w:r>
          </w:p>
          <w:p>
            <w:pPr>
              <w:spacing w:after="40"/>
            </w:pPr>
            <w:r>
              <w:rPr>
                <w:b/>
                <w:sz w:val="16"/>
              </w:rPr>
              <w:t xml:space="preserve">Primary NAICS: </w:t>
            </w:r>
            <w:r>
              <w:rPr>
                <w:sz w:val="16"/>
              </w:rPr>
              <w:t>621340</w:t>
            </w:r>
          </w:p>
          <w:p>
            <w:pPr>
              <w:spacing w:after="40"/>
            </w:pPr>
            <w:r>
              <w:rPr>
                <w:b/>
                <w:sz w:val="16"/>
              </w:rPr>
              <w:t xml:space="preserve">SAM.gov: </w:t>
            </w:r>
            <w:r>
              <w:rPr>
                <w:sz w:val="16"/>
              </w:rPr>
              <w:t>Active (per SBA public profile)</w:t>
            </w:r>
          </w:p>
        </w:tc>
      </w:tr>
    </w:tbl>
    <w:p>
      <w:pPr>
        <w:spacing w:before="180" w:after="80"/>
      </w:pPr>
      <w:r>
        <w:rPr>
          <w:b/>
          <w:color w:val="580A0E"/>
          <w:sz w:val="18"/>
        </w:rPr>
        <w:t>LEADERSHIP &amp; CONTACT</w:t>
      </w:r>
    </w:p>
    <w:p>
      <w:pPr>
        <w:spacing w:before="0" w:after="40"/>
      </w:pPr>
      <w:r>
        <w:rPr>
          <w:b/>
          <w:color w:val="580A0E"/>
          <w:sz w:val="18"/>
        </w:rPr>
        <w:t>Dr. Kelly Waugaman  |  Founder &amp; CEO  |  Doctor of Audiology</w:t>
      </w:r>
    </w:p>
    <w:p>
      <w:pPr>
        <w:spacing w:before="0" w:after="40"/>
      </w:pPr>
      <w:r>
        <w:rPr>
          <w:b w:val="0"/>
          <w:sz w:val="16"/>
        </w:rPr>
        <w:t>5 Caliente Road, Suite 5, Santa Fe, NM 87508   •   (505) 466-7526   •   drkelly@eldoaudiology.com</w:t>
      </w:r>
    </w:p>
    <w:p>
      <w:pPr>
        <w:spacing w:before="0" w:after="0"/>
      </w:pPr>
      <w:r>
        <w:rPr>
          <w:b/>
          <w:color w:val="A9741A"/>
          <w:sz w:val="18"/>
        </w:rPr>
        <w:t>eldoaudiology.com/government</w:t>
      </w:r>
    </w:p>
    <w:sectPr w:rsidR="00FC693F" w:rsidRPr="0006063C" w:rsidSect="00034616">
      <w:footerReference w:type="default" r:id="rId11"/>
      <w:pgSz w:w="12240" w:h="15840"/>
      <w:pgMar w:top="806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E63"/>
        <w:sz w:val="14"/>
      </w:rPr>
      <w:t>ELDORADO AUDIOLOGY AND HEARING CENTER™   |   INDEPENDENT CLINICAL EXPERTISE • FEDERAL CONTRACTING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303134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