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16" w:rsidRPr="00455C16" w:rsidRDefault="00455C16" w:rsidP="00455C16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455C16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Not using the right part could cost you thousands $$$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55C16" w:rsidRPr="00455C16" w:rsidTr="00455C16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455C16" w:rsidRPr="00455C16" w:rsidRDefault="00455C16" w:rsidP="00455C16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455C16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60" name="Picture 60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C16" w:rsidRPr="00455C16" w:rsidRDefault="00455C16" w:rsidP="00455C16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455C16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MONDAY, 13 AUGUST 2012 11:45</w:t>
            </w:r>
            <w:r w:rsidRPr="00455C16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455C16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455C16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MONDAY, 13 AUGUST 2012 11:45</w:t>
            </w:r>
          </w:p>
        </w:tc>
      </w:tr>
    </w:tbl>
    <w:p w:rsidR="00455C16" w:rsidRPr="00455C16" w:rsidRDefault="00455C16" w:rsidP="0045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16">
        <w:rPr>
          <w:rFonts w:ascii="Times New Roman" w:eastAsia="Times New Roman" w:hAnsi="Times New Roman" w:cs="Times New Roman"/>
          <w:sz w:val="24"/>
          <w:szCs w:val="24"/>
        </w:rPr>
        <w:pict>
          <v:rect id="_x0000_i1209" style="width:0;height:12.75pt" o:hralign="center" o:hrstd="t" o:hrnoshade="t" o:hr="t" fillcolor="#33679c" stroked="f"/>
        </w:pict>
      </w:r>
    </w:p>
    <w:p w:rsidR="00455C16" w:rsidRPr="00455C16" w:rsidRDefault="00455C16" w:rsidP="00455C16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9" name="Rectangle 59" descr="Not using the right part could cost you thousands $$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2E5FE" id="Rectangle 59" o:spid="_x0000_s1026" alt="Not using the right part could cost you thousands $$$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pE3QIAAPcFAAAOAAAAZHJzL2Uyb0RvYy54bWysVN1umzAUvp+0d7Cs3lIgJT+gkqoNYZrU&#10;ddW6PYADJlgzNrNNSDrt3XdskjRpb6ZtXFjH55jv/H3nXN9sG442VGkmRYrDywAjKgpZMrFO8bev&#10;uTfDSBsiSsKloCneUY1v5u/fXfdtQkeylrykCgGI0Enfprg2pk18Xxc1bYi+lC0VYKykaoiBq1r7&#10;pSI9oDfcHwXBxO+lKlslC6o1aLPBiOcOv6poYT5XlaYG8RRDbMadyp0re/rza5KsFWlrVuzDIH8R&#10;RUOYAKdHqIwYgjrF3kA1rFBSy8pcFrLxZVWxgrocIJsweJXNU01a6nKB4uj2WCb9/2CLh82jQqxM&#10;8TjGSJAGevQFqkbEmlNkdSXVBRTsQRrU2RIjU1Ok2Lo2qCXKoEJ2vIRTG7STHVhlp6HfGl1cXNjy&#10;9q1OwMtT+6hsgXR7L4vvGgm5qMEJvdUtuAPqgPeDSinZ15SUkGdoIfwzDHvRgIZW/SdZQrykM9IV&#10;f1upxvqAsqKt6/Hu2GO6hVBBeRVEswCYUIBpL1sPJDn83CptPlDZICukWEF0Dpxs7rUZnh6eWF9C&#10;5oxz0JOEizMFYA4acA2/WpsNwrHiZxzEy9lyFnnRaLL0oiDLvNt8EXmTPJyOs6tsscjCX9ZvGCU1&#10;K0sqrJsDQ8Pozxiwn5WBW0eOaslZaeFsSFqtVwuu0IbAhOTucyUHy8sz/zwMVy/I5VVK4SgK7kax&#10;l09mUy/Ko7EXT4OZF4TxXTwJojjK8vOU7pmg/54S6lMcj0dj16WToF/lFrjvbW4kaZiBHcRZk2Kg&#10;Bnz2EUksA5eidLIhjA/ySSls+C+lgHYfGu34aik6sH8lyx3QVUmgEzAPtiUItVTPGPWweVKsf3RE&#10;UYz4RwGUj8MosqvKXaLxdAQXdWpZnVqIKAAqxQajQVyYYb11rRtSO0I2GyFvYUwq5ihsR2iIaj9c&#10;sF1cJvtNaNfX6d29etnX8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xl6RN0CAAD3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455C16" w:rsidRPr="00455C16" w:rsidTr="00455C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55C16" w:rsidRPr="00455C16" w:rsidRDefault="00455C16" w:rsidP="00455C16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5C16" w:rsidRPr="00455C16" w:rsidRDefault="00455C16" w:rsidP="0045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5C16" w:rsidRPr="00455C16" w:rsidRDefault="00455C16" w:rsidP="0045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1428750" cy="1428750"/>
            <wp:effectExtent l="0" t="0" r="0" b="0"/>
            <wp:docPr id="58" name="Picture 58" descr="http://outboard-parts.com/files/2012/08/sealant-to-bad-gasket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outboard-parts.com/files/2012/08/sealant-to-bad-gasket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This customer’s heart was in the right place.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He felt like this silicon sealant was a good fix.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What happened was, ethanol ate away at it and a &lt;$10 gasket ended up costing into the thousands, having to replace the fuel pump along with other parts and labor is never cheap.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At Stone and Sons Marine we cater to do-it-yourselfers</w:t>
      </w:r>
    </w:p>
    <w:p w:rsidR="00455C16" w:rsidRPr="00455C16" w:rsidRDefault="00455C16" w:rsidP="00455C16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55C16">
        <w:rPr>
          <w:rFonts w:ascii="Helvetica" w:eastAsia="Times New Roman" w:hAnsi="Helvetica" w:cs="Helvetica"/>
          <w:color w:val="33679C"/>
          <w:sz w:val="21"/>
          <w:szCs w:val="21"/>
        </w:rPr>
        <w:t>Technical support and the correct parts for every repair at your ready.</w:t>
      </w:r>
    </w:p>
    <w:p w:rsidR="00455C16" w:rsidRPr="00455C16" w:rsidRDefault="00455C16" w:rsidP="00455C16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proofErr w:type="spellStart"/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"http://outboard-parts.com/tag/ethonal/" </w:instrText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455C16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ETHONAL</w:t>
      </w:r>
      <w:proofErr w:type="spellEnd"/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"http://outboard-parts.com/tag/evinrude-parts/" </w:instrText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455C16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EVINRUDE</w:t>
      </w:r>
      <w:proofErr w:type="spellEnd"/>
      <w:r w:rsidRPr="00455C16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 xml:space="preserve"> PARTS</w:t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8" w:history="1">
        <w:r w:rsidRPr="00455C16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GASKET</w:t>
        </w:r>
      </w:hyperlink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455C16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JOHNSON PARTS</w:t>
        </w:r>
      </w:hyperlink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455C16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MARINE SEALANT</w:t>
        </w:r>
      </w:hyperlink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455C16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SUZUKI PARTS</w:t>
        </w:r>
      </w:hyperlink>
      <w:r w:rsidRPr="00455C16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455C16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YAMAHA PARTS</w:t>
        </w:r>
      </w:hyperlink>
    </w:p>
    <w:p w:rsidR="00576DBE" w:rsidRPr="00455C16" w:rsidRDefault="00576DBE" w:rsidP="00455C16">
      <w:bookmarkStart w:id="0" w:name="_GoBack"/>
      <w:bookmarkEnd w:id="0"/>
    </w:p>
    <w:sectPr w:rsidR="00576DBE" w:rsidRPr="0045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30143A"/>
    <w:rsid w:val="003174D7"/>
    <w:rsid w:val="003A2828"/>
    <w:rsid w:val="00427ED2"/>
    <w:rsid w:val="004454D3"/>
    <w:rsid w:val="00455C16"/>
    <w:rsid w:val="00576DBE"/>
    <w:rsid w:val="00612952"/>
    <w:rsid w:val="006C0533"/>
    <w:rsid w:val="006D7EED"/>
    <w:rsid w:val="008B4FBC"/>
    <w:rsid w:val="00974209"/>
    <w:rsid w:val="00985A3B"/>
    <w:rsid w:val="00A8270F"/>
    <w:rsid w:val="00AA5843"/>
    <w:rsid w:val="00CA2D3F"/>
    <w:rsid w:val="00CA7812"/>
    <w:rsid w:val="00CC7344"/>
    <w:rsid w:val="00DA1BB6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0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2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74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55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gask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yamaha-pa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8/sealant-to-bad-gasket.jpg" TargetMode="External"/><Relationship Id="rId11" Type="http://schemas.openxmlformats.org/officeDocument/2006/relationships/hyperlink" Target="http://outboard-parts.com/tag/suzuki-part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utboard-parts.com/tag/marine-seal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johnson-par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2016-11-15T19:09:00Z</dcterms:created>
  <dcterms:modified xsi:type="dcterms:W3CDTF">2016-11-15T19:09:00Z</dcterms:modified>
</cp:coreProperties>
</file>