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40E9" w14:textId="7976209B" w:rsidR="00261FDB" w:rsidRDefault="007A40F8" w:rsidP="009D3B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Protection of Your Privacy </w:t>
      </w:r>
    </w:p>
    <w:p w14:paraId="4BA0A133" w14:textId="77777777" w:rsidR="008C26DA" w:rsidRDefault="00731DD1" w:rsidP="009D3B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we talk about in counselling is private except for </w:t>
      </w:r>
      <w:r w:rsidR="00E017C0">
        <w:rPr>
          <w:rFonts w:ascii="Arial" w:hAnsi="Arial" w:cs="Arial"/>
        </w:rPr>
        <w:t>some limit</w:t>
      </w:r>
      <w:r w:rsidR="004C544D">
        <w:rPr>
          <w:rFonts w:ascii="Arial" w:hAnsi="Arial" w:cs="Arial"/>
        </w:rPr>
        <w:t>ation</w:t>
      </w:r>
      <w:r w:rsidR="00E017C0">
        <w:rPr>
          <w:rFonts w:ascii="Arial" w:hAnsi="Arial" w:cs="Arial"/>
        </w:rPr>
        <w:t>s</w:t>
      </w:r>
      <w:r w:rsidR="004C544D">
        <w:rPr>
          <w:rFonts w:ascii="Arial" w:hAnsi="Arial" w:cs="Arial"/>
        </w:rPr>
        <w:t>,</w:t>
      </w:r>
      <w:r w:rsidR="00E017C0">
        <w:rPr>
          <w:rFonts w:ascii="Arial" w:hAnsi="Arial" w:cs="Arial"/>
        </w:rPr>
        <w:t xml:space="preserve"> which are listed below.  </w:t>
      </w:r>
      <w:r w:rsidR="00DE246F">
        <w:rPr>
          <w:rFonts w:ascii="Arial" w:hAnsi="Arial" w:cs="Arial"/>
        </w:rPr>
        <w:t>I protect your privacy physically and electronically</w:t>
      </w:r>
      <w:r w:rsidR="00C03268">
        <w:rPr>
          <w:rFonts w:ascii="Arial" w:hAnsi="Arial" w:cs="Arial"/>
        </w:rPr>
        <w:t xml:space="preserve"> </w:t>
      </w:r>
      <w:r w:rsidR="004C544D">
        <w:rPr>
          <w:rFonts w:ascii="Arial" w:hAnsi="Arial" w:cs="Arial"/>
        </w:rPr>
        <w:t xml:space="preserve">by </w:t>
      </w:r>
      <w:r w:rsidR="00C03268">
        <w:rPr>
          <w:rFonts w:ascii="Arial" w:hAnsi="Arial" w:cs="Arial"/>
        </w:rPr>
        <w:t>using</w:t>
      </w:r>
      <w:r w:rsidR="00DE246F">
        <w:rPr>
          <w:rFonts w:ascii="Arial" w:hAnsi="Arial" w:cs="Arial"/>
        </w:rPr>
        <w:t xml:space="preserve"> encryption, </w:t>
      </w:r>
      <w:r w:rsidR="00C03268">
        <w:rPr>
          <w:rFonts w:ascii="Arial" w:hAnsi="Arial" w:cs="Arial"/>
        </w:rPr>
        <w:t>passwords, and locks.</w:t>
      </w:r>
    </w:p>
    <w:p w14:paraId="4A3E2F2C" w14:textId="2F810F48" w:rsidR="00635613" w:rsidRDefault="00A54A8E" w:rsidP="009D3BCD">
      <w:pPr>
        <w:rPr>
          <w:rFonts w:ascii="Arial" w:hAnsi="Arial" w:cs="Arial"/>
        </w:rPr>
      </w:pPr>
      <w:r>
        <w:rPr>
          <w:rFonts w:ascii="Arial" w:hAnsi="Arial" w:cs="Arial"/>
        </w:rPr>
        <w:t>If you want me to share information with anyone such as your family member</w:t>
      </w:r>
      <w:r w:rsidR="00E32285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doctor</w:t>
      </w:r>
      <w:r w:rsidR="00E32285">
        <w:rPr>
          <w:rFonts w:ascii="Arial" w:hAnsi="Arial" w:cs="Arial"/>
        </w:rPr>
        <w:t>, you can fill out a</w:t>
      </w:r>
      <w:r w:rsidR="00635613">
        <w:rPr>
          <w:rFonts w:ascii="Arial" w:hAnsi="Arial" w:cs="Arial"/>
        </w:rPr>
        <w:t>n Authorization for the Release of Confidential Information</w:t>
      </w:r>
      <w:r w:rsidR="00CD107A">
        <w:rPr>
          <w:rFonts w:ascii="Arial" w:hAnsi="Arial" w:cs="Arial"/>
        </w:rPr>
        <w:t xml:space="preserve">. </w:t>
      </w:r>
    </w:p>
    <w:p w14:paraId="3EA14BEB" w14:textId="72C31F47" w:rsidR="00C03268" w:rsidRDefault="00CD107A" w:rsidP="009D3BCD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24685">
        <w:rPr>
          <w:rFonts w:ascii="Arial" w:hAnsi="Arial" w:cs="Arial"/>
        </w:rPr>
        <w:t>mails are not 100% secure in protecting privacy</w:t>
      </w:r>
      <w:r w:rsidR="00F80C6A">
        <w:rPr>
          <w:rFonts w:ascii="Arial" w:hAnsi="Arial" w:cs="Arial"/>
        </w:rPr>
        <w:t xml:space="preserve">.  If you accept the risk for convenience in communicating, </w:t>
      </w:r>
      <w:r w:rsidR="00230638">
        <w:rPr>
          <w:rFonts w:ascii="Arial" w:hAnsi="Arial" w:cs="Arial"/>
        </w:rPr>
        <w:t>you can le</w:t>
      </w:r>
      <w:r>
        <w:rPr>
          <w:rFonts w:ascii="Arial" w:hAnsi="Arial" w:cs="Arial"/>
        </w:rPr>
        <w:t>t</w:t>
      </w:r>
      <w:r w:rsidR="00230638">
        <w:rPr>
          <w:rFonts w:ascii="Arial" w:hAnsi="Arial" w:cs="Arial"/>
        </w:rPr>
        <w:t xml:space="preserve"> me know and we will document your choice.</w:t>
      </w:r>
      <w:r w:rsidR="00C03268">
        <w:rPr>
          <w:rFonts w:ascii="Arial" w:hAnsi="Arial" w:cs="Arial"/>
        </w:rPr>
        <w:t xml:space="preserve"> </w:t>
      </w:r>
    </w:p>
    <w:p w14:paraId="3F569348" w14:textId="68FBB258" w:rsidR="00CD107A" w:rsidRDefault="00C42E77" w:rsidP="009D3BCD">
      <w:pPr>
        <w:rPr>
          <w:rFonts w:ascii="Arial" w:hAnsi="Arial" w:cs="Arial"/>
        </w:rPr>
      </w:pPr>
      <w:r>
        <w:rPr>
          <w:rFonts w:ascii="Arial" w:hAnsi="Arial" w:cs="Arial"/>
        </w:rPr>
        <w:t>If we are meeting virtually, Microsoft Teams if the most secure format</w:t>
      </w:r>
      <w:r w:rsidR="00681666">
        <w:rPr>
          <w:rFonts w:ascii="Arial" w:hAnsi="Arial" w:cs="Arial"/>
        </w:rPr>
        <w:t xml:space="preserve"> and my preference.  If you prefer another format such as Zoom, this is ok </w:t>
      </w:r>
      <w:proofErr w:type="gramStart"/>
      <w:r w:rsidR="00681666">
        <w:rPr>
          <w:rFonts w:ascii="Arial" w:hAnsi="Arial" w:cs="Arial"/>
        </w:rPr>
        <w:t>too</w:t>
      </w:r>
      <w:proofErr w:type="gramEnd"/>
      <w:r w:rsidR="00681666">
        <w:rPr>
          <w:rFonts w:ascii="Arial" w:hAnsi="Arial" w:cs="Arial"/>
        </w:rPr>
        <w:t xml:space="preserve"> but you accept the risk that it is not as safe as Teams.</w:t>
      </w:r>
    </w:p>
    <w:p w14:paraId="63162ECB" w14:textId="77777777" w:rsidR="00681666" w:rsidRDefault="00681666" w:rsidP="009D3BCD">
      <w:pPr>
        <w:rPr>
          <w:rFonts w:ascii="Arial" w:hAnsi="Arial" w:cs="Arial"/>
        </w:rPr>
      </w:pPr>
    </w:p>
    <w:p w14:paraId="468F4E53" w14:textId="1C73265C" w:rsidR="009D3BCD" w:rsidRPr="000155ED" w:rsidRDefault="009D3BCD" w:rsidP="009D3BCD">
      <w:pPr>
        <w:rPr>
          <w:rFonts w:ascii="Arial" w:hAnsi="Arial" w:cs="Arial"/>
          <w:b/>
          <w:bCs/>
        </w:rPr>
      </w:pPr>
      <w:r w:rsidRPr="000155ED">
        <w:rPr>
          <w:rFonts w:ascii="Arial" w:hAnsi="Arial" w:cs="Arial"/>
          <w:b/>
          <w:bCs/>
        </w:rPr>
        <w:t>Limits of Confidentiality</w:t>
      </w:r>
    </w:p>
    <w:p w14:paraId="41795B5F" w14:textId="22CACB60" w:rsidR="00F13927" w:rsidRDefault="009D3BCD" w:rsidP="009D3BCD">
      <w:pPr>
        <w:rPr>
          <w:rFonts w:ascii="Arial" w:hAnsi="Arial" w:cs="Arial"/>
        </w:rPr>
      </w:pPr>
      <w:r w:rsidRPr="000155ED">
        <w:rPr>
          <w:rFonts w:ascii="Arial" w:hAnsi="Arial" w:cs="Arial"/>
        </w:rPr>
        <w:t>Psychotherapy is confidential, with the below stated exceptions</w:t>
      </w:r>
      <w:r w:rsidR="001F3431">
        <w:rPr>
          <w:rFonts w:ascii="Arial" w:hAnsi="Arial" w:cs="Arial"/>
        </w:rPr>
        <w:t>:</w:t>
      </w:r>
    </w:p>
    <w:p w14:paraId="17449C9D" w14:textId="2EC1D421" w:rsidR="009D3BCD" w:rsidRPr="00F13927" w:rsidRDefault="009D3BCD" w:rsidP="005B773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5B773C">
        <w:rPr>
          <w:rFonts w:ascii="Arial" w:hAnsi="Arial" w:cs="Arial"/>
          <w:b/>
          <w:bCs/>
        </w:rPr>
        <w:t>Duty to Warn</w:t>
      </w:r>
      <w:r w:rsidRPr="00F13927">
        <w:rPr>
          <w:rFonts w:ascii="Arial" w:hAnsi="Arial" w:cs="Arial"/>
        </w:rPr>
        <w:t xml:space="preserve">: Therapists are mandated by law to disclose pertinent </w:t>
      </w:r>
      <w:proofErr w:type="gramStart"/>
      <w:r w:rsidRPr="00F13927">
        <w:rPr>
          <w:rFonts w:ascii="Arial" w:hAnsi="Arial" w:cs="Arial"/>
        </w:rPr>
        <w:t>information</w:t>
      </w:r>
      <w:proofErr w:type="gramEnd"/>
    </w:p>
    <w:p w14:paraId="3E38FF51" w14:textId="77777777" w:rsidR="009D3BCD" w:rsidRPr="000155ED" w:rsidRDefault="009D3BCD" w:rsidP="005B773C">
      <w:pPr>
        <w:spacing w:after="0"/>
        <w:rPr>
          <w:rFonts w:ascii="Arial" w:hAnsi="Arial" w:cs="Arial"/>
        </w:rPr>
      </w:pPr>
      <w:r w:rsidRPr="000155ED">
        <w:rPr>
          <w:rFonts w:ascii="Arial" w:hAnsi="Arial" w:cs="Arial"/>
        </w:rPr>
        <w:t>discussed in therapy if the client has an intent or plan to harm another person. We</w:t>
      </w:r>
    </w:p>
    <w:p w14:paraId="2BA78D76" w14:textId="77777777" w:rsidR="009D3BCD" w:rsidRPr="000155ED" w:rsidRDefault="009D3BCD" w:rsidP="005B773C">
      <w:pPr>
        <w:spacing w:after="0"/>
        <w:rPr>
          <w:rFonts w:ascii="Arial" w:hAnsi="Arial" w:cs="Arial"/>
        </w:rPr>
      </w:pPr>
      <w:r w:rsidRPr="000155ED">
        <w:rPr>
          <w:rFonts w:ascii="Arial" w:hAnsi="Arial" w:cs="Arial"/>
        </w:rPr>
        <w:t>are required to inform the intended victim and notify legal authorities.</w:t>
      </w:r>
    </w:p>
    <w:p w14:paraId="540AD861" w14:textId="77777777" w:rsidR="00F13927" w:rsidRDefault="00F13927" w:rsidP="009D3BCD">
      <w:pPr>
        <w:rPr>
          <w:rFonts w:ascii="Arial" w:hAnsi="Arial" w:cs="Arial"/>
        </w:rPr>
      </w:pPr>
    </w:p>
    <w:p w14:paraId="55EAA2D6" w14:textId="02F1A4B1" w:rsidR="009D3BCD" w:rsidRPr="00F13927" w:rsidRDefault="009D3BCD" w:rsidP="005B773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5B773C">
        <w:rPr>
          <w:rFonts w:ascii="Arial" w:hAnsi="Arial" w:cs="Arial"/>
          <w:b/>
          <w:bCs/>
        </w:rPr>
        <w:t>Suicide/Self harm</w:t>
      </w:r>
      <w:r w:rsidRPr="00F13927">
        <w:rPr>
          <w:rFonts w:ascii="Arial" w:hAnsi="Arial" w:cs="Arial"/>
        </w:rPr>
        <w:t>: Depression is common emotion expressed in therapy, but if a</w:t>
      </w:r>
    </w:p>
    <w:p w14:paraId="2575C3B6" w14:textId="77777777" w:rsidR="009D3BCD" w:rsidRPr="000155ED" w:rsidRDefault="009D3BCD" w:rsidP="005B773C">
      <w:pPr>
        <w:spacing w:after="0"/>
        <w:rPr>
          <w:rFonts w:ascii="Arial" w:hAnsi="Arial" w:cs="Arial"/>
        </w:rPr>
      </w:pPr>
      <w:r w:rsidRPr="000155ED">
        <w:rPr>
          <w:rFonts w:ascii="Arial" w:hAnsi="Arial" w:cs="Arial"/>
        </w:rPr>
        <w:t>client is feeling hopeless enough to imply or disclose a plan for suicide; steps need to</w:t>
      </w:r>
    </w:p>
    <w:p w14:paraId="1731AA72" w14:textId="0C5F0899" w:rsidR="009D3BCD" w:rsidRDefault="009D3BCD" w:rsidP="005B773C">
      <w:pPr>
        <w:spacing w:after="0"/>
        <w:rPr>
          <w:rFonts w:ascii="Arial" w:hAnsi="Arial" w:cs="Arial"/>
        </w:rPr>
      </w:pPr>
      <w:r w:rsidRPr="000155ED">
        <w:rPr>
          <w:rFonts w:ascii="Arial" w:hAnsi="Arial" w:cs="Arial"/>
        </w:rPr>
        <w:t>be taken to ensure safety.</w:t>
      </w:r>
      <w:r w:rsidR="00F13927">
        <w:rPr>
          <w:rFonts w:ascii="Arial" w:hAnsi="Arial" w:cs="Arial"/>
        </w:rPr>
        <w:t xml:space="preserve"> </w:t>
      </w:r>
      <w:r w:rsidRPr="000155ED">
        <w:rPr>
          <w:rFonts w:ascii="Arial" w:hAnsi="Arial" w:cs="Arial"/>
        </w:rPr>
        <w:t>This would include notifying the legal authorities as well as make reasonable</w:t>
      </w:r>
      <w:r w:rsidR="005B773C">
        <w:rPr>
          <w:rFonts w:ascii="Arial" w:hAnsi="Arial" w:cs="Arial"/>
        </w:rPr>
        <w:t xml:space="preserve"> </w:t>
      </w:r>
      <w:r w:rsidRPr="000155ED">
        <w:rPr>
          <w:rFonts w:ascii="Arial" w:hAnsi="Arial" w:cs="Arial"/>
        </w:rPr>
        <w:t>attempts to notify the family.</w:t>
      </w:r>
    </w:p>
    <w:p w14:paraId="1826D93A" w14:textId="77777777" w:rsidR="005B773C" w:rsidRPr="000155ED" w:rsidRDefault="005B773C" w:rsidP="005B773C">
      <w:pPr>
        <w:spacing w:after="0"/>
        <w:rPr>
          <w:rFonts w:ascii="Arial" w:hAnsi="Arial" w:cs="Arial"/>
        </w:rPr>
      </w:pPr>
    </w:p>
    <w:p w14:paraId="16C6C34A" w14:textId="361BD67C" w:rsidR="009D3BCD" w:rsidRPr="005B773C" w:rsidRDefault="009D3BCD" w:rsidP="002951C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951C9">
        <w:rPr>
          <w:rFonts w:ascii="Arial" w:hAnsi="Arial" w:cs="Arial"/>
          <w:b/>
          <w:bCs/>
        </w:rPr>
        <w:t>Vulnerable Adults and Children</w:t>
      </w:r>
      <w:r w:rsidRPr="005B773C">
        <w:rPr>
          <w:rFonts w:ascii="Arial" w:hAnsi="Arial" w:cs="Arial"/>
        </w:rPr>
        <w:t xml:space="preserve">: Mental health professionals are required by law </w:t>
      </w:r>
      <w:proofErr w:type="gramStart"/>
      <w:r w:rsidRPr="005B773C">
        <w:rPr>
          <w:rFonts w:ascii="Arial" w:hAnsi="Arial" w:cs="Arial"/>
        </w:rPr>
        <w:t>to</w:t>
      </w:r>
      <w:proofErr w:type="gramEnd"/>
    </w:p>
    <w:p w14:paraId="623E9FEF" w14:textId="77777777" w:rsidR="009D3BCD" w:rsidRPr="000155ED" w:rsidRDefault="009D3BCD" w:rsidP="002951C9">
      <w:pPr>
        <w:spacing w:after="0"/>
        <w:rPr>
          <w:rFonts w:ascii="Arial" w:hAnsi="Arial" w:cs="Arial"/>
        </w:rPr>
      </w:pPr>
      <w:r w:rsidRPr="000155ED">
        <w:rPr>
          <w:rFonts w:ascii="Arial" w:hAnsi="Arial" w:cs="Arial"/>
        </w:rPr>
        <w:t>report stated or suspected abuse of a child or vulnerable adult to the appropriate</w:t>
      </w:r>
    </w:p>
    <w:p w14:paraId="178A7A8E" w14:textId="77777777" w:rsidR="009D3BCD" w:rsidRDefault="009D3BCD" w:rsidP="002951C9">
      <w:pPr>
        <w:spacing w:after="0"/>
        <w:rPr>
          <w:rFonts w:ascii="Arial" w:hAnsi="Arial" w:cs="Arial"/>
        </w:rPr>
      </w:pPr>
      <w:r w:rsidRPr="000155ED">
        <w:rPr>
          <w:rFonts w:ascii="Arial" w:hAnsi="Arial" w:cs="Arial"/>
        </w:rPr>
        <w:t>social service agencies and/or legal authorities.</w:t>
      </w:r>
    </w:p>
    <w:p w14:paraId="7273A5BC" w14:textId="77777777" w:rsidR="002951C9" w:rsidRPr="000155ED" w:rsidRDefault="002951C9" w:rsidP="009D3BCD">
      <w:pPr>
        <w:rPr>
          <w:rFonts w:ascii="Arial" w:hAnsi="Arial" w:cs="Arial"/>
        </w:rPr>
      </w:pPr>
    </w:p>
    <w:p w14:paraId="6B0D0DC5" w14:textId="77777777" w:rsidR="002951C9" w:rsidRDefault="009D3BCD" w:rsidP="009D3BCD">
      <w:pPr>
        <w:rPr>
          <w:rFonts w:ascii="Arial" w:hAnsi="Arial" w:cs="Arial"/>
        </w:rPr>
      </w:pPr>
      <w:r w:rsidRPr="000155ED">
        <w:rPr>
          <w:rFonts w:ascii="Arial" w:hAnsi="Arial" w:cs="Arial"/>
        </w:rPr>
        <w:t>I have read and understand the above-­</w:t>
      </w:r>
      <w:r w:rsidRPr="000155ED">
        <w:rPr>
          <w:rFonts w:ascii="Cambria Math" w:hAnsi="Cambria Math" w:cs="Cambria Math"/>
        </w:rPr>
        <w:t>‐</w:t>
      </w:r>
      <w:r w:rsidRPr="000155ED">
        <w:rPr>
          <w:rFonts w:ascii="Arial" w:hAnsi="Arial" w:cs="Arial"/>
        </w:rPr>
        <w:t xml:space="preserve">stated limitations to confidentiality. </w:t>
      </w:r>
    </w:p>
    <w:p w14:paraId="2F2340AC" w14:textId="77777777" w:rsidR="00384526" w:rsidRDefault="009D3BCD" w:rsidP="009D3BCD">
      <w:pPr>
        <w:rPr>
          <w:rFonts w:ascii="Arial" w:hAnsi="Arial" w:cs="Arial"/>
        </w:rPr>
      </w:pPr>
      <w:r w:rsidRPr="000155ED">
        <w:rPr>
          <w:rFonts w:ascii="Arial" w:hAnsi="Arial" w:cs="Arial"/>
        </w:rPr>
        <w:t>Other than the noted exceptions, if there are reasons to disclose</w:t>
      </w:r>
      <w:r w:rsidR="00384526">
        <w:rPr>
          <w:rFonts w:ascii="Arial" w:hAnsi="Arial" w:cs="Arial"/>
        </w:rPr>
        <w:t xml:space="preserve"> </w:t>
      </w:r>
      <w:r w:rsidRPr="000155ED">
        <w:rPr>
          <w:rFonts w:ascii="Arial" w:hAnsi="Arial" w:cs="Arial"/>
        </w:rPr>
        <w:t xml:space="preserve">my protected </w:t>
      </w:r>
      <w:proofErr w:type="gramStart"/>
      <w:r w:rsidRPr="000155ED">
        <w:rPr>
          <w:rFonts w:ascii="Arial" w:hAnsi="Arial" w:cs="Arial"/>
        </w:rPr>
        <w:t>confidential</w:t>
      </w:r>
      <w:proofErr w:type="gramEnd"/>
      <w:r w:rsidRPr="000155ED">
        <w:rPr>
          <w:rFonts w:ascii="Arial" w:hAnsi="Arial" w:cs="Arial"/>
        </w:rPr>
        <w:t xml:space="preserve"> </w:t>
      </w:r>
    </w:p>
    <w:p w14:paraId="6FD74FB6" w14:textId="441ABDAA" w:rsidR="009D3BCD" w:rsidRDefault="009D3BCD" w:rsidP="009D3BCD">
      <w:pPr>
        <w:rPr>
          <w:rFonts w:ascii="Arial" w:hAnsi="Arial" w:cs="Arial"/>
        </w:rPr>
      </w:pPr>
      <w:r w:rsidRPr="000155ED">
        <w:rPr>
          <w:rFonts w:ascii="Arial" w:hAnsi="Arial" w:cs="Arial"/>
        </w:rPr>
        <w:t>information I understand that I will be provided a Release</w:t>
      </w:r>
      <w:r w:rsidR="00384526">
        <w:rPr>
          <w:rFonts w:ascii="Arial" w:hAnsi="Arial" w:cs="Arial"/>
        </w:rPr>
        <w:t xml:space="preserve"> </w:t>
      </w:r>
      <w:r w:rsidRPr="000155ED">
        <w:rPr>
          <w:rFonts w:ascii="Arial" w:hAnsi="Arial" w:cs="Arial"/>
        </w:rPr>
        <w:t>of Information form.</w:t>
      </w:r>
    </w:p>
    <w:p w14:paraId="6281A466" w14:textId="77777777" w:rsidR="00384526" w:rsidRDefault="00384526" w:rsidP="009D3BCD">
      <w:pPr>
        <w:rPr>
          <w:rFonts w:ascii="Arial" w:hAnsi="Arial" w:cs="Arial"/>
        </w:rPr>
      </w:pPr>
    </w:p>
    <w:p w14:paraId="0D034D57" w14:textId="77777777" w:rsidR="00384526" w:rsidRPr="000155ED" w:rsidRDefault="00384526" w:rsidP="009D3BCD">
      <w:pPr>
        <w:rPr>
          <w:rFonts w:ascii="Arial" w:hAnsi="Arial" w:cs="Arial"/>
        </w:rPr>
      </w:pPr>
    </w:p>
    <w:p w14:paraId="77A950A2" w14:textId="3219E9E3" w:rsidR="009A1B14" w:rsidRPr="000155ED" w:rsidRDefault="009D3BCD" w:rsidP="009D3BCD">
      <w:pPr>
        <w:rPr>
          <w:rFonts w:ascii="Arial" w:hAnsi="Arial" w:cs="Arial"/>
        </w:rPr>
      </w:pPr>
      <w:r w:rsidRPr="000155ED">
        <w:rPr>
          <w:rFonts w:ascii="Arial" w:hAnsi="Arial" w:cs="Arial"/>
        </w:rPr>
        <w:t>Client Signature: ______________________________________________</w:t>
      </w:r>
      <w:proofErr w:type="gramStart"/>
      <w:r w:rsidRPr="000155ED">
        <w:rPr>
          <w:rFonts w:ascii="Arial" w:hAnsi="Arial" w:cs="Arial"/>
        </w:rPr>
        <w:t>Date:_</w:t>
      </w:r>
      <w:proofErr w:type="gramEnd"/>
      <w:r w:rsidRPr="000155ED">
        <w:rPr>
          <w:rFonts w:ascii="Arial" w:hAnsi="Arial" w:cs="Arial"/>
        </w:rPr>
        <w:t>______</w:t>
      </w:r>
    </w:p>
    <w:sectPr w:rsidR="009A1B14" w:rsidRPr="000155E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1079" w14:textId="77777777" w:rsidR="00AA727C" w:rsidRDefault="00AA727C" w:rsidP="00AA727C">
      <w:pPr>
        <w:spacing w:after="0" w:line="240" w:lineRule="auto"/>
      </w:pPr>
      <w:r>
        <w:separator/>
      </w:r>
    </w:p>
  </w:endnote>
  <w:endnote w:type="continuationSeparator" w:id="0">
    <w:p w14:paraId="57071C48" w14:textId="77777777" w:rsidR="00AA727C" w:rsidRDefault="00AA727C" w:rsidP="00AA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3C5E" w14:textId="5D5D5DC7" w:rsidR="008042B2" w:rsidRDefault="00434476">
    <w:pPr>
      <w:pStyle w:val="Footer"/>
      <w:rPr>
        <w:rFonts w:ascii="Arial" w:hAnsi="Arial" w:cs="Arial"/>
      </w:rPr>
    </w:pPr>
    <w:hyperlink r:id="rId1" w:history="1">
      <w:r w:rsidR="008042B2" w:rsidRPr="00CC6E30">
        <w:rPr>
          <w:rStyle w:val="Hyperlink"/>
          <w:rFonts w:ascii="Arial" w:hAnsi="Arial" w:cs="Arial"/>
        </w:rPr>
        <w:t>https://www.ipc.on.ca/wp-content/uploads/Resources/hguide-e.pdf</w:t>
      </w:r>
    </w:hyperlink>
  </w:p>
  <w:p w14:paraId="0D00F53E" w14:textId="77777777" w:rsidR="008042B2" w:rsidRPr="008042B2" w:rsidRDefault="008042B2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B7D5" w14:textId="77777777" w:rsidR="00AA727C" w:rsidRDefault="00AA727C" w:rsidP="00AA727C">
      <w:pPr>
        <w:spacing w:after="0" w:line="240" w:lineRule="auto"/>
      </w:pPr>
      <w:r>
        <w:separator/>
      </w:r>
    </w:p>
  </w:footnote>
  <w:footnote w:type="continuationSeparator" w:id="0">
    <w:p w14:paraId="499A5F6F" w14:textId="77777777" w:rsidR="00AA727C" w:rsidRDefault="00AA727C" w:rsidP="00AA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0E306C" w14:paraId="351F9830" w14:textId="77777777" w:rsidTr="00602D3F">
      <w:tc>
        <w:tcPr>
          <w:tcW w:w="4675" w:type="dxa"/>
        </w:tcPr>
        <w:p w14:paraId="56B150E8" w14:textId="73A8C6F7" w:rsidR="000E306C" w:rsidRDefault="00602D3F" w:rsidP="000E306C">
          <w:pPr>
            <w:pStyle w:val="Header"/>
          </w:pPr>
          <w:r>
            <w:rPr>
              <w:noProof/>
            </w:rPr>
            <w:drawing>
              <wp:inline distT="0" distB="0" distL="0" distR="0" wp14:anchorId="2CE5D862" wp14:editId="30FE71AC">
                <wp:extent cx="583365" cy="350520"/>
                <wp:effectExtent l="0" t="0" r="7620" b="0"/>
                <wp:docPr id="1177015277" name="Picture 1" descr="A yellow sun with black lin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7015277" name="Picture 1" descr="A yellow sun with black line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728" cy="3567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02ADA8EA" w14:textId="77777777" w:rsidR="00602D3F" w:rsidRPr="00602D3F" w:rsidRDefault="00602D3F" w:rsidP="00602D3F">
          <w:pPr>
            <w:pStyle w:val="Header"/>
            <w:jc w:val="right"/>
            <w:rPr>
              <w:rFonts w:ascii="Amasis MT Pro Medium" w:hAnsi="Amasis MT Pro Medium" w:cs="Arial"/>
            </w:rPr>
          </w:pPr>
          <w:r w:rsidRPr="00602D3F">
            <w:rPr>
              <w:rFonts w:ascii="Amasis MT Pro Medium" w:hAnsi="Amasis MT Pro Medium" w:cs="Arial"/>
            </w:rPr>
            <w:t>SBF Counselling Services</w:t>
          </w:r>
        </w:p>
        <w:p w14:paraId="5B35B8C7" w14:textId="77777777" w:rsidR="00602D3F" w:rsidRPr="00602D3F" w:rsidRDefault="00602D3F" w:rsidP="00602D3F">
          <w:pPr>
            <w:pStyle w:val="Header"/>
            <w:jc w:val="right"/>
            <w:rPr>
              <w:rFonts w:ascii="Amasis MT Pro Medium" w:hAnsi="Amasis MT Pro Medium" w:cs="Arial"/>
            </w:rPr>
          </w:pPr>
          <w:r w:rsidRPr="00602D3F">
            <w:rPr>
              <w:rFonts w:ascii="Amasis MT Pro Medium" w:hAnsi="Amasis MT Pro Medium" w:cs="Arial"/>
            </w:rPr>
            <w:t>sbfcounsellingservices@gmail.com</w:t>
          </w:r>
        </w:p>
        <w:p w14:paraId="6B79A799" w14:textId="77777777" w:rsidR="000E306C" w:rsidRDefault="000E306C" w:rsidP="000E306C">
          <w:pPr>
            <w:pStyle w:val="Header"/>
          </w:pPr>
        </w:p>
      </w:tc>
    </w:tr>
  </w:tbl>
  <w:p w14:paraId="1F4B83C3" w14:textId="323DC743" w:rsidR="00AA727C" w:rsidRPr="000E306C" w:rsidRDefault="00AA727C" w:rsidP="000E3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8017C"/>
    <w:multiLevelType w:val="hybridMultilevel"/>
    <w:tmpl w:val="787A6D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02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CD"/>
    <w:rsid w:val="000155ED"/>
    <w:rsid w:val="000E306C"/>
    <w:rsid w:val="001945B2"/>
    <w:rsid w:val="001F3431"/>
    <w:rsid w:val="00224685"/>
    <w:rsid w:val="00230638"/>
    <w:rsid w:val="00261FDB"/>
    <w:rsid w:val="00267065"/>
    <w:rsid w:val="002951C9"/>
    <w:rsid w:val="00384526"/>
    <w:rsid w:val="004C544D"/>
    <w:rsid w:val="0055449F"/>
    <w:rsid w:val="005B773C"/>
    <w:rsid w:val="00602D3F"/>
    <w:rsid w:val="00635613"/>
    <w:rsid w:val="00681666"/>
    <w:rsid w:val="00731DD1"/>
    <w:rsid w:val="007A40F8"/>
    <w:rsid w:val="008042B2"/>
    <w:rsid w:val="008C26DA"/>
    <w:rsid w:val="009A1B14"/>
    <w:rsid w:val="009D3BCD"/>
    <w:rsid w:val="00A54A8E"/>
    <w:rsid w:val="00AA727C"/>
    <w:rsid w:val="00AE7EF3"/>
    <w:rsid w:val="00B64B33"/>
    <w:rsid w:val="00C03268"/>
    <w:rsid w:val="00C16EF7"/>
    <w:rsid w:val="00C42E77"/>
    <w:rsid w:val="00CD107A"/>
    <w:rsid w:val="00DE246F"/>
    <w:rsid w:val="00E017C0"/>
    <w:rsid w:val="00E32285"/>
    <w:rsid w:val="00F13927"/>
    <w:rsid w:val="00F52B5E"/>
    <w:rsid w:val="00F8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B61F50"/>
  <w15:chartTrackingRefBased/>
  <w15:docId w15:val="{6BF50907-7CF4-4855-88FD-DF5A309D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9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27C"/>
  </w:style>
  <w:style w:type="paragraph" w:styleId="Footer">
    <w:name w:val="footer"/>
    <w:basedOn w:val="Normal"/>
    <w:link w:val="FooterChar"/>
    <w:uiPriority w:val="99"/>
    <w:unhideWhenUsed/>
    <w:rsid w:val="00AA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7C"/>
  </w:style>
  <w:style w:type="character" w:styleId="Hyperlink">
    <w:name w:val="Hyperlink"/>
    <w:basedOn w:val="DefaultParagraphFont"/>
    <w:uiPriority w:val="99"/>
    <w:unhideWhenUsed/>
    <w:rsid w:val="008042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2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pc.on.ca/wp-content/uploads/Resources/hguide-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Brooks Frank</dc:creator>
  <cp:keywords/>
  <dc:description/>
  <cp:lastModifiedBy>Susan Brooks Frank</cp:lastModifiedBy>
  <cp:revision>2</cp:revision>
  <dcterms:created xsi:type="dcterms:W3CDTF">2023-10-17T14:52:00Z</dcterms:created>
  <dcterms:modified xsi:type="dcterms:W3CDTF">2023-10-17T14:52:00Z</dcterms:modified>
</cp:coreProperties>
</file>