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KM CARE &amp; SUPPORT SERVICES</w:t>
      </w:r>
    </w:p>
    <w:p>
      <w:pPr>
        <w:jc w:val="center"/>
      </w:pPr>
      <w:r>
        <w:rPr>
          <w:b/>
          <w:sz w:val="28"/>
        </w:rPr>
        <w:t>SAFEGUARDING POLICY</w:t>
      </w:r>
    </w:p>
    <w:p>
      <w:pPr>
        <w:spacing w:before="160" w:after="80"/>
      </w:pPr>
      <w:r>
        <w:rPr>
          <w:b/>
          <w:sz w:val="24"/>
        </w:rPr>
        <w:t>1. Purpose of This Policy</w:t>
      </w:r>
    </w:p>
    <w:p>
      <w:pPr>
        <w:spacing w:after="80" w:line="252" w:lineRule="auto"/>
      </w:pPr>
      <w:r>
        <w:t>KM Care &amp; Support Services is committed to protecting the health, safety, wellbeing, dignity and rights of every person who uses our services.</w:t>
      </w:r>
    </w:p>
    <w:p>
      <w:pPr>
        <w:spacing w:after="80" w:line="252" w:lineRule="auto"/>
      </w:pPr>
      <w:r>
        <w:t>We recognise that people receiving care and support may be at increased risk of abuse, neglect, exploitation or harm. We have a responsibility to remain alert to safeguarding concerns and to act promptly whenever a concern is identified.</w:t>
      </w:r>
    </w:p>
    <w:p>
      <w:pPr>
        <w:spacing w:after="80" w:line="252" w:lineRule="auto"/>
      </w:pPr>
      <w:r>
        <w:t>This policy explains how KM Care &amp; Support Services will prevent, identify, respond to and report safeguarding concerns.</w:t>
      </w:r>
    </w:p>
    <w:p>
      <w:pPr>
        <w:spacing w:after="80" w:line="252" w:lineRule="auto"/>
      </w:pPr>
      <w:r>
        <w:t>Our approach is person-centred and focuses on supporting individuals to live safely while respecting their wishes, choices, independence and right to make decisions about their own lives.</w:t>
      </w:r>
    </w:p>
    <w:p>
      <w:pPr>
        <w:spacing w:before="160" w:after="80"/>
      </w:pPr>
      <w:r>
        <w:rPr>
          <w:b/>
          <w:sz w:val="24"/>
        </w:rPr>
        <w:t>2. Scope</w:t>
      </w:r>
    </w:p>
    <w:p>
      <w:pPr>
        <w:spacing w:after="80" w:line="252" w:lineRule="auto"/>
      </w:pPr>
      <w:r>
        <w:t>This policy applies to:</w:t>
      </w:r>
    </w:p>
    <w:p>
      <w:pPr>
        <w:spacing w:after="80" w:line="252" w:lineRule="auto"/>
      </w:pPr>
      <w:r>
        <w:t>• The business owner and manager.</w:t>
        <w:br/>
        <w:t>• Employees.</w:t>
        <w:br/>
        <w:t>• Self-employed workers engaged by KM Care &amp; Support Services.</w:t>
        <w:br/>
        <w:t>• Volunteers, where applicable.</w:t>
        <w:br/>
        <w:t>• Anyone acting on behalf of the service.</w:t>
      </w:r>
    </w:p>
    <w:p>
      <w:pPr>
        <w:spacing w:after="80" w:line="252" w:lineRule="auto"/>
      </w:pPr>
      <w:r>
        <w:t>It applies to safeguarding concerns involving people who receive our services, as well as concerns about the conduct of staff, workers, family members, visitors or other individuals.</w:t>
      </w:r>
    </w:p>
    <w:p>
      <w:pPr>
        <w:spacing w:before="160" w:after="80"/>
      </w:pPr>
      <w:r>
        <w:rPr>
          <w:b/>
          <w:sz w:val="24"/>
        </w:rPr>
        <w:t>3. Relevant Legislation and Guidance</w:t>
      </w:r>
    </w:p>
    <w:p>
      <w:pPr>
        <w:spacing w:after="80" w:line="252" w:lineRule="auto"/>
      </w:pPr>
      <w:r>
        <w:t>KM Care &amp; Support Services will operate in accordance with relevant Welsh legislation, regulations and safeguarding guidance, including where applicable:</w:t>
      </w:r>
    </w:p>
    <w:p>
      <w:pPr>
        <w:spacing w:after="80" w:line="252" w:lineRule="auto"/>
      </w:pPr>
      <w:r>
        <w:t>• Social Services and Well-being (Wales) Act 2014.</w:t>
        <w:br/>
        <w:t>• Regulation and Inspection of Social Care (Wales) Act 2016.</w:t>
        <w:br/>
        <w:t>• Wales Safeguarding Procedures.</w:t>
        <w:br/>
        <w:t>• Mental Capacity Act 2005.</w:t>
        <w:br/>
        <w:t>• Equality Act 2010.</w:t>
        <w:br/>
        <w:t>• Human Rights Act 1998.</w:t>
        <w:br/>
        <w:t>• Data Protection Act 2018 and UK GDPR.</w:t>
        <w:br/>
        <w:t>• Relevant Care Inspectorate Wales requirements and guidance.</w:t>
        <w:br/>
        <w:t>• Relevant local authority safeguarding procedures.</w:t>
      </w:r>
    </w:p>
    <w:p>
      <w:pPr>
        <w:spacing w:after="80" w:line="252" w:lineRule="auto"/>
      </w:pPr>
      <w:r>
        <w:t>This policy will be reviewed when legislation, guidance or regulatory requirements change.</w:t>
      </w:r>
    </w:p>
    <w:p>
      <w:pPr>
        <w:spacing w:before="160" w:after="80"/>
      </w:pPr>
      <w:r>
        <w:rPr>
          <w:b/>
          <w:sz w:val="24"/>
        </w:rPr>
        <w:t>4. What Is Safeguarding?</w:t>
      </w:r>
    </w:p>
    <w:p>
      <w:pPr>
        <w:spacing w:after="80" w:line="252" w:lineRule="auto"/>
      </w:pPr>
      <w:r>
        <w:t>Safeguarding means protecting a person's right to live safely, free from abuse, neglect and exploitation.</w:t>
      </w:r>
    </w:p>
    <w:p>
      <w:pPr>
        <w:spacing w:after="80" w:line="252" w:lineRule="auto"/>
      </w:pPr>
      <w:r>
        <w:t>Safeguarding is not simply about responding to abuse after it has occurred. It also involves recognising risks, preventing harm, promoting independence and supporting people to make informed choices about their lives.</w:t>
      </w:r>
    </w:p>
    <w:p>
      <w:pPr>
        <w:spacing w:after="80" w:line="252" w:lineRule="auto"/>
      </w:pPr>
      <w:r>
        <w:t>Safeguarding concerns may involve deliberate abuse, neglect, exploitation, coercion or situations where a person's care needs are not being appropriately met.</w:t>
      </w:r>
    </w:p>
    <w:p>
      <w:pPr>
        <w:spacing w:before="160" w:after="80"/>
      </w:pPr>
      <w:r>
        <w:rPr>
          <w:b/>
          <w:sz w:val="24"/>
        </w:rPr>
        <w:t>5. Types of Abuse</w:t>
      </w:r>
    </w:p>
    <w:p>
      <w:pPr>
        <w:spacing w:after="80" w:line="252" w:lineRule="auto"/>
      </w:pPr>
      <w:r>
        <w:t>Safeguarding concerns may include, but are not limited to:</w:t>
      </w:r>
    </w:p>
    <w:p>
      <w:pPr>
        <w:spacing w:after="80" w:line="252" w:lineRule="auto"/>
      </w:pPr>
      <w:r>
        <w:t>Physical Abuse – hitting, pushing, kicking, rough handling, unnecessary restraint, deliberately causing pain or injury, or misuse of medication.</w:t>
      </w:r>
    </w:p>
    <w:p>
      <w:pPr>
        <w:spacing w:after="80" w:line="252" w:lineRule="auto"/>
      </w:pPr>
      <w:r>
        <w:t>Emotional or Psychological Abuse – threats, intimidation, humiliation, controlling behaviour, bullying, deliberate isolation or repeated criticism.</w:t>
      </w:r>
    </w:p>
    <w:p>
      <w:pPr>
        <w:spacing w:after="80" w:line="252" w:lineRule="auto"/>
      </w:pPr>
      <w:r>
        <w:t>Sexual Abuse – sexual activity without valid consent, sexual assault, unwanted touching, sexual harassment, being forced or pressured into sexual activity, or taking/sharing sexual images without consent.</w:t>
      </w:r>
    </w:p>
    <w:p>
      <w:pPr>
        <w:spacing w:after="80" w:line="252" w:lineRule="auto"/>
      </w:pPr>
      <w:r>
        <w:t>Financial or Material Abuse – theft, fraud, misuse of money or property, pressure to give money or possessions, coercion regarding financial decisions, misuse of bank cards or financial exploitation.</w:t>
      </w:r>
    </w:p>
    <w:p>
      <w:pPr>
        <w:spacing w:after="80" w:line="252" w:lineRule="auto"/>
      </w:pPr>
      <w:r>
        <w:t>Neglect and Acts of Omission – failure to provide necessary care or support, failure to respond to health concerns, inadequate food or fluids, inappropriate medication support, ignored personal care needs or unsafe environments.</w:t>
      </w:r>
    </w:p>
    <w:p>
      <w:pPr>
        <w:spacing w:after="80" w:line="252" w:lineRule="auto"/>
      </w:pPr>
      <w:r>
        <w:t>Discriminatory Abuse – abuse or harassment relating to disability, age, sex, race, religion or belief, sexual orientation, gender reassignment or other protected characteristics.</w:t>
      </w:r>
    </w:p>
    <w:p>
      <w:pPr>
        <w:spacing w:after="80" w:line="252" w:lineRule="auto"/>
      </w:pPr>
      <w:r>
        <w:t>Organisational or Institutional Abuse – poor practices, routines or systems that result in people being treated without dignity or having individual needs ignored.</w:t>
      </w:r>
    </w:p>
    <w:p>
      <w:pPr>
        <w:spacing w:after="80" w:line="252" w:lineRule="auto"/>
      </w:pPr>
      <w:r>
        <w:t>Domestic Abuse – physical, emotional, psychological, sexual or financial abuse by a partner, former partner or family member.</w:t>
      </w:r>
    </w:p>
    <w:p>
      <w:pPr>
        <w:spacing w:after="80" w:line="252" w:lineRule="auto"/>
      </w:pPr>
      <w:r>
        <w:t>Modern Slavery and Exploitation – forced labour, domestic servitude, human trafficking, sexual exploitation or financial exploitation.</w:t>
      </w:r>
    </w:p>
    <w:p>
      <w:pPr>
        <w:spacing w:after="80" w:line="252" w:lineRule="auto"/>
      </w:pPr>
      <w:r>
        <w:t>Self-Neglect – situations where an individual is unable or unwilling to meet their own basic care, health or safety needs.</w:t>
      </w:r>
    </w:p>
    <w:p>
      <w:pPr>
        <w:spacing w:before="160" w:after="80"/>
      </w:pPr>
      <w:r>
        <w:rPr>
          <w:b/>
          <w:sz w:val="24"/>
        </w:rPr>
        <w:t>6. Who May Be at Risk?</w:t>
      </w:r>
    </w:p>
    <w:p>
      <w:pPr>
        <w:spacing w:after="80" w:line="252" w:lineRule="auto"/>
      </w:pPr>
      <w:r>
        <w:t>Safeguarding concerns can affect anyone. Some people may be particularly vulnerable because of age, disability, illness, mental health difficulties, cognitive impairment, social isolation, dependence on others for care, financial vulnerability, communication difficulties, previous experiences of abuse, substance misuse, domestic abuse or an unsafe environment.</w:t>
      </w:r>
    </w:p>
    <w:p>
      <w:pPr>
        <w:spacing w:after="80" w:line="252" w:lineRule="auto"/>
      </w:pPr>
      <w:r>
        <w:t>A person's vulnerability must never be used as an assumption that they lack capacity or cannot make their own decisions.</w:t>
      </w:r>
    </w:p>
    <w:p>
      <w:pPr>
        <w:spacing w:before="160" w:after="80"/>
      </w:pPr>
      <w:r>
        <w:rPr>
          <w:b/>
          <w:sz w:val="24"/>
        </w:rPr>
        <w:t>7. Safeguarding Principles</w:t>
      </w:r>
    </w:p>
    <w:p>
      <w:pPr>
        <w:spacing w:after="80" w:line="252" w:lineRule="auto"/>
      </w:pPr>
      <w:r>
        <w:t>Empowerment – People will be supported to make their own decisions and choices wherever possible.</w:t>
      </w:r>
    </w:p>
    <w:p>
      <w:pPr>
        <w:spacing w:after="80" w:line="252" w:lineRule="auto"/>
      </w:pPr>
      <w:r>
        <w:t>Prevention – We will take reasonable steps to prevent abuse and reduce risks before harm occurs.</w:t>
      </w:r>
    </w:p>
    <w:p>
      <w:pPr>
        <w:spacing w:after="80" w:line="252" w:lineRule="auto"/>
      </w:pPr>
      <w:r>
        <w:t>Proportionality – Responses will be proportionate to the level of risk and interfere with people's rights as little as possible.</w:t>
      </w:r>
    </w:p>
    <w:p>
      <w:pPr>
        <w:spacing w:after="80" w:line="252" w:lineRule="auto"/>
      </w:pPr>
      <w:r>
        <w:t>Protection – We will provide appropriate support and representation to people who are at risk of harm.</w:t>
      </w:r>
    </w:p>
    <w:p>
      <w:pPr>
        <w:spacing w:after="80" w:line="252" w:lineRule="auto"/>
      </w:pPr>
      <w:r>
        <w:t>Partnership – We will work with clients, families, professionals, local authorities and other relevant organisations where appropriate.</w:t>
      </w:r>
    </w:p>
    <w:p>
      <w:pPr>
        <w:spacing w:after="80" w:line="252" w:lineRule="auto"/>
      </w:pPr>
      <w:r>
        <w:t>Accountability – We will take responsibility for our safeguarding practice and maintain clear records of concerns and actions taken.</w:t>
      </w:r>
    </w:p>
    <w:p>
      <w:pPr>
        <w:spacing w:before="160" w:after="80"/>
      </w:pPr>
      <w:r>
        <w:rPr>
          <w:b/>
          <w:sz w:val="24"/>
        </w:rPr>
        <w:t>8. Recognising Safeguarding Concerns</w:t>
      </w:r>
    </w:p>
    <w:p>
      <w:pPr>
        <w:spacing w:after="80" w:line="252" w:lineRule="auto"/>
      </w:pPr>
      <w:r>
        <w:t>Staff and workers should remain alert to changes in a person's physical health, appearance, mood or behaviour, confidence, communication, living conditions, financial circumstances, relationships, eating or drinking, medication, personal care and engagement with others.</w:t>
      </w:r>
    </w:p>
    <w:p>
      <w:pPr>
        <w:spacing w:after="80" w:line="252" w:lineRule="auto"/>
      </w:pPr>
      <w:r>
        <w:t>Possible indicators may include unexplained injuries, fearfulness around particular people, sudden changes in behaviour, unexplained financial difficulties, poor living conditions, withdrawal or comments suggesting something is wrong.</w:t>
      </w:r>
    </w:p>
    <w:p>
      <w:pPr>
        <w:spacing w:after="80" w:line="252" w:lineRule="auto"/>
      </w:pPr>
      <w:r>
        <w:t>One sign alone does not necessarily mean abuse has occurred. However, concerns should always be taken seriously.</w:t>
      </w:r>
    </w:p>
    <w:p>
      <w:pPr>
        <w:spacing w:before="160" w:after="80"/>
      </w:pPr>
      <w:r>
        <w:rPr>
          <w:b/>
          <w:sz w:val="24"/>
        </w:rPr>
        <w:t>9. What To Do If Someone Discloses Abuse</w:t>
      </w:r>
    </w:p>
    <w:p>
      <w:pPr>
        <w:spacing w:after="80" w:line="252" w:lineRule="auto"/>
      </w:pPr>
      <w:r>
        <w:t>If a person tells a member of staff or worker that they have experienced abuse:</w:t>
      </w:r>
    </w:p>
    <w:p>
      <w:pPr>
        <w:spacing w:after="80" w:line="252" w:lineRule="auto"/>
      </w:pPr>
      <w:r>
        <w:t>1. Stay calm.</w:t>
        <w:br/>
        <w:t>2. Listen carefully.</w:t>
        <w:br/>
        <w:t>3. Take what they say seriously.</w:t>
        <w:br/>
        <w:t>4. Reassure them that they have done the right thing by telling someone.</w:t>
        <w:br/>
        <w:t>5. Explain that you cannot promise to keep information secret if someone may be at risk of harm.</w:t>
        <w:br/>
        <w:t>6. Do not ask leading or investigative questions.</w:t>
        <w:br/>
        <w:t>7. Do not confront the alleged perpetrator.</w:t>
        <w:br/>
        <w:t>8. Do not investigate the allegation yourself.</w:t>
        <w:br/>
        <w:t>9. Record the person's words as accurately as possible.</w:t>
        <w:br/>
        <w:t>10. Report the concern immediately through the appropriate safeguarding route.</w:t>
      </w:r>
    </w:p>
    <w:p>
      <w:pPr>
        <w:spacing w:after="80" w:line="252" w:lineRule="auto"/>
      </w:pPr>
      <w:r>
        <w:t>Staff should not make promises about what will happen as a result of the disclosure.</w:t>
      </w:r>
    </w:p>
    <w:p>
      <w:pPr>
        <w:spacing w:before="160" w:after="80"/>
      </w:pPr>
      <w:r>
        <w:rPr>
          <w:b/>
          <w:sz w:val="24"/>
        </w:rPr>
        <w:t>10. Immediate Danger or Emergency</w:t>
      </w:r>
    </w:p>
    <w:p>
      <w:pPr>
        <w:spacing w:after="80" w:line="252" w:lineRule="auto"/>
      </w:pPr>
      <w:r>
        <w:t>If someone is in immediate danger or requires urgent medical attention: CALL 999 IMMEDIATELY.</w:t>
      </w:r>
    </w:p>
    <w:p>
      <w:pPr>
        <w:spacing w:after="80" w:line="252" w:lineRule="auto"/>
      </w:pPr>
      <w:r>
        <w:t>The safety of the person takes priority over completing paperwork or following routine procedures.</w:t>
      </w:r>
    </w:p>
    <w:p>
      <w:pPr>
        <w:spacing w:after="80" w:line="252" w:lineRule="auto"/>
      </w:pPr>
      <w:r>
        <w:t>Once the immediate danger has been addressed, the safeguarding concern must be reported to the appropriate safeguarding authority and to the business owner/manager as soon as possible.</w:t>
      </w:r>
    </w:p>
    <w:p>
      <w:pPr>
        <w:spacing w:before="160" w:after="80"/>
      </w:pPr>
      <w:r>
        <w:rPr>
          <w:b/>
          <w:sz w:val="24"/>
        </w:rPr>
        <w:t>11. Reporting a Safeguarding Concern</w:t>
      </w:r>
    </w:p>
    <w:p>
      <w:pPr>
        <w:spacing w:after="80" w:line="252" w:lineRule="auto"/>
      </w:pPr>
      <w:r>
        <w:t>Any safeguarding concern must be reported promptly. The person identifying the concern must not assume that someone else will report it.</w:t>
      </w:r>
    </w:p>
    <w:p>
      <w:pPr>
        <w:spacing w:after="80" w:line="252" w:lineRule="auto"/>
      </w:pPr>
      <w:r>
        <w:t>Concerns should be reported to the Business Owner / Manager – KM Care &amp; Support Services.</w:t>
      </w:r>
    </w:p>
    <w:p>
      <w:pPr>
        <w:spacing w:after="80" w:line="252" w:lineRule="auto"/>
      </w:pPr>
      <w:r>
        <w:t>Where appropriate, the concern will also be reported to the relevant local authority safeguarding team, police, health professional, Care Inspectorate Wales, Social Care Wales or other appropriate regulatory/professional body.</w:t>
      </w:r>
    </w:p>
    <w:p>
      <w:pPr>
        <w:spacing w:after="80" w:line="252" w:lineRule="auto"/>
      </w:pPr>
      <w:r>
        <w:t>The appropriate reporting route will depend on the circumstances and level of risk.</w:t>
      </w:r>
    </w:p>
    <w:p>
      <w:pPr>
        <w:spacing w:before="160" w:after="80"/>
      </w:pPr>
      <w:r>
        <w:rPr>
          <w:b/>
          <w:sz w:val="24"/>
        </w:rPr>
        <w:t>12. Allegations Against Staff or Workers</w:t>
      </w:r>
    </w:p>
    <w:p>
      <w:pPr>
        <w:spacing w:after="80" w:line="252" w:lineRule="auto"/>
      </w:pPr>
      <w:r>
        <w:t>If an allegation is made against a member of staff or self-employed worker:</w:t>
      </w:r>
    </w:p>
    <w:p>
      <w:pPr>
        <w:spacing w:after="80" w:line="252" w:lineRule="auto"/>
      </w:pPr>
      <w:r>
        <w:t>• The allegation will be taken seriously.</w:t>
        <w:br/>
        <w:t>• The person's immediate safety will be considered.</w:t>
        <w:br/>
        <w:t>• The worker will not be allowed to investigate the allegation themselves.</w:t>
        <w:br/>
        <w:t>• Appropriate steps will be taken to manage any immediate risk.</w:t>
        <w:br/>
        <w:t>• The allegation will be reported to the appropriate authority where required.</w:t>
        <w:br/>
        <w:t>• Appropriate employment or contractual procedures may be followed.</w:t>
        <w:br/>
        <w:t>• Confidentiality will be maintained as far as possible.</w:t>
      </w:r>
    </w:p>
    <w:p>
      <w:pPr>
        <w:spacing w:after="80" w:line="252" w:lineRule="auto"/>
      </w:pPr>
      <w:r>
        <w:t>A person who raises a genuine safeguarding concern will not be treated unfairly as a result.</w:t>
      </w:r>
    </w:p>
    <w:p>
      <w:pPr>
        <w:spacing w:before="160" w:after="80"/>
      </w:pPr>
      <w:r>
        <w:rPr>
          <w:b/>
          <w:sz w:val="24"/>
        </w:rPr>
        <w:t>13. Safeguarding and Consent</w:t>
      </w:r>
    </w:p>
    <w:p>
      <w:pPr>
        <w:spacing w:after="80" w:line="252" w:lineRule="auto"/>
      </w:pPr>
      <w:r>
        <w:t>Where an adult has the mental capacity to make a particular decision, their wishes and consent should normally be respected.</w:t>
      </w:r>
    </w:p>
    <w:p>
      <w:pPr>
        <w:spacing w:after="80" w:line="252" w:lineRule="auto"/>
      </w:pPr>
      <w:r>
        <w:t>However, consent is not always required before sharing safeguarding information. Information may need to be shared without consent where the person lacks capacity to make the relevant decision, there is a serious risk of harm, another person may also be at risk, a crime may have been committed, there is a legal requirement to share information, or a professional safeguarding process requires information to be provided.</w:t>
      </w:r>
    </w:p>
    <w:p>
      <w:pPr>
        <w:spacing w:after="80" w:line="252" w:lineRule="auto"/>
      </w:pPr>
      <w:r>
        <w:t>Information will be shared only with appropriate people and only to the extent necessary.</w:t>
      </w:r>
    </w:p>
    <w:p>
      <w:pPr>
        <w:spacing w:before="160" w:after="80"/>
      </w:pPr>
      <w:r>
        <w:rPr>
          <w:b/>
          <w:sz w:val="24"/>
        </w:rPr>
        <w:t>14. Mental Capacity</w:t>
      </w:r>
    </w:p>
    <w:p>
      <w:pPr>
        <w:spacing w:after="80" w:line="252" w:lineRule="auto"/>
      </w:pPr>
      <w:r>
        <w:t>KM Care &amp; Support Services recognises that having a disability, illness or diagnosis does not automatically mean that a person lacks mental capacity.</w:t>
      </w:r>
    </w:p>
    <w:p>
      <w:pPr>
        <w:spacing w:after="80" w:line="252" w:lineRule="auto"/>
      </w:pPr>
      <w:r>
        <w:t>The principles of the Mental Capacity Act will be followed where relevant. People will be presumed to have capacity unless established otherwise, supported to make their own decisions, allowed to make decisions that others may consider unwise, and supported through the least restrictive approach where a decision is made on their behalf.</w:t>
      </w:r>
    </w:p>
    <w:p>
      <w:pPr>
        <w:spacing w:after="80" w:line="252" w:lineRule="auto"/>
      </w:pPr>
      <w:r>
        <w:t>Where there is a genuine concern about a person's capacity to make a particular decision, appropriate professional advice will be sought.</w:t>
      </w:r>
    </w:p>
    <w:p>
      <w:pPr>
        <w:spacing w:before="160" w:after="80"/>
      </w:pPr>
      <w:r>
        <w:rPr>
          <w:b/>
          <w:sz w:val="24"/>
        </w:rPr>
        <w:t>15. Confidentiality and Information Sharing</w:t>
      </w:r>
    </w:p>
    <w:p>
      <w:pPr>
        <w:spacing w:after="80" w:line="252" w:lineRule="auto"/>
      </w:pPr>
      <w:r>
        <w:t>Safeguarding information must be handled sensitively.</w:t>
      </w:r>
    </w:p>
    <w:p>
      <w:pPr>
        <w:spacing w:after="80" w:line="252" w:lineRule="auto"/>
      </w:pPr>
      <w:r>
        <w:t>Staff and workers must keep safeguarding information confidential, only discuss concerns with appropriate people, not discuss allegations with friends, family or other clients, not post information about safeguarding matters on social media, store written records securely and follow data protection requirements.</w:t>
      </w:r>
    </w:p>
    <w:p>
      <w:pPr>
        <w:spacing w:after="80" w:line="252" w:lineRule="auto"/>
      </w:pPr>
      <w:r>
        <w:t>Confidentiality must never be used as a reason to withhold information where sharing is necessary to protect someone from harm.</w:t>
      </w:r>
    </w:p>
    <w:p>
      <w:pPr>
        <w:spacing w:before="160" w:after="80"/>
      </w:pPr>
      <w:r>
        <w:rPr>
          <w:b/>
          <w:sz w:val="24"/>
        </w:rPr>
        <w:t>16. Recording Safeguarding Concerns</w:t>
      </w:r>
    </w:p>
    <w:p>
      <w:pPr>
        <w:spacing w:after="80" w:line="252" w:lineRule="auto"/>
      </w:pPr>
      <w:r>
        <w:t>Safeguarding concerns must be recorded as soon as reasonably practicable.</w:t>
      </w:r>
    </w:p>
    <w:p>
      <w:pPr>
        <w:spacing w:after="80" w:line="252" w:lineRule="auto"/>
      </w:pPr>
      <w:r>
        <w:t>Records should include: date and time of concern; date and time of disclosure where applicable; name of person involved; what was observed or reported; the person's own words where possible; witnesses where relevant; immediate action taken; who the concern was reported to; date and time of reporting; advice received; and further action required.</w:t>
      </w:r>
    </w:p>
    <w:p>
      <w:pPr>
        <w:spacing w:after="80" w:line="252" w:lineRule="auto"/>
      </w:pPr>
      <w:r>
        <w:t>Records must be factual, objective and free from personal opinions or assumptions.</w:t>
      </w:r>
    </w:p>
    <w:p>
      <w:pPr>
        <w:spacing w:before="160" w:after="80"/>
      </w:pPr>
      <w:r>
        <w:rPr>
          <w:b/>
          <w:sz w:val="24"/>
        </w:rPr>
        <w:t>17. Preventing Safeguarding Concerns</w:t>
      </w:r>
    </w:p>
    <w:p>
      <w:pPr>
        <w:spacing w:after="80" w:line="252" w:lineRule="auto"/>
      </w:pPr>
      <w:r>
        <w:t>KM Care &amp; Support Services will take reasonable steps to reduce safeguarding risks by carrying out appropriate recruitment checks, obtaining appropriate DBS checks, checking relevant qualifications and experience, providing safeguarding training and guidance, maintaining professional boundaries, monitoring quality of care and support, listening to clients and families, encouraging feedback and complaints, reviewing risks within clients' homes and support arrangements, taking concerns seriously, and reviewing incidents and lessons learned.</w:t>
      </w:r>
    </w:p>
    <w:p>
      <w:pPr>
        <w:spacing w:before="160" w:after="80"/>
      </w:pPr>
      <w:r>
        <w:rPr>
          <w:b/>
          <w:sz w:val="24"/>
        </w:rPr>
        <w:t>18. Professional Boundaries</w:t>
      </w:r>
    </w:p>
    <w:p>
      <w:pPr>
        <w:spacing w:after="80" w:line="252" w:lineRule="auto"/>
      </w:pPr>
      <w:r>
        <w:t>Staff and workers must maintain appropriate professional boundaries at all times.</w:t>
      </w:r>
    </w:p>
    <w:p>
      <w:pPr>
        <w:spacing w:after="80" w:line="252" w:lineRule="auto"/>
      </w:pPr>
      <w:r>
        <w:t>They must not borrow or lend money to clients, become financially involved with clients, accept inappropriate or excessive gifts, use a client's property for personal purposes, become involved in inappropriate personal relationships with clients, share personal or confidential information unnecessarily, use a client's home or belongings inappropriately, or take photographs or recordings of clients without appropriate consent and a legitimate reason.</w:t>
      </w:r>
    </w:p>
    <w:p>
      <w:pPr>
        <w:spacing w:after="80" w:line="252" w:lineRule="auto"/>
      </w:pPr>
      <w:r>
        <w:t>Any uncertainty about professional boundaries should be discussed with the business owner/manager.</w:t>
      </w:r>
    </w:p>
    <w:p>
      <w:pPr>
        <w:spacing w:before="160" w:after="80"/>
      </w:pPr>
      <w:r>
        <w:rPr>
          <w:b/>
          <w:sz w:val="24"/>
        </w:rPr>
        <w:t>19. Whistleblowing</w:t>
      </w:r>
    </w:p>
    <w:p>
      <w:pPr>
        <w:spacing w:after="80" w:line="252" w:lineRule="auto"/>
      </w:pPr>
      <w:r>
        <w:t>KM Care &amp; Support Services supports staff and workers who raise genuine concerns about unsafe, abusive, illegal or inappropriate practice.</w:t>
      </w:r>
    </w:p>
    <w:p>
      <w:pPr>
        <w:spacing w:after="80" w:line="252" w:lineRule="auto"/>
      </w:pPr>
      <w:r>
        <w:t>Concerns can be raised with the business owner/manager. Where a person believes that their concern has not been appropriately addressed, they may raise the matter with an appropriate external authority or regulator.</w:t>
      </w:r>
    </w:p>
    <w:p>
      <w:pPr>
        <w:spacing w:after="80" w:line="252" w:lineRule="auto"/>
      </w:pPr>
      <w:r>
        <w:t>No person should be subjected to retaliation for raising a genuine safeguarding concern.</w:t>
      </w:r>
    </w:p>
    <w:p>
      <w:pPr>
        <w:spacing w:before="160" w:after="80"/>
      </w:pPr>
      <w:r>
        <w:rPr>
          <w:b/>
          <w:sz w:val="24"/>
        </w:rPr>
        <w:t>20. Training</w:t>
      </w:r>
    </w:p>
    <w:p>
      <w:pPr>
        <w:spacing w:after="80" w:line="252" w:lineRule="auto"/>
      </w:pPr>
      <w:r>
        <w:t>Relevant staff and workers will receive safeguarding information and training appropriate to their role.</w:t>
      </w:r>
    </w:p>
    <w:p>
      <w:pPr>
        <w:spacing w:after="80" w:line="252" w:lineRule="auto"/>
      </w:pPr>
      <w:r>
        <w:t>Safeguarding training will be refreshed as required and whenever significant changes to legislation, guidance or service arrangements occur.</w:t>
      </w:r>
    </w:p>
    <w:p>
      <w:pPr>
        <w:spacing w:after="80" w:line="252" w:lineRule="auto"/>
      </w:pPr>
      <w:r>
        <w:t>Training records will be maintained.</w:t>
      </w:r>
    </w:p>
    <w:p>
      <w:pPr>
        <w:spacing w:before="160" w:after="80"/>
      </w:pPr>
      <w:r>
        <w:rPr>
          <w:b/>
          <w:sz w:val="24"/>
        </w:rPr>
        <w:t>21. Working With Other Agencies</w:t>
      </w:r>
    </w:p>
    <w:p>
      <w:pPr>
        <w:spacing w:after="80" w:line="252" w:lineRule="auto"/>
      </w:pPr>
      <w:r>
        <w:t>KM Care &amp; Support Services recognises that effective safeguarding often requires partnership working.</w:t>
      </w:r>
    </w:p>
    <w:p>
      <w:pPr>
        <w:spacing w:after="80" w:line="252" w:lineRule="auto"/>
      </w:pPr>
      <w:r>
        <w:t>We will cooperate appropriately with local authority safeguarding services, police, health services, Social Care Wales, Care Inspectorate Wales, advocacy services and other relevant professionals and agencies.</w:t>
      </w:r>
    </w:p>
    <w:p>
      <w:pPr>
        <w:spacing w:after="80" w:line="252" w:lineRule="auto"/>
      </w:pPr>
      <w:r>
        <w:t>Information will be shared lawfully and appropriately to support the safety and wellbeing of the person concerned.</w:t>
      </w:r>
    </w:p>
    <w:p>
      <w:pPr>
        <w:spacing w:before="160" w:after="80"/>
      </w:pPr>
      <w:r>
        <w:rPr>
          <w:b/>
          <w:sz w:val="24"/>
        </w:rPr>
        <w:t>22. Safeguarding Children</w:t>
      </w:r>
    </w:p>
    <w:p>
      <w:pPr>
        <w:spacing w:after="80" w:line="252" w:lineRule="auto"/>
      </w:pPr>
      <w:r>
        <w:t>Although KM Care &amp; Support Services primarily provides support to adults, staff and workers may encounter children during visits or while supporting families.</w:t>
      </w:r>
    </w:p>
    <w:p>
      <w:pPr>
        <w:spacing w:after="80" w:line="252" w:lineRule="auto"/>
      </w:pPr>
      <w:r>
        <w:t>If a concern arises that a child may be at risk of abuse, neglect or harm, the concern must be reported through the appropriate child safeguarding procedures.</w:t>
      </w:r>
    </w:p>
    <w:p>
      <w:pPr>
        <w:spacing w:after="80" w:line="252" w:lineRule="auto"/>
      </w:pPr>
      <w:r>
        <w:t>If a child is in immediate danger, 999 must be called.</w:t>
      </w:r>
    </w:p>
    <w:p>
      <w:pPr>
        <w:spacing w:before="160" w:after="80"/>
      </w:pPr>
      <w:r>
        <w:rPr>
          <w:b/>
          <w:sz w:val="24"/>
        </w:rPr>
        <w:t>23. Safeguarding Records and Review</w:t>
      </w:r>
    </w:p>
    <w:p>
      <w:pPr>
        <w:spacing w:after="80" w:line="252" w:lineRule="auto"/>
      </w:pPr>
      <w:r>
        <w:t>Safeguarding records will be maintained securely and retained in accordance with legal and organisational requirements.</w:t>
      </w:r>
    </w:p>
    <w:p>
      <w:pPr>
        <w:spacing w:after="80" w:line="252" w:lineRule="auto"/>
      </w:pPr>
      <w:r>
        <w:t>Safeguarding incidents and concerns will be reviewed to identify whether procedures were followed, whether additional action is required, training needs, changes required to risk assessments, and improvements required to policies or practice.</w:t>
      </w:r>
    </w:p>
    <w:p>
      <w:pPr>
        <w:spacing w:before="160" w:after="80"/>
      </w:pPr>
      <w:r>
        <w:rPr>
          <w:b/>
          <w:sz w:val="24"/>
        </w:rPr>
        <w:t>24. Policy Review</w:t>
      </w:r>
    </w:p>
    <w:p>
      <w:pPr>
        <w:spacing w:after="80" w:line="252" w:lineRule="auto"/>
      </w:pPr>
      <w:r>
        <w:t>This policy will be reviewed at least annually or sooner if legislation or guidance changes, there is a significant safeguarding incident, there is a change to the services provided, an audit identifies a need for improvement, or regulatory requirements change.</w:t>
      </w:r>
    </w:p>
    <w:p>
      <w:pPr>
        <w:spacing w:before="160" w:after="80"/>
      </w:pPr>
      <w:r>
        <w:rPr>
          <w:b/>
          <w:sz w:val="24"/>
        </w:rPr>
        <w:t>25. Our Commitment</w:t>
      </w:r>
    </w:p>
    <w:p>
      <w:pPr>
        <w:spacing w:after="80" w:line="252" w:lineRule="auto"/>
      </w:pPr>
      <w:r>
        <w:t>KM Care &amp; Support Services is committed to creating a culture where safeguarding is everyone's responsibility.</w:t>
      </w:r>
    </w:p>
    <w:p>
      <w:pPr>
        <w:spacing w:after="80" w:line="252" w:lineRule="auto"/>
      </w:pPr>
      <w:r>
        <w:t>We will always seek to listen to the people we support, respect their rights and choices, act on concerns and take appropriate action to protect people from abuse, neglect and harm.</w:t>
      </w:r>
    </w:p>
    <w:p>
      <w:pPr>
        <w:spacing w:after="80" w:line="252" w:lineRule="auto"/>
      </w:pPr>
      <w:r>
        <w:t>If you are worried that someone is at immediate risk of harm, call 999.</w:t>
      </w:r>
    </w:p>
    <w:p>
      <w:pPr>
        <w:spacing w:after="80" w:line="252" w:lineRule="auto"/>
      </w:pPr>
      <w:r>
        <w:t>For non-emergency safeguarding concerns, contact the appropriate local authority safeguarding service or relevant professional authority without delay.</w:t>
      </w:r>
    </w:p>
    <w:p>
      <w:pPr>
        <w:spacing w:before="160"/>
      </w:pPr>
      <w:r>
        <w:rPr>
          <w:b/>
        </w:rPr>
        <w:t xml:space="preserve">Policy owner: </w:t>
      </w:r>
      <w:r>
        <w:t>Business Owner / Manager</w:t>
      </w:r>
      <w:r>
        <w:rPr>
          <w:b/>
        </w:rPr>
        <w:br/>
        <w:t xml:space="preserve">Version: </w:t>
      </w:r>
      <w:r>
        <w:t>1.0</w:t>
      </w:r>
      <w:r>
        <w:rPr>
          <w:b/>
        </w:rPr>
        <w:br/>
        <w:t xml:space="preserve">Date implemented: </w:t>
      </w:r>
      <w:r>
        <w:t>August 2026</w:t>
      </w:r>
      <w:r>
        <w:rPr>
          <w:b/>
        </w:rPr>
        <w:br/>
        <w:t xml:space="preserve">Review date: </w:t>
      </w:r>
      <w:r>
        <w:t>August 2027</w:t>
      </w:r>
    </w:p>
    <w:sectPr w:rsidR="00FC693F" w:rsidRPr="0006063C" w:rsidSect="00034616">
      <w:headerReference w:type="default" r:id="rId9"/>
      <w:footerReference w:type="default" r:id="rId10"/>
      <w:pgSz w:w="12240" w:h="15840"/>
      <w:pgMar w:top="180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KM Care &amp; Support Services  |  Safeguarding Policy  |  Version 1.0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051560" cy="701040"/>
          <wp:docPr id="1" name="Picture 1"/>
          <wp:cNvGraphicFramePr>
            <a:graphicFrameLocks noChangeAspect="1"/>
          </wp:cNvGraphicFramePr>
          <a:graphic>
            <a:graphicData uri="http://schemas.openxmlformats.org/drawingml/2006/picture">
              <pic:pic>
                <pic:nvPicPr>
                  <pic:cNvPr id="0" name="KM Care &amp; Support Rainbow Emblem.png"/>
                  <pic:cNvPicPr/>
                </pic:nvPicPr>
                <pic:blipFill>
                  <a:blip r:embed="rId1"/>
                  <a:stretch>
                    <a:fillRect/>
                  </a:stretch>
                </pic:blipFill>
                <pic:spPr>
                  <a:xfrm>
                    <a:off x="0" y="0"/>
                    <a:ext cx="1051560" cy="70104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