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D5" w:rsidRDefault="001311D2" w:rsidP="001311D2">
      <w:pPr>
        <w:jc w:val="center"/>
      </w:pPr>
      <w:r>
        <w:rPr>
          <w:noProof/>
        </w:rPr>
        <w:drawing>
          <wp:inline distT="0" distB="0" distL="0" distR="0">
            <wp:extent cx="3657600" cy="188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B_fade 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8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AD5" w:rsidRDefault="001311D2">
      <w:pPr>
        <w:pStyle w:val="Heading1"/>
      </w:pPr>
      <w:r>
        <w:t>Profit First Starter Kit for NH Contractors</w:t>
      </w:r>
    </w:p>
    <w:p w:rsidR="000A6AD5" w:rsidRDefault="001311D2">
      <w:pPr>
        <w:pStyle w:val="Heading2"/>
      </w:pPr>
      <w:r>
        <w:t>1. What Profit First Actually Means (Contractor Edition)</w:t>
      </w:r>
    </w:p>
    <w:p w:rsidR="000A6AD5" w:rsidRDefault="001311D2">
      <w:r>
        <w:t xml:space="preserve">Profit First flips the usual formula from Revenue – Expenses = Profit to Revenue – Profit = Expenses. You take profit first, giving contractors </w:t>
      </w:r>
      <w:r>
        <w:t>predictable cash flow even with seasonal swings, materials costs, and payroll cycles.</w:t>
      </w:r>
    </w:p>
    <w:p w:rsidR="000A6AD5" w:rsidRDefault="001311D2">
      <w:pPr>
        <w:pStyle w:val="Heading2"/>
      </w:pPr>
      <w:r>
        <w:t>2. The 5 Core Profit First Accounts</w:t>
      </w:r>
    </w:p>
    <w:p w:rsidR="000A6AD5" w:rsidRDefault="001311D2">
      <w:r>
        <w:t>Income, Profit, Owner’s Pay, Taxes, and Operating Expenses (OpEx). Contractors benefit from additional accounts: Payroll, Materials/Su</w:t>
      </w:r>
      <w:r>
        <w:t>bs, and Equipment Savings.</w:t>
      </w:r>
    </w:p>
    <w:p w:rsidR="000A6AD5" w:rsidRDefault="001311D2">
      <w:pPr>
        <w:pStyle w:val="Heading2"/>
      </w:pPr>
      <w:r>
        <w:t>3. Starter Percentages for Construction &amp; Trades</w:t>
      </w:r>
    </w:p>
    <w:p w:rsidR="000A6AD5" w:rsidRDefault="001311D2">
      <w:r>
        <w:t>Profit: 3–5% | Owner’s Pay: 20–30% | Taxes: 12–15% | OpEx: 40–50% | Payroll: 15–25% | Materials/Subs: 20–30%. These are baseline targets to create stability and reduce cash chaos.</w:t>
      </w:r>
    </w:p>
    <w:p w:rsidR="000A6AD5" w:rsidRDefault="001311D2">
      <w:pPr>
        <w:pStyle w:val="Heading2"/>
      </w:pPr>
      <w:r>
        <w:t>4. Your First Allocation Day</w:t>
      </w:r>
    </w:p>
    <w:p w:rsidR="000A6AD5" w:rsidRDefault="001311D2">
      <w:r>
        <w:t>Twice monthly: check Income account → move percentages → leave Income at $0 → pay bills only from OpEx. This creates discipline and visibility.</w:t>
      </w:r>
    </w:p>
    <w:p w:rsidR="000A6AD5" w:rsidRDefault="001311D2">
      <w:pPr>
        <w:pStyle w:val="Heading2"/>
      </w:pPr>
      <w:r>
        <w:t>5. Quick Cash Flow Map</w:t>
      </w:r>
    </w:p>
    <w:p w:rsidR="000A6AD5" w:rsidRDefault="001311D2">
      <w:r>
        <w:t>Customer Payments → Income → allocations to Profit, Owner Pa</w:t>
      </w:r>
      <w:r>
        <w:t>y, Taxes, OpEx, Payroll, and Materials/Subs. Each bucket prevents overspending and surprises.</w:t>
      </w:r>
    </w:p>
    <w:p w:rsidR="000A6AD5" w:rsidRDefault="001311D2">
      <w:pPr>
        <w:pStyle w:val="Heading2"/>
      </w:pPr>
      <w:r>
        <w:t>6. What to Stop Doing Immediately</w:t>
      </w:r>
    </w:p>
    <w:p w:rsidR="000A6AD5" w:rsidRDefault="001311D2">
      <w:r>
        <w:t>Stop running the business from bank balance, using job deposits for old bills, paying vendors before taxes, or paying yourself l</w:t>
      </w:r>
      <w:r>
        <w:t>ast.</w:t>
      </w:r>
    </w:p>
    <w:p w:rsidR="000A6AD5" w:rsidRDefault="001311D2">
      <w:pPr>
        <w:pStyle w:val="Heading2"/>
      </w:pPr>
      <w:r>
        <w:t>7. Example Contractor Scenario</w:t>
      </w:r>
    </w:p>
    <w:p w:rsidR="000A6AD5" w:rsidRDefault="001311D2">
      <w:r>
        <w:t>Revenue: $85k/mo | Mid-month Income: $42,500 → Profit: $2,125 | Owner Pay: $10,625 | Taxes: $5,100 | Payroll: $8,500 | Materials/Subs: $8,500 | OpEx: $7,650.</w:t>
      </w:r>
    </w:p>
    <w:p w:rsidR="000A6AD5" w:rsidRDefault="001311D2">
      <w:pPr>
        <w:pStyle w:val="Heading2"/>
      </w:pPr>
      <w:r>
        <w:lastRenderedPageBreak/>
        <w:t>8. Starter Checklist</w:t>
      </w:r>
    </w:p>
    <w:p w:rsidR="000A6AD5" w:rsidRDefault="001311D2">
      <w:r>
        <w:t>Open all PF accounts, schedule allocation</w:t>
      </w:r>
      <w:r>
        <w:t xml:space="preserve"> days, use starter percentages, track cash weekly, adjust every 90 days.</w:t>
      </w:r>
    </w:p>
    <w:p w:rsidR="000A6AD5" w:rsidRDefault="001311D2">
      <w:pPr>
        <w:pStyle w:val="Heading2"/>
      </w:pPr>
      <w:r>
        <w:t>9. Common Questions</w:t>
      </w:r>
    </w:p>
    <w:p w:rsidR="000A6AD5" w:rsidRDefault="001311D2">
      <w:r>
        <w:t>Yes, multiple accounts are necessary. Start with 1% profit if cash is tight. Subs belong in Materials/Subs, not Payroll.</w:t>
      </w:r>
    </w:p>
    <w:p w:rsidR="000A6AD5" w:rsidRDefault="001311D2">
      <w:pPr>
        <w:pStyle w:val="Heading2"/>
      </w:pPr>
      <w:r>
        <w:t>10. Want Help Implementing Profit First?</w:t>
      </w:r>
    </w:p>
    <w:p w:rsidR="000A6AD5" w:rsidRDefault="001311D2">
      <w:r>
        <w:t>S</w:t>
      </w:r>
      <w:r>
        <w:t>alty Dog Bookkeeping helps contractors set up Profit First, automate allocations, track job costs, and eliminate cash-flow stress. Free 30-minute Contractor Profit Assessment available.</w:t>
      </w:r>
    </w:p>
    <w:sectPr w:rsidR="000A6A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A6AD5"/>
    <w:rsid w:val="001311D2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3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STEPHEN FRASER</cp:lastModifiedBy>
  <cp:revision>2</cp:revision>
  <dcterms:created xsi:type="dcterms:W3CDTF">2025-12-11T20:22:00Z</dcterms:created>
  <dcterms:modified xsi:type="dcterms:W3CDTF">2025-12-11T20:22:00Z</dcterms:modified>
</cp:coreProperties>
</file>