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2E5C751F" w14:textId="77777777" w:rsidR="00AA6FCF" w:rsidRDefault="00AA6FCF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Minutes of Meeting</w:t>
      </w:r>
    </w:p>
    <w:p w14:paraId="0970B85B" w14:textId="12179930" w:rsidR="00E1424E" w:rsidRDefault="00AA6FCF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 14</w:t>
      </w:r>
      <w:r w:rsidRPr="00AA6FCF">
        <w:rPr>
          <w:rFonts w:ascii="Arial" w:eastAsia="Arial" w:hAnsi="Arial" w:cs="Arial"/>
          <w:spacing w:val="-5"/>
          <w:sz w:val="36"/>
          <w:vertAlign w:val="superscript"/>
        </w:rPr>
        <w:t>th</w:t>
      </w:r>
      <w:r>
        <w:rPr>
          <w:rFonts w:ascii="Arial" w:eastAsia="Arial" w:hAnsi="Arial" w:cs="Arial"/>
          <w:spacing w:val="-5"/>
          <w:sz w:val="36"/>
        </w:rPr>
        <w:t xml:space="preserve"> </w:t>
      </w:r>
      <w:r w:rsidR="00F4722B">
        <w:rPr>
          <w:rFonts w:ascii="Arial" w:eastAsia="Arial" w:hAnsi="Arial" w:cs="Arial"/>
          <w:spacing w:val="-5"/>
          <w:sz w:val="36"/>
        </w:rPr>
        <w:t>JUNE</w:t>
      </w:r>
      <w:r w:rsidR="000E0C3B">
        <w:rPr>
          <w:rFonts w:ascii="Arial" w:eastAsia="Arial" w:hAnsi="Arial" w:cs="Arial"/>
          <w:spacing w:val="-5"/>
          <w:sz w:val="36"/>
        </w:rPr>
        <w:t xml:space="preserve">  2022</w:t>
      </w:r>
      <w:r w:rsidR="00E1424E">
        <w:rPr>
          <w:rFonts w:ascii="Arial" w:eastAsia="Arial" w:hAnsi="Arial" w:cs="Arial"/>
          <w:spacing w:val="-5"/>
          <w:sz w:val="36"/>
        </w:rPr>
        <w:t xml:space="preserve"> at Newclose CCG </w:t>
      </w:r>
    </w:p>
    <w:p w14:paraId="3E3A30C6" w14:textId="2514AC7D" w:rsidR="00345D19" w:rsidRPr="00E1424E" w:rsidRDefault="00345D19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5"/>
      </w:tblGrid>
      <w:tr w:rsidR="00C069B0" w14:paraId="7B2A29DF" w14:textId="77777777" w:rsidTr="0005766D">
        <w:trPr>
          <w:trHeight w:val="3372"/>
        </w:trPr>
        <w:tc>
          <w:tcPr>
            <w:tcW w:w="6795" w:type="dxa"/>
          </w:tcPr>
          <w:p w14:paraId="4E1D601B" w14:textId="77777777" w:rsidR="00C069B0" w:rsidRPr="00E1424E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E1424E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22462D66" w14:textId="28B5C5D0" w:rsidR="00C069B0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/ W&amp;G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  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Kate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(KB)</w:t>
            </w:r>
          </w:p>
          <w:p w14:paraId="1573F749" w14:textId="0C80EA1A" w:rsidR="00C069B0" w:rsidRPr="00FA768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V/C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/ Staff Management  Hugh Wells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(</w:t>
            </w:r>
            <w:r w:rsidR="00F4722B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HW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)</w:t>
            </w:r>
            <w:r w:rsidR="00B9796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="00B9796D" w:rsidRPr="001725E3">
              <w:rPr>
                <w:rFonts w:ascii="Arial" w:eastAsia="Calibri" w:hAnsi="Arial" w:cs="Arial"/>
                <w:spacing w:val="-5"/>
                <w:sz w:val="24"/>
                <w:szCs w:val="24"/>
                <w:highlight w:val="cyan"/>
                <w:lang w:val="en-GB"/>
              </w:rPr>
              <w:t>Apologies</w:t>
            </w:r>
          </w:p>
          <w:p w14:paraId="1CE25961" w14:textId="13BDB169" w:rsidR="00C069B0" w:rsidRPr="000E0C3B" w:rsidRDefault="009F131D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="00C069B0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</w:t>
            </w: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="00C069B0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Martyn Richards (MR) </w:t>
            </w:r>
          </w:p>
          <w:p w14:paraId="328B9802" w14:textId="39015A7A" w:rsidR="00C069B0" w:rsidRPr="000E0C3B" w:rsidRDefault="009F131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Director      </w:t>
            </w:r>
            <w:r w:rsidR="00C069B0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            Dave Pratt (DP)</w:t>
            </w:r>
            <w:r w:rsidR="00B9796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B9796D" w:rsidRPr="001725E3">
              <w:rPr>
                <w:rFonts w:ascii="Arial" w:eastAsia="Calibri" w:hAnsi="Arial" w:cs="Arial"/>
                <w:spacing w:val="-5"/>
                <w:sz w:val="24"/>
                <w:szCs w:val="24"/>
                <w:highlight w:val="cyan"/>
              </w:rPr>
              <w:t>Apologies</w:t>
            </w:r>
          </w:p>
          <w:p w14:paraId="09A1CF60" w14:textId="22BD5CB3" w:rsidR="00C069B0" w:rsidRPr="008B71E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</w:t>
            </w:r>
            <w:r w:rsidR="009F131D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>Dave Cox (DC)</w:t>
            </w:r>
            <w:r w:rsidR="00E1424E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F4722B" w:rsidRPr="00F4722B">
              <w:rPr>
                <w:rFonts w:ascii="Arial" w:eastAsia="Calibri" w:hAnsi="Arial" w:cs="Arial"/>
                <w:spacing w:val="-5"/>
                <w:sz w:val="24"/>
                <w:szCs w:val="24"/>
                <w:highlight w:val="cyan"/>
              </w:rPr>
              <w:t>Apologies</w:t>
            </w:r>
          </w:p>
          <w:p w14:paraId="730D9118" w14:textId="23B98B9C" w:rsidR="00C069B0" w:rsidRP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Finance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/ W&amp;G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Claire Everard (CE) </w:t>
            </w:r>
          </w:p>
          <w:p w14:paraId="6A843390" w14:textId="7E62C47A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Youth Development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Ben White (BW)</w:t>
            </w:r>
            <w:r w:rsidR="00B9796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B9796D" w:rsidRPr="001725E3">
              <w:rPr>
                <w:rFonts w:ascii="Arial" w:eastAsia="Calibri" w:hAnsi="Arial" w:cs="Arial"/>
                <w:spacing w:val="-5"/>
                <w:sz w:val="24"/>
                <w:szCs w:val="24"/>
                <w:highlight w:val="cyan"/>
              </w:rPr>
              <w:t>Apologies</w:t>
            </w:r>
          </w:p>
          <w:p w14:paraId="1E1D9744" w14:textId="48A1A7CF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Hugh Griffiths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(HG)</w:t>
            </w:r>
            <w:r w:rsidR="00B9796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</w:p>
          <w:p w14:paraId="6CEABA1C" w14:textId="6C25C2FB" w:rsidR="0005766D" w:rsidRDefault="0005766D" w:rsidP="00F90F93">
            <w:pPr>
              <w:suppressAutoHyphens/>
              <w:jc w:val="both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Clubs                               </w:t>
            </w:r>
            <w:r w:rsidRPr="009F131D">
              <w:rPr>
                <w:rFonts w:ascii="Arial" w:eastAsia="Arial" w:hAnsi="Arial" w:cs="Arial"/>
                <w:spacing w:val="-5"/>
                <w:sz w:val="24"/>
                <w:szCs w:val="24"/>
              </w:rPr>
              <w:t>Simon Wratten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(SW)</w:t>
            </w:r>
            <w:r w:rsidR="00F4722B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F4722B" w:rsidRPr="00F4722B">
              <w:rPr>
                <w:rFonts w:ascii="Arial" w:eastAsia="Arial" w:hAnsi="Arial" w:cs="Arial"/>
                <w:spacing w:val="-5"/>
                <w:sz w:val="24"/>
                <w:szCs w:val="24"/>
                <w:highlight w:val="cyan"/>
              </w:rPr>
              <w:t>Apologies</w:t>
            </w:r>
          </w:p>
          <w:p w14:paraId="148E8F2B" w14:textId="515DCE16" w:rsidR="0005766D" w:rsidRDefault="000576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Leagues                          Steve Holbrook (SH)</w:t>
            </w:r>
            <w:r w:rsidR="00B9796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</w:p>
          <w:p w14:paraId="536C1A13" w14:textId="591BD4A2" w:rsidR="00294124" w:rsidRPr="00F90F93" w:rsidRDefault="00294124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Safeguarding                  Charlie Bennett (CB)</w:t>
            </w:r>
            <w:r w:rsidR="00F4722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F4722B" w:rsidRPr="00F4722B">
              <w:rPr>
                <w:rFonts w:ascii="Arial" w:eastAsia="Calibri" w:hAnsi="Arial" w:cs="Arial"/>
                <w:spacing w:val="-5"/>
                <w:sz w:val="24"/>
                <w:szCs w:val="24"/>
                <w:highlight w:val="cyan"/>
              </w:rPr>
              <w:t>Apologies</w:t>
            </w:r>
          </w:p>
        </w:tc>
      </w:tr>
      <w:tr w:rsidR="00294124" w14:paraId="75D473EF" w14:textId="77777777" w:rsidTr="0005766D">
        <w:trPr>
          <w:trHeight w:val="3372"/>
        </w:trPr>
        <w:tc>
          <w:tcPr>
            <w:tcW w:w="6795" w:type="dxa"/>
          </w:tcPr>
          <w:p w14:paraId="61CFA406" w14:textId="77777777" w:rsidR="00294124" w:rsidRPr="00E1424E" w:rsidRDefault="00294124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90F93">
        <w:tc>
          <w:tcPr>
            <w:tcW w:w="6941" w:type="dxa"/>
          </w:tcPr>
          <w:p w14:paraId="46436274" w14:textId="4813EE71" w:rsidR="00F90F93" w:rsidRPr="00E1424E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2224E09F" w14:textId="4319327A" w:rsidR="00F90F93" w:rsidRDefault="00F90F93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Stuart Chatfield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(SC)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Cricket Development Manager</w:t>
            </w:r>
          </w:p>
          <w:p w14:paraId="16D02AC0" w14:textId="755B29C8" w:rsidR="00F90F93" w:rsidRPr="000E0C3B" w:rsidRDefault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>Andy Woodward (AW) Head of Performance</w:t>
            </w:r>
            <w:r w:rsidR="00C069B0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&amp;</w:t>
            </w: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EPP</w:t>
            </w:r>
            <w:r w:rsidR="00C069B0" w:rsidRPr="000E0C3B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B9796D" w:rsidRPr="001725E3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  <w:highlight w:val="cyan"/>
              </w:rPr>
              <w:t>Apologies</w:t>
            </w:r>
          </w:p>
          <w:p w14:paraId="5933AE83" w14:textId="707525BA" w:rsidR="00C069B0" w:rsidRDefault="009F131D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>Ross Whyte</w:t>
            </w:r>
            <w:r w:rsidR="00E1424E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(</w:t>
            </w:r>
            <w:r w:rsidR="00C069B0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RW) </w:t>
            </w:r>
            <w:r w:rsidR="00E1424E" w:rsidRPr="000E0C3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Treasurer </w:t>
            </w:r>
          </w:p>
          <w:p w14:paraId="010757FB" w14:textId="7D203F92" w:rsidR="00D3030B" w:rsidRPr="00F90F93" w:rsidRDefault="00D3030B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0E0C3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DB9E" w14:textId="77777777" w:rsidR="000E0C3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Welcome, thanks and apologies.</w:t>
            </w:r>
          </w:p>
          <w:p w14:paraId="19959ACF" w14:textId="1032BC6D" w:rsidR="00B9796D" w:rsidRPr="00220338" w:rsidRDefault="00B9796D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Apologies from</w:t>
            </w:r>
            <w:r w:rsidR="00F4722B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: HW, DP, DC, CB, </w:t>
            </w:r>
            <w:r w:rsidR="002E4D5D">
              <w:rPr>
                <w:rFonts w:ascii="Arial" w:eastAsia="Times New Roman" w:hAnsi="Arial" w:cs="Arial"/>
                <w:color w:val="000000"/>
                <w:lang w:val="en-GB" w:eastAsia="en-GB"/>
              </w:rPr>
              <w:t>BW, SW, AW.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0E0C3B" w:rsidRPr="00345D19" w:rsidRDefault="000E0C3B" w:rsidP="000E0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0E0C3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FFC2" w14:textId="05736975" w:rsidR="000E0C3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Review previous minutes:</w:t>
            </w:r>
          </w:p>
          <w:p w14:paraId="37A16866" w14:textId="6B44502C" w:rsidR="002E4D5D" w:rsidRDefault="002E4D5D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May Minutes were agreed </w:t>
            </w:r>
          </w:p>
          <w:p w14:paraId="4ECC0B02" w14:textId="46CA9826" w:rsidR="00B9796D" w:rsidRPr="006C608C" w:rsidRDefault="00B9796D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0C7A" w14:textId="77777777" w:rsidR="000E0C3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2FD3FDE7" w14:textId="22FD5004" w:rsidR="00382DB7" w:rsidRPr="006C608C" w:rsidRDefault="002E4D5D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to post to website</w:t>
            </w:r>
          </w:p>
        </w:tc>
      </w:tr>
      <w:tr w:rsidR="000E0C3B" w:rsidRPr="00345D19" w14:paraId="6FA2F168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4DE4" w14:textId="77777777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F80B" w14:textId="7922D645" w:rsidR="000E0C3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Actions from previous meetings: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C47E" w14:textId="77777777" w:rsidR="000E0C3B" w:rsidRPr="006C608C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90"/>
        <w:gridCol w:w="6848"/>
        <w:gridCol w:w="1671"/>
        <w:gridCol w:w="839"/>
      </w:tblGrid>
      <w:tr w:rsidR="00FB0E2E" w14:paraId="6EC7A6E4" w14:textId="77777777" w:rsidTr="00FB0E2E">
        <w:trPr>
          <w:trHeight w:val="263"/>
        </w:trPr>
        <w:tc>
          <w:tcPr>
            <w:tcW w:w="8115" w:type="dxa"/>
            <w:gridSpan w:val="2"/>
          </w:tcPr>
          <w:p w14:paraId="301845C2" w14:textId="77777777" w:rsidR="00982449" w:rsidRDefault="00FB0E2E" w:rsidP="00C372DD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</w:rPr>
              <w:t>Action Point</w:t>
            </w:r>
            <w:r>
              <w:rPr>
                <w:rFonts w:ascii="Arial" w:eastAsia="Calibri" w:hAnsi="Arial" w:cs="Arial"/>
                <w:b/>
                <w:spacing w:val="-5"/>
              </w:rPr>
              <w:t>s from the meetings held in March</w:t>
            </w:r>
          </w:p>
          <w:p w14:paraId="5C26F4EA" w14:textId="77777777" w:rsidR="00982449" w:rsidRDefault="00982449" w:rsidP="00C372DD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</w:p>
          <w:p w14:paraId="2565E212" w14:textId="2E3902A3" w:rsidR="00982449" w:rsidRPr="00EA5C38" w:rsidRDefault="00982449" w:rsidP="00C372DD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</w:p>
        </w:tc>
        <w:tc>
          <w:tcPr>
            <w:tcW w:w="1679" w:type="dxa"/>
          </w:tcPr>
          <w:p w14:paraId="509E8901" w14:textId="77777777" w:rsidR="00FB0E2E" w:rsidRPr="00EA5C38" w:rsidRDefault="00FB0E2E" w:rsidP="00C372DD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</w:p>
        </w:tc>
        <w:tc>
          <w:tcPr>
            <w:tcW w:w="554" w:type="dxa"/>
          </w:tcPr>
          <w:p w14:paraId="6CFADB9A" w14:textId="77777777" w:rsidR="00FB0E2E" w:rsidRPr="00EA5C38" w:rsidRDefault="00FB0E2E" w:rsidP="00C372DD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FB0E2E" w14:paraId="2DFE89F8" w14:textId="77777777" w:rsidTr="00FB0E2E">
        <w:trPr>
          <w:trHeight w:val="248"/>
        </w:trPr>
        <w:tc>
          <w:tcPr>
            <w:tcW w:w="993" w:type="dxa"/>
          </w:tcPr>
          <w:p w14:paraId="7C5A7415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Agenda Item </w:t>
            </w:r>
          </w:p>
        </w:tc>
        <w:tc>
          <w:tcPr>
            <w:tcW w:w="7122" w:type="dxa"/>
          </w:tcPr>
          <w:p w14:paraId="35244231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</w:tc>
        <w:tc>
          <w:tcPr>
            <w:tcW w:w="1679" w:type="dxa"/>
          </w:tcPr>
          <w:p w14:paraId="4B0C0F51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Individual responsible</w:t>
            </w:r>
          </w:p>
        </w:tc>
        <w:tc>
          <w:tcPr>
            <w:tcW w:w="554" w:type="dxa"/>
          </w:tcPr>
          <w:p w14:paraId="28B47523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FB0E2E" w14:paraId="39792F0B" w14:textId="77777777" w:rsidTr="00FB0E2E">
        <w:trPr>
          <w:trHeight w:val="263"/>
        </w:trPr>
        <w:tc>
          <w:tcPr>
            <w:tcW w:w="993" w:type="dxa"/>
          </w:tcPr>
          <w:p w14:paraId="18FFC929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 </w:t>
            </w:r>
          </w:p>
          <w:p w14:paraId="27D4EA1C" w14:textId="77777777" w:rsidR="00FB0E2E" w:rsidRDefault="00FB0E2E" w:rsidP="00C372DD">
            <w:pPr>
              <w:suppressAutoHyphens/>
              <w:jc w:val="both"/>
              <w:rPr>
                <w:rFonts w:ascii="Calibri" w:eastAsia="Calibri" w:hAnsi="Calibri" w:cs="Calibri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2.12/21</w:t>
            </w:r>
          </w:p>
          <w:p w14:paraId="2E260133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7122" w:type="dxa"/>
          </w:tcPr>
          <w:p w14:paraId="0308D0E1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93090">
              <w:rPr>
                <w:rFonts w:ascii="Arial" w:eastAsia="Calibri" w:hAnsi="Arial" w:cs="Arial"/>
                <w:spacing w:val="-5"/>
              </w:rPr>
              <w:t>DM, HG, MR.   MR to set up sub group to start looking at current constitution EGM to be set up at a future date re. constitution. MR to start the process and will contact HG+DP for meeting</w:t>
            </w:r>
          </w:p>
        </w:tc>
        <w:tc>
          <w:tcPr>
            <w:tcW w:w="1679" w:type="dxa"/>
          </w:tcPr>
          <w:p w14:paraId="044208EE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93090">
              <w:rPr>
                <w:rFonts w:ascii="Arial" w:eastAsia="Calibri" w:hAnsi="Arial" w:cs="Arial"/>
                <w:spacing w:val="-5"/>
              </w:rPr>
              <w:t>MR to update in 2022. Update due 06/22</w:t>
            </w:r>
          </w:p>
        </w:tc>
        <w:tc>
          <w:tcPr>
            <w:tcW w:w="554" w:type="dxa"/>
            <w:shd w:val="clear" w:color="auto" w:fill="FF0000"/>
          </w:tcPr>
          <w:p w14:paraId="745D46FC" w14:textId="7C525E71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</w:t>
            </w:r>
          </w:p>
        </w:tc>
      </w:tr>
      <w:tr w:rsidR="00FB0E2E" w14:paraId="0CDB2D26" w14:textId="77777777" w:rsidTr="00FB0E2E">
        <w:trPr>
          <w:trHeight w:val="263"/>
        </w:trPr>
        <w:tc>
          <w:tcPr>
            <w:tcW w:w="993" w:type="dxa"/>
          </w:tcPr>
          <w:p w14:paraId="790E8D23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hAnsi="Arial" w:cs="Arial"/>
              </w:rPr>
              <w:t>7. 07/21</w:t>
            </w:r>
          </w:p>
        </w:tc>
        <w:tc>
          <w:tcPr>
            <w:tcW w:w="7122" w:type="dxa"/>
          </w:tcPr>
          <w:p w14:paraId="3E49773E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544D31">
              <w:rPr>
                <w:rFonts w:ascii="Arial" w:eastAsia="Times New Roman" w:hAnsi="Arial" w:cs="Arial"/>
              </w:rPr>
              <w:t>Work party to reduce and distribute equipment from Newclose storage into schools &amp; clubs. End of season.</w:t>
            </w:r>
          </w:p>
        </w:tc>
        <w:tc>
          <w:tcPr>
            <w:tcW w:w="1679" w:type="dxa"/>
          </w:tcPr>
          <w:p w14:paraId="2370655C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spacing w:val="-5"/>
              </w:rPr>
              <w:t>KB resume &amp; update in September</w:t>
            </w:r>
          </w:p>
        </w:tc>
        <w:tc>
          <w:tcPr>
            <w:tcW w:w="554" w:type="dxa"/>
            <w:shd w:val="clear" w:color="auto" w:fill="FFC000"/>
          </w:tcPr>
          <w:p w14:paraId="29ED3A1D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FB0E2E" w14:paraId="0F8A05BE" w14:textId="77777777" w:rsidTr="00822EED">
        <w:trPr>
          <w:trHeight w:val="263"/>
        </w:trPr>
        <w:tc>
          <w:tcPr>
            <w:tcW w:w="993" w:type="dxa"/>
          </w:tcPr>
          <w:p w14:paraId="4F5FD0A3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hAnsi="Arial" w:cs="Arial"/>
              </w:rPr>
              <w:t>13. 04/22</w:t>
            </w:r>
          </w:p>
        </w:tc>
        <w:tc>
          <w:tcPr>
            <w:tcW w:w="7122" w:type="dxa"/>
          </w:tcPr>
          <w:p w14:paraId="29D3E225" w14:textId="77777777" w:rsidR="00FB0E2E" w:rsidRDefault="00FB0E2E" w:rsidP="00C372DD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estimate entitled holiday hours for staff.</w:t>
            </w:r>
          </w:p>
          <w:p w14:paraId="4097729E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679" w:type="dxa"/>
          </w:tcPr>
          <w:p w14:paraId="0D14F4B0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554" w:type="dxa"/>
            <w:shd w:val="clear" w:color="auto" w:fill="FF0000"/>
          </w:tcPr>
          <w:p w14:paraId="0B8061A2" w14:textId="6688DC60" w:rsidR="00F07640" w:rsidRDefault="00FB0E2E" w:rsidP="00F07640">
            <w:pPr>
              <w:shd w:val="clear" w:color="auto" w:fill="FF0000"/>
              <w:spacing w:before="100" w:beforeAutospacing="1" w:after="100" w:afterAutospacing="1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  <w:p w14:paraId="77FBBCE1" w14:textId="3C74C297" w:rsidR="00F07640" w:rsidRPr="00EA5C38" w:rsidRDefault="00F07640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FB0E2E" w14:paraId="48B8CF10" w14:textId="77777777" w:rsidTr="00982449">
        <w:trPr>
          <w:trHeight w:val="263"/>
        </w:trPr>
        <w:tc>
          <w:tcPr>
            <w:tcW w:w="993" w:type="dxa"/>
          </w:tcPr>
          <w:p w14:paraId="3D0B0332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2. 05/22</w:t>
            </w:r>
          </w:p>
        </w:tc>
        <w:tc>
          <w:tcPr>
            <w:tcW w:w="7122" w:type="dxa"/>
          </w:tcPr>
          <w:p w14:paraId="6A865F57" w14:textId="77777777" w:rsidR="00FB0E2E" w:rsidRDefault="00FB0E2E" w:rsidP="00C372DD">
            <w:pPr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KB to recirculate</w:t>
            </w:r>
          </w:p>
          <w:p w14:paraId="40048611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to post amended April Minutes to website</w:t>
            </w:r>
          </w:p>
        </w:tc>
        <w:tc>
          <w:tcPr>
            <w:tcW w:w="1679" w:type="dxa"/>
          </w:tcPr>
          <w:p w14:paraId="0897FE84" w14:textId="77777777" w:rsidR="00FB0E2E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KB </w:t>
            </w:r>
          </w:p>
          <w:p w14:paraId="4A0BB43E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</w:t>
            </w:r>
          </w:p>
        </w:tc>
        <w:tc>
          <w:tcPr>
            <w:tcW w:w="554" w:type="dxa"/>
            <w:shd w:val="clear" w:color="auto" w:fill="FF0000"/>
          </w:tcPr>
          <w:p w14:paraId="3E0E8165" w14:textId="77777777" w:rsidR="00FB0E2E" w:rsidRDefault="00FB0E2E" w:rsidP="00982449">
            <w:pPr>
              <w:shd w:val="clear" w:color="auto" w:fill="00B05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Green</w:t>
            </w:r>
          </w:p>
          <w:p w14:paraId="4D86D57C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</w:t>
            </w:r>
          </w:p>
        </w:tc>
      </w:tr>
      <w:tr w:rsidR="00FB0E2E" w14:paraId="1891121F" w14:textId="77777777" w:rsidTr="00FB0E2E">
        <w:trPr>
          <w:trHeight w:val="263"/>
        </w:trPr>
        <w:tc>
          <w:tcPr>
            <w:tcW w:w="993" w:type="dxa"/>
          </w:tcPr>
          <w:p w14:paraId="74EC6A8E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6. 05/22</w:t>
            </w:r>
          </w:p>
        </w:tc>
        <w:tc>
          <w:tcPr>
            <w:tcW w:w="7122" w:type="dxa"/>
          </w:tcPr>
          <w:p w14:paraId="2CC0D04F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explore option of charging £20 per school for entrance to Beach cricket event.</w:t>
            </w:r>
          </w:p>
        </w:tc>
        <w:tc>
          <w:tcPr>
            <w:tcW w:w="1679" w:type="dxa"/>
          </w:tcPr>
          <w:p w14:paraId="7C0430F3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554" w:type="dxa"/>
          </w:tcPr>
          <w:p w14:paraId="47D6DAB4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FB0E2E" w14:paraId="1D7AFF06" w14:textId="77777777" w:rsidTr="00982449">
        <w:trPr>
          <w:trHeight w:val="263"/>
        </w:trPr>
        <w:tc>
          <w:tcPr>
            <w:tcW w:w="993" w:type="dxa"/>
          </w:tcPr>
          <w:p w14:paraId="1070E3DD" w14:textId="77777777" w:rsidR="00FB0E2E" w:rsidRPr="00EA5C38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7. 05/22</w:t>
            </w:r>
          </w:p>
        </w:tc>
        <w:tc>
          <w:tcPr>
            <w:tcW w:w="7122" w:type="dxa"/>
          </w:tcPr>
          <w:p w14:paraId="55E25C64" w14:textId="77777777" w:rsidR="00FB0E2E" w:rsidRDefault="00FB0E2E" w:rsidP="00C372DD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vigorously encourage Directors to complete mandatory training by 31/5</w:t>
            </w:r>
          </w:p>
          <w:p w14:paraId="67FF50A0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check if there are any repercussions for non-completion by 31/5</w:t>
            </w:r>
          </w:p>
        </w:tc>
        <w:tc>
          <w:tcPr>
            <w:tcW w:w="1679" w:type="dxa"/>
          </w:tcPr>
          <w:p w14:paraId="48C50455" w14:textId="77777777" w:rsidR="00FB0E2E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</w:t>
            </w:r>
          </w:p>
          <w:p w14:paraId="49441489" w14:textId="77777777" w:rsidR="00FB0E2E" w:rsidRPr="00A5539D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A5539D">
              <w:rPr>
                <w:rFonts w:ascii="Arial" w:eastAsia="Times New Roman" w:hAnsi="Arial" w:cs="Arial"/>
                <w:b/>
                <w:bCs/>
                <w:u w:val="single"/>
              </w:rPr>
              <w:t>ALL DIRECTORS</w:t>
            </w:r>
          </w:p>
        </w:tc>
        <w:tc>
          <w:tcPr>
            <w:tcW w:w="554" w:type="dxa"/>
            <w:shd w:val="clear" w:color="auto" w:fill="FF0000"/>
          </w:tcPr>
          <w:p w14:paraId="555C8B97" w14:textId="77777777" w:rsidR="00FB0E2E" w:rsidRDefault="00982449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</w:t>
            </w:r>
          </w:p>
          <w:p w14:paraId="49B3C4B9" w14:textId="77777777" w:rsidR="00982449" w:rsidRDefault="00982449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  <w:p w14:paraId="53D49593" w14:textId="5A640229" w:rsidR="00982449" w:rsidRPr="00EA5C38" w:rsidRDefault="00982449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FB0E2E" w14:paraId="18D9536E" w14:textId="77777777" w:rsidTr="002C294E">
        <w:trPr>
          <w:trHeight w:val="263"/>
        </w:trPr>
        <w:tc>
          <w:tcPr>
            <w:tcW w:w="993" w:type="dxa"/>
          </w:tcPr>
          <w:p w14:paraId="12963BC2" w14:textId="77777777" w:rsidR="00FB0E2E" w:rsidRPr="00A5539D" w:rsidRDefault="00FB0E2E" w:rsidP="00C372D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A5539D">
              <w:rPr>
                <w:rFonts w:ascii="Arial" w:eastAsia="Calibri" w:hAnsi="Arial" w:cs="Arial"/>
                <w:spacing w:val="-5"/>
              </w:rPr>
              <w:t>12.</w:t>
            </w:r>
            <w:r>
              <w:rPr>
                <w:rFonts w:ascii="Arial" w:eastAsia="Calibri" w:hAnsi="Arial" w:cs="Arial"/>
                <w:spacing w:val="-5"/>
              </w:rPr>
              <w:t xml:space="preserve"> 05/22</w:t>
            </w:r>
          </w:p>
        </w:tc>
        <w:tc>
          <w:tcPr>
            <w:tcW w:w="7122" w:type="dxa"/>
          </w:tcPr>
          <w:p w14:paraId="49C2A7AD" w14:textId="77777777" w:rsidR="00FB0E2E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ask St Helens for more details of funds required and for what purpose.</w:t>
            </w:r>
          </w:p>
          <w:p w14:paraId="287F4C42" w14:textId="32503309" w:rsidR="00982449" w:rsidRPr="00EA5C38" w:rsidRDefault="00982449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679" w:type="dxa"/>
          </w:tcPr>
          <w:p w14:paraId="369D3E18" w14:textId="77777777" w:rsidR="00FB0E2E" w:rsidRPr="00EA5C38" w:rsidRDefault="00FB0E2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</w:t>
            </w:r>
          </w:p>
        </w:tc>
        <w:tc>
          <w:tcPr>
            <w:tcW w:w="554" w:type="dxa"/>
            <w:shd w:val="clear" w:color="auto" w:fill="FF0000"/>
          </w:tcPr>
          <w:p w14:paraId="4963E873" w14:textId="28F10E5B" w:rsidR="00FB0E2E" w:rsidRPr="00EA5C38" w:rsidRDefault="002C294E" w:rsidP="00C372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</w:t>
            </w:r>
          </w:p>
        </w:tc>
      </w:tr>
    </w:tbl>
    <w:tbl>
      <w:tblPr>
        <w:tblW w:w="1063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6565"/>
        <w:gridCol w:w="3120"/>
      </w:tblGrid>
      <w:tr w:rsidR="000E0C3B" w:rsidRPr="00345D19" w14:paraId="7B6AE0DE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0C59" w14:textId="77777777" w:rsidR="00982449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Safeguarding:</w:t>
            </w:r>
            <w:r w:rsidR="00A949DF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</w:t>
            </w:r>
            <w:r w:rsidR="002C294E" w:rsidRPr="002C294E">
              <w:rPr>
                <w:rFonts w:ascii="Arial" w:eastAsia="Times New Roman" w:hAnsi="Arial" w:cs="Arial"/>
                <w:lang w:val="en-GB" w:eastAsia="en-GB"/>
              </w:rPr>
              <w:t xml:space="preserve">Specific team lists </w:t>
            </w:r>
            <w:r w:rsidR="002C294E">
              <w:rPr>
                <w:rFonts w:ascii="Arial" w:eastAsia="Times New Roman" w:hAnsi="Arial" w:cs="Arial"/>
                <w:lang w:val="en-GB" w:eastAsia="en-GB"/>
              </w:rPr>
              <w:t xml:space="preserve">are not sent out for every fixture. Safeguarding lists are sent to coaches </w:t>
            </w:r>
            <w:r w:rsidR="00A949DF">
              <w:rPr>
                <w:rFonts w:ascii="Arial" w:eastAsia="Times New Roman" w:hAnsi="Arial" w:cs="Arial"/>
                <w:lang w:val="en-GB" w:eastAsia="en-GB"/>
              </w:rPr>
              <w:t>which include the details of all members of squad. This information is shared with all coaches. This is done electronically to maintain data protection.</w:t>
            </w:r>
          </w:p>
          <w:p w14:paraId="6D949B5B" w14:textId="30F496F6" w:rsidR="000E0C3B" w:rsidRPr="002C294E" w:rsidRDefault="00A949DF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 xml:space="preserve">If coaches wish to create/print team lists for each fixture, they are able to do this. </w:t>
            </w:r>
          </w:p>
          <w:p w14:paraId="2654A636" w14:textId="74FA9BB3" w:rsidR="00121D36" w:rsidRPr="006C608C" w:rsidRDefault="00121D36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0E0C3B" w:rsidRPr="000A371D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0E0C3B" w:rsidRPr="00345D19" w14:paraId="6E357A26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982449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Finance:</w:t>
            </w:r>
            <w:r w:rsidR="00316BC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</w:t>
            </w:r>
          </w:p>
          <w:p w14:paraId="563BCAFE" w14:textId="108EC148" w:rsidR="00176606" w:rsidRDefault="00316BC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316BCB">
              <w:rPr>
                <w:rFonts w:ascii="Arial" w:eastAsia="Times New Roman" w:hAnsi="Arial" w:cs="Arial"/>
                <w:lang w:val="en-GB" w:eastAsia="en-GB"/>
              </w:rPr>
              <w:t xml:space="preserve">Report submitted and read. </w:t>
            </w:r>
            <w:r>
              <w:rPr>
                <w:rFonts w:ascii="Arial" w:eastAsia="Times New Roman" w:hAnsi="Arial" w:cs="Arial"/>
                <w:lang w:val="en-GB" w:eastAsia="en-GB"/>
              </w:rPr>
              <w:t>Electronic invoicing</w:t>
            </w:r>
            <w:r w:rsidR="00A0530C">
              <w:rPr>
                <w:rFonts w:ascii="Arial" w:eastAsia="Times New Roman" w:hAnsi="Arial" w:cs="Arial"/>
                <w:lang w:val="en-GB" w:eastAsia="en-GB"/>
              </w:rPr>
              <w:t xml:space="preserve"> of players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going well.</w:t>
            </w:r>
            <w:r w:rsidR="00A0530C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1C5C8F52" w14:textId="77777777" w:rsidR="00176606" w:rsidRDefault="00BB7831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Conversation regarding financial structure of IWCB and if setting up as a charity would be beneficial. </w:t>
            </w:r>
          </w:p>
          <w:p w14:paraId="20377985" w14:textId="4EE75960" w:rsidR="00176606" w:rsidRDefault="00A0530C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Indoor competition entry fees still outstanding. </w:t>
            </w:r>
          </w:p>
          <w:p w14:paraId="0BEB7AEC" w14:textId="25F2EF4B" w:rsidR="000E0C3B" w:rsidRPr="00316BCB" w:rsidRDefault="00DE2CCD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RW has received the debit card for the IWCB account</w:t>
            </w:r>
            <w:r w:rsidR="00AE3D0F">
              <w:rPr>
                <w:rFonts w:ascii="Arial" w:eastAsia="Times New Roman" w:hAnsi="Arial" w:cs="Arial"/>
                <w:lang w:val="en-GB" w:eastAsia="en-GB"/>
              </w:rPr>
              <w:t>. Discussion regarding spend cap on card. SH suggests that cap should be in</w:t>
            </w:r>
            <w:r w:rsidR="00176606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AE3D0F">
              <w:rPr>
                <w:rFonts w:ascii="Arial" w:eastAsia="Times New Roman" w:hAnsi="Arial" w:cs="Arial"/>
                <w:lang w:val="en-GB" w:eastAsia="en-GB"/>
              </w:rPr>
              <w:t>line with insurance.</w:t>
            </w:r>
            <w:r w:rsidR="00176606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AE3D0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3DB1F8DA" w14:textId="28E52F51" w:rsidR="000E0C3B" w:rsidRPr="005E799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4F9E" w14:textId="77777777" w:rsidR="000E0C3B" w:rsidRPr="00075E29" w:rsidRDefault="00BB7831" w:rsidP="00075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75E29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SC to contact other cricket boards who have structured as a charity to find out details. </w:t>
            </w:r>
          </w:p>
          <w:p w14:paraId="23631B7E" w14:textId="77777777" w:rsidR="00AE3D0F" w:rsidRPr="00075E29" w:rsidRDefault="00AE3D0F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55EBAEB" w14:textId="650B289C" w:rsidR="00AE3D0F" w:rsidRPr="00075E29" w:rsidRDefault="00AE3D0F" w:rsidP="000E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75E29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RW to set daily spend limit as £500 and continue to check accounts regularly. </w:t>
            </w:r>
          </w:p>
        </w:tc>
      </w:tr>
      <w:tr w:rsidR="000E0C3B" w:rsidRPr="00345D19" w14:paraId="56FCF520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5F38" w14:textId="77777777" w:rsidR="00982449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CDM Report:</w:t>
            </w:r>
            <w:r w:rsidR="00D622C2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</w:t>
            </w:r>
          </w:p>
          <w:p w14:paraId="004B8311" w14:textId="51A8D7B7" w:rsidR="000E0C3B" w:rsidRDefault="00D622C2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Report received and read. </w:t>
            </w:r>
          </w:p>
          <w:p w14:paraId="17CFD500" w14:textId="653CDB2F" w:rsidR="005B369F" w:rsidRPr="00D622C2" w:rsidRDefault="005B369F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Conversation regarding camera that will be purchased for </w:t>
            </w:r>
            <w:r w:rsidR="00A92ED8">
              <w:rPr>
                <w:rFonts w:ascii="Arial" w:eastAsia="Times New Roman" w:hAnsi="Arial" w:cs="Arial"/>
                <w:lang w:val="en-GB" w:eastAsia="en-GB"/>
              </w:rPr>
              <w:t>recording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/streaming games. SC and AW to discuss further. Possibility of requiring a laptop that can utilise potential coaching tools associated with camera. </w:t>
            </w:r>
          </w:p>
          <w:p w14:paraId="57ADAEC7" w14:textId="1F6423B1" w:rsidR="003D63FF" w:rsidRPr="00C25BBC" w:rsidRDefault="003D63FF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1AEF" w14:textId="77777777" w:rsidR="00D62DEB" w:rsidRDefault="00D62DE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A8121DD" w14:textId="5FB9F306" w:rsidR="000E0C3B" w:rsidRPr="00345D19" w:rsidRDefault="000E0C3B" w:rsidP="001D4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0E0C3B" w:rsidRPr="00345D19" w14:paraId="4A0F9264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6ED7" w14:textId="2113F50E" w:rsidR="000E0C3B" w:rsidRPr="00D3030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EDI</w:t>
            </w:r>
            <w:r w:rsid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:</w:t>
            </w:r>
          </w:p>
          <w:p w14:paraId="0FC2A568" w14:textId="6CCA1EFE" w:rsidR="000E0C3B" w:rsidRPr="006C608C" w:rsidRDefault="00D3030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 updates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1913" w14:textId="325B72DF" w:rsidR="00492B37" w:rsidRPr="006C608C" w:rsidRDefault="00492B37" w:rsidP="001D451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0E0C3B" w:rsidRPr="00345D19" w14:paraId="1DD60CBE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A1BB" w14:textId="447A8C62" w:rsidR="008737D7" w:rsidRDefault="008737D7" w:rsidP="0087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8737D7">
              <w:rPr>
                <w:rFonts w:ascii="Arial" w:eastAsia="Times New Roman" w:hAnsi="Arial" w:cs="Arial"/>
                <w:b/>
                <w:bCs/>
                <w:lang w:val="en-GB" w:eastAsia="en-GB"/>
              </w:rPr>
              <w:t>Hugh’s News</w:t>
            </w:r>
          </w:p>
          <w:p w14:paraId="2C685914" w14:textId="43C885D4" w:rsidR="0051251B" w:rsidRPr="0051251B" w:rsidRDefault="0051251B" w:rsidP="008737D7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HG would like to </w:t>
            </w:r>
            <w:r w:rsidR="000D5C94">
              <w:rPr>
                <w:rFonts w:ascii="Arial" w:eastAsia="Times New Roman" w:hAnsi="Arial" w:cs="Arial"/>
                <w:lang w:val="en-GB" w:eastAsia="en-GB"/>
              </w:rPr>
              <w:t xml:space="preserve">draft a press release for the under 18s game playing </w:t>
            </w:r>
            <w:r w:rsidR="00A92ED8">
              <w:rPr>
                <w:rFonts w:ascii="Arial" w:eastAsia="Times New Roman" w:hAnsi="Arial" w:cs="Arial"/>
                <w:lang w:val="en-GB" w:eastAsia="en-GB"/>
              </w:rPr>
              <w:t xml:space="preserve">Sussex </w:t>
            </w:r>
            <w:r w:rsidR="000D5C94">
              <w:rPr>
                <w:rFonts w:ascii="Arial" w:eastAsia="Times New Roman" w:hAnsi="Arial" w:cs="Arial"/>
                <w:lang w:val="en-GB" w:eastAsia="en-GB"/>
              </w:rPr>
              <w:t>at Newclose on Sunday</w:t>
            </w:r>
            <w:r w:rsidR="007D182E">
              <w:rPr>
                <w:rFonts w:ascii="Arial" w:eastAsia="Times New Roman" w:hAnsi="Arial" w:cs="Arial"/>
                <w:lang w:val="en-GB" w:eastAsia="en-GB"/>
              </w:rPr>
              <w:t xml:space="preserve"> 26</w:t>
            </w:r>
            <w:r w:rsidR="007D182E" w:rsidRPr="007D182E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="007D182E">
              <w:rPr>
                <w:rFonts w:ascii="Arial" w:eastAsia="Times New Roman" w:hAnsi="Arial" w:cs="Arial"/>
                <w:lang w:val="en-GB" w:eastAsia="en-GB"/>
              </w:rPr>
              <w:t xml:space="preserve"> of June </w:t>
            </w:r>
          </w:p>
          <w:p w14:paraId="3911CFB7" w14:textId="6BB6EAB2" w:rsidR="000E0C3B" w:rsidRDefault="008737D7" w:rsidP="008737D7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Hampshire vs Nottinghamshire - Activity plan</w:t>
            </w:r>
            <w:r w:rsidR="00A92ED8">
              <w:rPr>
                <w:rFonts w:ascii="Arial" w:eastAsia="Times New Roman" w:hAnsi="Arial" w:cs="Arial"/>
                <w:lang w:val="en-GB" w:eastAsia="en-GB"/>
              </w:rPr>
              <w:t xml:space="preserve"> briefly discussed AllStars and Dynamos presence for Guard of honour &amp; displays</w:t>
            </w:r>
          </w:p>
          <w:p w14:paraId="5EF3DCD0" w14:textId="5DF6ACEC" w:rsidR="000E0C3B" w:rsidRPr="00461977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795B" w14:textId="77777777" w:rsidR="000E0C3B" w:rsidRDefault="00A92ED8" w:rsidP="00075E2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KB/AB/SC to meet to arrange</w:t>
            </w:r>
          </w:p>
          <w:p w14:paraId="4042710A" w14:textId="77777777" w:rsidR="009E0781" w:rsidRDefault="009E0781" w:rsidP="000E0C3B">
            <w:pPr>
              <w:spacing w:after="0" w:line="240" w:lineRule="auto"/>
              <w:rPr>
                <w:rFonts w:ascii="Arial" w:eastAsia="Times New Roman" w:hAnsi="Arial" w:cs="Arial"/>
                <w:shd w:val="clear" w:color="auto" w:fill="FF0000"/>
                <w:lang w:val="en-GB" w:eastAsia="en-GB"/>
              </w:rPr>
            </w:pPr>
          </w:p>
          <w:p w14:paraId="1C705E15" w14:textId="29626ED4" w:rsidR="00A465CD" w:rsidRPr="006C608C" w:rsidRDefault="00A465CD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075E29">
              <w:rPr>
                <w:rFonts w:ascii="Arial" w:eastAsia="Times New Roman" w:hAnsi="Arial" w:cs="Arial"/>
                <w:lang w:val="en-GB" w:eastAsia="en-GB"/>
              </w:rPr>
              <w:t>SC/HG to confirm</w:t>
            </w:r>
            <w:r w:rsidR="009E0781" w:rsidRPr="00075E29">
              <w:rPr>
                <w:rFonts w:ascii="Arial" w:eastAsia="Times New Roman" w:hAnsi="Arial" w:cs="Arial"/>
                <w:lang w:val="en-GB" w:eastAsia="en-GB"/>
              </w:rPr>
              <w:t xml:space="preserve">     </w:t>
            </w:r>
            <w:r w:rsidRPr="00075E29">
              <w:rPr>
                <w:rFonts w:ascii="Arial" w:eastAsia="Times New Roman" w:hAnsi="Arial" w:cs="Arial"/>
                <w:lang w:val="en-GB" w:eastAsia="en-GB"/>
              </w:rPr>
              <w:t xml:space="preserve"> whether coaches are charged.</w:t>
            </w:r>
            <w:r w:rsidR="009E0781" w:rsidRPr="00075E29">
              <w:rPr>
                <w:rFonts w:ascii="Arial" w:eastAsia="Times New Roman" w:hAnsi="Arial" w:cs="Arial"/>
                <w:lang w:val="en-GB" w:eastAsia="en-GB"/>
              </w:rPr>
              <w:t xml:space="preserve"> …………….</w:t>
            </w:r>
            <w:r w:rsidR="009E0781">
              <w:rPr>
                <w:rFonts w:ascii="Arial" w:eastAsia="Times New Roman" w:hAnsi="Arial" w:cs="Arial"/>
                <w:shd w:val="clear" w:color="auto" w:fill="FF0000"/>
                <w:lang w:val="en-GB" w:eastAsia="en-GB"/>
              </w:rPr>
              <w:t xml:space="preserve">                       </w:t>
            </w:r>
          </w:p>
        </w:tc>
      </w:tr>
      <w:tr w:rsidR="000E0C3B" w:rsidRPr="00345D19" w14:paraId="77F4299F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5BA9" w14:textId="2FC402FF" w:rsidR="005A14E4" w:rsidRDefault="000E0C3B" w:rsidP="005A1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Performance:</w:t>
            </w:r>
            <w:r w:rsidR="0080354B"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</w:t>
            </w:r>
          </w:p>
          <w:p w14:paraId="0DB3C875" w14:textId="77B27452" w:rsidR="00A465CD" w:rsidRPr="00A465CD" w:rsidRDefault="00A465CD" w:rsidP="005A14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465CD">
              <w:rPr>
                <w:rFonts w:ascii="Arial" w:eastAsia="Times New Roman" w:hAnsi="Arial" w:cs="Arial"/>
                <w:lang w:val="en-GB" w:eastAsia="en-GB"/>
              </w:rPr>
              <w:t>No updates:</w:t>
            </w:r>
          </w:p>
          <w:p w14:paraId="696469C4" w14:textId="5B54CE3F" w:rsidR="001725E3" w:rsidRPr="008C6538" w:rsidRDefault="001725E3" w:rsidP="005A14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EB38" w14:textId="77777777" w:rsidR="006F57F4" w:rsidRDefault="006F57F4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C3A69A8" w14:textId="000E0624" w:rsidR="006F57F4" w:rsidRPr="004521EF" w:rsidRDefault="006F57F4" w:rsidP="001D451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0E0C3B" w:rsidRPr="00345D19" w14:paraId="4A4FB67B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6F04" w14:textId="77777777" w:rsidR="008737D7" w:rsidRPr="008737D7" w:rsidRDefault="008737D7" w:rsidP="0087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8737D7">
              <w:rPr>
                <w:rFonts w:ascii="Arial" w:eastAsia="Times New Roman" w:hAnsi="Arial" w:cs="Arial"/>
                <w:b/>
                <w:bCs/>
                <w:lang w:val="en-GB" w:eastAsia="en-GB"/>
              </w:rPr>
              <w:t>Clubs report</w:t>
            </w:r>
          </w:p>
          <w:p w14:paraId="1731EDD1" w14:textId="77777777" w:rsidR="000E0C3B" w:rsidRDefault="008737D7" w:rsidP="0087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8737D7">
              <w:rPr>
                <w:rFonts w:ascii="Arial" w:eastAsia="Times New Roman" w:hAnsi="Arial" w:cs="Arial"/>
                <w:b/>
                <w:bCs/>
                <w:lang w:val="en-GB" w:eastAsia="en-GB"/>
              </w:rPr>
              <w:t>Brading update</w:t>
            </w:r>
            <w:r w:rsidR="00A465CD">
              <w:rPr>
                <w:rFonts w:ascii="Arial" w:eastAsia="Times New Roman" w:hAnsi="Arial" w:cs="Arial"/>
                <w:b/>
                <w:bCs/>
                <w:lang w:val="en-GB" w:eastAsia="en-GB"/>
              </w:rPr>
              <w:t>:</w:t>
            </w:r>
          </w:p>
          <w:p w14:paraId="2A13E8F3" w14:textId="24FE45A1" w:rsidR="00A465CD" w:rsidRPr="00A465CD" w:rsidRDefault="00A465CD" w:rsidP="008737D7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465CD">
              <w:rPr>
                <w:rFonts w:ascii="Arial" w:eastAsia="Times New Roman" w:hAnsi="Arial" w:cs="Arial"/>
                <w:lang w:val="en-GB" w:eastAsia="en-GB"/>
              </w:rPr>
              <w:t>SW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report taken as read.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77777777" w:rsidR="000E0C3B" w:rsidRPr="006C608C" w:rsidRDefault="000E0C3B" w:rsidP="000E0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0E0C3B" w:rsidRPr="00345D19" w14:paraId="08BBA0EF" w14:textId="77777777" w:rsidTr="00075E29">
        <w:trPr>
          <w:trHeight w:val="48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C39" w14:textId="60845B12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D76B" w14:textId="4CF24946" w:rsidR="000E0C3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Correspondence</w:t>
            </w:r>
            <w:r>
              <w:rPr>
                <w:rFonts w:ascii="Arial" w:eastAsia="Times New Roman" w:hAnsi="Arial" w:cs="Arial"/>
                <w:lang w:val="en-GB" w:eastAsia="en-GB"/>
              </w:rPr>
              <w:t>:</w:t>
            </w:r>
          </w:p>
          <w:p w14:paraId="05F1E471" w14:textId="15E857B3" w:rsidR="00A465CD" w:rsidRDefault="007C41DC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SC: </w:t>
            </w:r>
            <w:r w:rsidR="00A465CD">
              <w:rPr>
                <w:rFonts w:ascii="Arial" w:eastAsia="Times New Roman" w:hAnsi="Arial" w:cs="Arial"/>
                <w:lang w:val="en-GB" w:eastAsia="en-GB"/>
              </w:rPr>
              <w:t>Two tickets for Lords 14/7 for volunteers. Stuart suggested Alex.</w:t>
            </w:r>
          </w:p>
          <w:p w14:paraId="0D793CA1" w14:textId="09B0F7D8" w:rsidR="007C41DC" w:rsidRDefault="007C41DC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Letter from Roy Cooper giving thoughts on a match</w:t>
            </w:r>
          </w:p>
          <w:p w14:paraId="37CC1F88" w14:textId="7240F910" w:rsidR="00905E06" w:rsidRPr="00A465CD" w:rsidRDefault="00905E06" w:rsidP="004A4CE3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329F" w14:textId="77777777" w:rsidR="007C41DC" w:rsidRDefault="007C41DC" w:rsidP="001D4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  <w:p w14:paraId="2CE282AB" w14:textId="6520CC58" w:rsidR="000E0C3B" w:rsidRDefault="00A465CD" w:rsidP="001D4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offer tickets to deserving volunteers</w:t>
            </w:r>
          </w:p>
        </w:tc>
      </w:tr>
      <w:tr w:rsidR="000E0C3B" w:rsidRPr="00345D19" w14:paraId="524B8A96" w14:textId="77777777" w:rsidTr="00075E29">
        <w:trPr>
          <w:trHeight w:val="229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580" w14:textId="2EE726AF" w:rsidR="000E0C3B" w:rsidRPr="00461977" w:rsidRDefault="000E0C3B" w:rsidP="000E0C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97A5" w14:textId="77777777" w:rsidR="00D3030B" w:rsidRDefault="000E0C3B" w:rsidP="004A4C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D3030B">
              <w:rPr>
                <w:rFonts w:ascii="Arial" w:eastAsia="Times New Roman" w:hAnsi="Arial" w:cs="Arial"/>
                <w:b/>
                <w:bCs/>
                <w:lang w:val="en-GB" w:eastAsia="en-GB"/>
              </w:rPr>
              <w:t>A.O.B.</w:t>
            </w:r>
          </w:p>
          <w:p w14:paraId="56406124" w14:textId="77777777" w:rsidR="00C81CDA" w:rsidRDefault="00C81CDA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asked if</w:t>
            </w:r>
            <w:r w:rsidRPr="00C81CDA">
              <w:rPr>
                <w:rFonts w:ascii="Arial" w:eastAsia="Times New Roman" w:hAnsi="Arial" w:cs="Arial"/>
                <w:lang w:val="en-GB" w:eastAsia="en-GB"/>
              </w:rPr>
              <w:t xml:space="preserve"> we able to </w:t>
            </w:r>
            <w:r>
              <w:rPr>
                <w:rFonts w:ascii="Arial" w:eastAsia="Times New Roman" w:hAnsi="Arial" w:cs="Arial"/>
                <w:lang w:val="en-GB" w:eastAsia="en-GB"/>
              </w:rPr>
              <w:t>offer Ryde Cavs help with any grants to provide toilets? Perhaps the CGS could help?</w:t>
            </w:r>
          </w:p>
          <w:p w14:paraId="327DD84F" w14:textId="77777777" w:rsidR="00C81CDA" w:rsidRDefault="00C81CDA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MCC dinner? Kate, Claire &amp; Charlie will attend.</w:t>
            </w:r>
          </w:p>
          <w:p w14:paraId="5163749B" w14:textId="77777777" w:rsidR="00982449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574D239" w14:textId="77777777" w:rsidR="00982449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E9D4E6" w14:textId="77777777" w:rsidR="00982449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412878C" w14:textId="77777777" w:rsidR="00982449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0EAB833" w14:textId="77777777" w:rsidR="00982449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232F60F" w14:textId="77777777" w:rsidR="00982449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48102E6" w14:textId="2F0D3201" w:rsidR="00982449" w:rsidRPr="00C81CDA" w:rsidRDefault="00982449" w:rsidP="004A4C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Date of next meeting MONDAY 25</w:t>
            </w:r>
            <w:r w:rsidRPr="00982449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JULY at Newclose CCG 6.30pm start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E7EC" w14:textId="77777777" w:rsidR="000E0C3B" w:rsidRDefault="000E0C3B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9426C08" w14:textId="33CCFB52" w:rsidR="001725E3" w:rsidRDefault="00C81CDA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follow up if CGS could help Ryde Cavs.</w:t>
            </w:r>
          </w:p>
          <w:p w14:paraId="59D236FA" w14:textId="70940BE1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A98A8A0" w14:textId="4D8A05EC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3121C0E" w14:textId="28CB1F74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3825ADE" w14:textId="0AE4B332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BB2FA7" w14:textId="621FCCC4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8FF76C2" w14:textId="7B7BF579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D850CAE" w14:textId="54445470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B9B6FAD" w14:textId="77777777" w:rsidR="00982449" w:rsidRDefault="00982449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C134956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6837A27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A2F024F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A0456B3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694FD5D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B7F0A08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7A63B2D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B709B9D" w14:textId="77777777" w:rsidR="001725E3" w:rsidRDefault="001725E3" w:rsidP="000E0C3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41B8C7B" w14:textId="77777777" w:rsidR="001725E3" w:rsidRDefault="001725E3" w:rsidP="001D451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458EB66" w14:textId="47681DA8" w:rsidR="001725E3" w:rsidRPr="00264509" w:rsidRDefault="001725E3" w:rsidP="001D451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5394">
    <w:abstractNumId w:val="23"/>
  </w:num>
  <w:num w:numId="2" w16cid:durableId="891186037">
    <w:abstractNumId w:val="24"/>
  </w:num>
  <w:num w:numId="3" w16cid:durableId="1754626696">
    <w:abstractNumId w:val="5"/>
  </w:num>
  <w:num w:numId="4" w16cid:durableId="856849691">
    <w:abstractNumId w:val="27"/>
  </w:num>
  <w:num w:numId="5" w16cid:durableId="1362782285">
    <w:abstractNumId w:val="9"/>
  </w:num>
  <w:num w:numId="6" w16cid:durableId="1733502053">
    <w:abstractNumId w:val="8"/>
  </w:num>
  <w:num w:numId="7" w16cid:durableId="669797453">
    <w:abstractNumId w:val="2"/>
  </w:num>
  <w:num w:numId="8" w16cid:durableId="1360621821">
    <w:abstractNumId w:val="28"/>
  </w:num>
  <w:num w:numId="9" w16cid:durableId="609162335">
    <w:abstractNumId w:val="16"/>
  </w:num>
  <w:num w:numId="10" w16cid:durableId="711416477">
    <w:abstractNumId w:val="11"/>
  </w:num>
  <w:num w:numId="11" w16cid:durableId="665521376">
    <w:abstractNumId w:val="22"/>
  </w:num>
  <w:num w:numId="12" w16cid:durableId="105195091">
    <w:abstractNumId w:val="21"/>
  </w:num>
  <w:num w:numId="13" w16cid:durableId="796030394">
    <w:abstractNumId w:val="20"/>
  </w:num>
  <w:num w:numId="14" w16cid:durableId="1842819665">
    <w:abstractNumId w:val="32"/>
  </w:num>
  <w:num w:numId="15" w16cid:durableId="2114546823">
    <w:abstractNumId w:val="7"/>
  </w:num>
  <w:num w:numId="16" w16cid:durableId="1430811446">
    <w:abstractNumId w:val="1"/>
  </w:num>
  <w:num w:numId="17" w16cid:durableId="1367637750">
    <w:abstractNumId w:val="0"/>
  </w:num>
  <w:num w:numId="18" w16cid:durableId="492641734">
    <w:abstractNumId w:val="26"/>
  </w:num>
  <w:num w:numId="19" w16cid:durableId="1994724142">
    <w:abstractNumId w:val="25"/>
  </w:num>
  <w:num w:numId="20" w16cid:durableId="1868521311">
    <w:abstractNumId w:val="13"/>
  </w:num>
  <w:num w:numId="21" w16cid:durableId="1116876704">
    <w:abstractNumId w:val="10"/>
  </w:num>
  <w:num w:numId="22" w16cid:durableId="1442451810">
    <w:abstractNumId w:val="4"/>
  </w:num>
  <w:num w:numId="23" w16cid:durableId="687871273">
    <w:abstractNumId w:val="3"/>
  </w:num>
  <w:num w:numId="24" w16cid:durableId="738525297">
    <w:abstractNumId w:val="29"/>
  </w:num>
  <w:num w:numId="25" w16cid:durableId="1138063456">
    <w:abstractNumId w:val="30"/>
  </w:num>
  <w:num w:numId="26" w16cid:durableId="51777327">
    <w:abstractNumId w:val="31"/>
  </w:num>
  <w:num w:numId="27" w16cid:durableId="1615940074">
    <w:abstractNumId w:val="6"/>
  </w:num>
  <w:num w:numId="28" w16cid:durableId="511143715">
    <w:abstractNumId w:val="15"/>
  </w:num>
  <w:num w:numId="29" w16cid:durableId="1527790099">
    <w:abstractNumId w:val="12"/>
  </w:num>
  <w:num w:numId="30" w16cid:durableId="2144077201">
    <w:abstractNumId w:val="14"/>
  </w:num>
  <w:num w:numId="31" w16cid:durableId="2077779907">
    <w:abstractNumId w:val="17"/>
  </w:num>
  <w:num w:numId="32" w16cid:durableId="694112714">
    <w:abstractNumId w:val="18"/>
  </w:num>
  <w:num w:numId="33" w16cid:durableId="8481756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02D55"/>
    <w:rsid w:val="00027914"/>
    <w:rsid w:val="0005055E"/>
    <w:rsid w:val="00051A6F"/>
    <w:rsid w:val="0005766D"/>
    <w:rsid w:val="0006175F"/>
    <w:rsid w:val="000649CA"/>
    <w:rsid w:val="000718BA"/>
    <w:rsid w:val="00075E29"/>
    <w:rsid w:val="00085B9F"/>
    <w:rsid w:val="0009776F"/>
    <w:rsid w:val="000A371D"/>
    <w:rsid w:val="000B5508"/>
    <w:rsid w:val="000D5C94"/>
    <w:rsid w:val="000D6670"/>
    <w:rsid w:val="000E0C3B"/>
    <w:rsid w:val="00107ACE"/>
    <w:rsid w:val="0011455F"/>
    <w:rsid w:val="00114898"/>
    <w:rsid w:val="00121D36"/>
    <w:rsid w:val="00132E53"/>
    <w:rsid w:val="001725E3"/>
    <w:rsid w:val="00176606"/>
    <w:rsid w:val="00190DBD"/>
    <w:rsid w:val="001A5960"/>
    <w:rsid w:val="001C7C42"/>
    <w:rsid w:val="001D4515"/>
    <w:rsid w:val="00207333"/>
    <w:rsid w:val="00210E8E"/>
    <w:rsid w:val="00215F74"/>
    <w:rsid w:val="00220338"/>
    <w:rsid w:val="002264A8"/>
    <w:rsid w:val="00256684"/>
    <w:rsid w:val="00264509"/>
    <w:rsid w:val="002808F5"/>
    <w:rsid w:val="002816FE"/>
    <w:rsid w:val="00281A69"/>
    <w:rsid w:val="00283E87"/>
    <w:rsid w:val="00293B7B"/>
    <w:rsid w:val="00294124"/>
    <w:rsid w:val="002955F2"/>
    <w:rsid w:val="002A15F2"/>
    <w:rsid w:val="002A562A"/>
    <w:rsid w:val="002A63ED"/>
    <w:rsid w:val="002C294E"/>
    <w:rsid w:val="002C3AEF"/>
    <w:rsid w:val="002E4D5D"/>
    <w:rsid w:val="002E79BA"/>
    <w:rsid w:val="003137CB"/>
    <w:rsid w:val="00316BCB"/>
    <w:rsid w:val="0033757D"/>
    <w:rsid w:val="00345D19"/>
    <w:rsid w:val="00347897"/>
    <w:rsid w:val="00372A4B"/>
    <w:rsid w:val="00382DB7"/>
    <w:rsid w:val="0039129C"/>
    <w:rsid w:val="00397582"/>
    <w:rsid w:val="003B21BF"/>
    <w:rsid w:val="003D1F4B"/>
    <w:rsid w:val="003D3B0E"/>
    <w:rsid w:val="003D63FF"/>
    <w:rsid w:val="003F18AF"/>
    <w:rsid w:val="00412A41"/>
    <w:rsid w:val="00412B1F"/>
    <w:rsid w:val="00431F0D"/>
    <w:rsid w:val="004341E1"/>
    <w:rsid w:val="004521EF"/>
    <w:rsid w:val="00457B99"/>
    <w:rsid w:val="00461977"/>
    <w:rsid w:val="00492B37"/>
    <w:rsid w:val="004A4CE3"/>
    <w:rsid w:val="004D743A"/>
    <w:rsid w:val="004E6BE3"/>
    <w:rsid w:val="00511808"/>
    <w:rsid w:val="0051251B"/>
    <w:rsid w:val="00556FB8"/>
    <w:rsid w:val="005653A4"/>
    <w:rsid w:val="005A14E4"/>
    <w:rsid w:val="005A68E7"/>
    <w:rsid w:val="005B369F"/>
    <w:rsid w:val="005C28BA"/>
    <w:rsid w:val="005D7D87"/>
    <w:rsid w:val="005E799B"/>
    <w:rsid w:val="00686C70"/>
    <w:rsid w:val="006C608C"/>
    <w:rsid w:val="006F57F4"/>
    <w:rsid w:val="006F7A51"/>
    <w:rsid w:val="0071546E"/>
    <w:rsid w:val="007459AC"/>
    <w:rsid w:val="00747AAF"/>
    <w:rsid w:val="00754FFA"/>
    <w:rsid w:val="007A02B9"/>
    <w:rsid w:val="007B705B"/>
    <w:rsid w:val="007C41DC"/>
    <w:rsid w:val="007C6966"/>
    <w:rsid w:val="007D1604"/>
    <w:rsid w:val="007D182E"/>
    <w:rsid w:val="007D3991"/>
    <w:rsid w:val="007E0229"/>
    <w:rsid w:val="0080354B"/>
    <w:rsid w:val="00822EED"/>
    <w:rsid w:val="00845894"/>
    <w:rsid w:val="0085333A"/>
    <w:rsid w:val="00866F02"/>
    <w:rsid w:val="008737D7"/>
    <w:rsid w:val="00874E0C"/>
    <w:rsid w:val="008955BA"/>
    <w:rsid w:val="008B71E2"/>
    <w:rsid w:val="008B7264"/>
    <w:rsid w:val="008C6538"/>
    <w:rsid w:val="009018CB"/>
    <w:rsid w:val="00903735"/>
    <w:rsid w:val="00905E06"/>
    <w:rsid w:val="00914F79"/>
    <w:rsid w:val="00923C2E"/>
    <w:rsid w:val="00951EB1"/>
    <w:rsid w:val="00952C32"/>
    <w:rsid w:val="00957462"/>
    <w:rsid w:val="00982449"/>
    <w:rsid w:val="009969F5"/>
    <w:rsid w:val="009A784D"/>
    <w:rsid w:val="009E0781"/>
    <w:rsid w:val="009F131D"/>
    <w:rsid w:val="009F5500"/>
    <w:rsid w:val="00A0530C"/>
    <w:rsid w:val="00A465CD"/>
    <w:rsid w:val="00A50806"/>
    <w:rsid w:val="00A87EE4"/>
    <w:rsid w:val="00A92ED8"/>
    <w:rsid w:val="00A949DF"/>
    <w:rsid w:val="00A96815"/>
    <w:rsid w:val="00AA36E2"/>
    <w:rsid w:val="00AA6FCF"/>
    <w:rsid w:val="00AC0DD5"/>
    <w:rsid w:val="00AD02A3"/>
    <w:rsid w:val="00AE3D0F"/>
    <w:rsid w:val="00AF49BB"/>
    <w:rsid w:val="00B07590"/>
    <w:rsid w:val="00B35D21"/>
    <w:rsid w:val="00B41356"/>
    <w:rsid w:val="00B50A28"/>
    <w:rsid w:val="00B54A4D"/>
    <w:rsid w:val="00B82F6D"/>
    <w:rsid w:val="00B9796D"/>
    <w:rsid w:val="00BA6B6B"/>
    <w:rsid w:val="00BB77E6"/>
    <w:rsid w:val="00BB7831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81CDA"/>
    <w:rsid w:val="00CD7744"/>
    <w:rsid w:val="00CF64E4"/>
    <w:rsid w:val="00CF6705"/>
    <w:rsid w:val="00D22524"/>
    <w:rsid w:val="00D3030B"/>
    <w:rsid w:val="00D622C2"/>
    <w:rsid w:val="00D62DEB"/>
    <w:rsid w:val="00D90CBA"/>
    <w:rsid w:val="00DA2745"/>
    <w:rsid w:val="00DD6BA4"/>
    <w:rsid w:val="00DE2CCD"/>
    <w:rsid w:val="00DE7FA0"/>
    <w:rsid w:val="00DF01B7"/>
    <w:rsid w:val="00E12464"/>
    <w:rsid w:val="00E1424E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D019D"/>
    <w:rsid w:val="00EF403A"/>
    <w:rsid w:val="00F07640"/>
    <w:rsid w:val="00F10362"/>
    <w:rsid w:val="00F17E04"/>
    <w:rsid w:val="00F252F0"/>
    <w:rsid w:val="00F45927"/>
    <w:rsid w:val="00F4722B"/>
    <w:rsid w:val="00F52949"/>
    <w:rsid w:val="00F566F8"/>
    <w:rsid w:val="00F60B86"/>
    <w:rsid w:val="00F81F31"/>
    <w:rsid w:val="00F90F93"/>
    <w:rsid w:val="00F9715B"/>
    <w:rsid w:val="00FA3923"/>
    <w:rsid w:val="00FA7664"/>
    <w:rsid w:val="00FA7682"/>
    <w:rsid w:val="00FB0E2E"/>
    <w:rsid w:val="00FB626E"/>
    <w:rsid w:val="00FC01FB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FC01F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9</cp:revision>
  <cp:lastPrinted>2019-01-31T12:49:00Z</cp:lastPrinted>
  <dcterms:created xsi:type="dcterms:W3CDTF">2022-07-13T16:51:00Z</dcterms:created>
  <dcterms:modified xsi:type="dcterms:W3CDTF">2022-07-21T18:47:00Z</dcterms:modified>
</cp:coreProperties>
</file>