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37A7" w14:textId="77777777" w:rsidR="00CA2F65" w:rsidRDefault="0000000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Finance report 2021/22</w:t>
      </w:r>
    </w:p>
    <w:p w14:paraId="21E7B585" w14:textId="77777777" w:rsidR="00CA2F65" w:rsidRDefault="00CA2F65"/>
    <w:p w14:paraId="512B7D77" w14:textId="77777777" w:rsidR="00CA2F65" w:rsidRDefault="00000000">
      <w:pPr>
        <w:pStyle w:val="NormalWeb"/>
        <w:jc w:val="both"/>
      </w:pPr>
      <w:r>
        <w:rPr>
          <w:rFonts w:ascii="Arial" w:hAnsi="Arial" w:cs="Arial"/>
          <w:b/>
          <w:bCs/>
          <w:i/>
          <w:iCs/>
          <w:color w:val="313131"/>
          <w:sz w:val="24"/>
          <w:szCs w:val="24"/>
        </w:rPr>
        <w:t>The Board is pleased to report again that its financial position continues to be healthy and an operating surplus of £24K for the financial year up to 30 September 2022 meant that the Board was able to hold a closing bank balance of £144K. The accounts for the year have been sent to the Board’s accountants.</w:t>
      </w:r>
    </w:p>
    <w:p w14:paraId="0C792962" w14:textId="77777777" w:rsidR="00CA2F65" w:rsidRDefault="00000000">
      <w:pPr>
        <w:pStyle w:val="NormalWeb"/>
        <w:jc w:val="both"/>
      </w:pPr>
      <w:r>
        <w:rPr>
          <w:rFonts w:ascii="Arial" w:hAnsi="Arial" w:cs="Arial"/>
          <w:b/>
          <w:bCs/>
          <w:i/>
          <w:iCs/>
          <w:color w:val="313131"/>
          <w:sz w:val="24"/>
          <w:szCs w:val="24"/>
        </w:rPr>
        <w:t>Income for the year was slightly lower than the previous year at £176K. Thankfully a relatively normal and Covid free year so no additional income from furlough grant schemes. Our yearly income was £9k lower than the previous year and was mainly due to this.</w:t>
      </w:r>
    </w:p>
    <w:p w14:paraId="1F353E57" w14:textId="77777777" w:rsidR="00CA2F65" w:rsidRDefault="00000000">
      <w:pPr>
        <w:pStyle w:val="NormalWeb"/>
        <w:jc w:val="both"/>
      </w:pPr>
      <w:r>
        <w:rPr>
          <w:rFonts w:ascii="Arial" w:hAnsi="Arial" w:cs="Arial"/>
          <w:b/>
          <w:bCs/>
          <w:i/>
          <w:iCs/>
          <w:color w:val="313131"/>
          <w:sz w:val="24"/>
          <w:szCs w:val="24"/>
        </w:rPr>
        <w:t>Similarly, expenditure also increased by £19k as a very full season of cricket was supported with exceptional weather and an abundance of fixtures across all age groups. Still enabling us to finish in a good position with a £24K surplus.</w:t>
      </w:r>
    </w:p>
    <w:p w14:paraId="58A549C0" w14:textId="77777777" w:rsidR="00CA2F65" w:rsidRDefault="00000000">
      <w:pPr>
        <w:pStyle w:val="NormalWeb"/>
        <w:jc w:val="both"/>
      </w:pPr>
      <w:r>
        <w:rPr>
          <w:rFonts w:ascii="Arial" w:hAnsi="Arial" w:cs="Arial"/>
          <w:b/>
          <w:bCs/>
          <w:i/>
          <w:iCs/>
          <w:color w:val="313131"/>
          <w:sz w:val="24"/>
          <w:szCs w:val="24"/>
        </w:rPr>
        <w:t>A detailed budget has been developed for 2022/23 and finance reports will continue to be presented to the Board each month detailing both forecasted and actual income and expenditure. This will hopefully ensure the Board remains in a good financial position as it seeks to meet its new strategy. We are pleased that the Board has been awarded 100% of its core funding from the ECB for the 2023/24 financial year which is great news in these uncertain financial times. </w:t>
      </w:r>
    </w:p>
    <w:p w14:paraId="580B22CA" w14:textId="77777777" w:rsidR="00CA2F65" w:rsidRDefault="00000000">
      <w:pPr>
        <w:pStyle w:val="NormalWeb"/>
        <w:jc w:val="both"/>
        <w:rPr>
          <w:rFonts w:ascii="Arial" w:hAnsi="Arial" w:cs="Arial"/>
          <w:b/>
          <w:bCs/>
          <w:i/>
          <w:iCs/>
          <w:color w:val="31313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13131"/>
          <w:sz w:val="24"/>
          <w:szCs w:val="24"/>
        </w:rPr>
        <w:t>As well as maintaining its core funding, a grant from the ECB to support the costs that parents would usually contribute for winter training and summer games will go a long way to making training and playing more accessible to all. </w:t>
      </w:r>
    </w:p>
    <w:p w14:paraId="3E4289A2" w14:textId="77777777" w:rsidR="00CA2F65" w:rsidRDefault="00CA2F65">
      <w:pPr>
        <w:pStyle w:val="NormalWeb"/>
        <w:jc w:val="both"/>
        <w:rPr>
          <w:rFonts w:ascii="Arial" w:hAnsi="Arial" w:cs="Arial"/>
          <w:b/>
          <w:bCs/>
          <w:i/>
          <w:iCs/>
          <w:color w:val="313131"/>
          <w:sz w:val="24"/>
          <w:szCs w:val="24"/>
        </w:rPr>
      </w:pPr>
    </w:p>
    <w:p w14:paraId="19A6D50F" w14:textId="77777777" w:rsidR="00CA2F65" w:rsidRDefault="00000000">
      <w:pPr>
        <w:pStyle w:val="NormalWeb"/>
        <w:jc w:val="both"/>
      </w:pPr>
      <w:r>
        <w:rPr>
          <w:rFonts w:ascii="Arial" w:hAnsi="Arial" w:cs="Arial"/>
          <w:b/>
          <w:bCs/>
          <w:i/>
          <w:iCs/>
          <w:color w:val="313131"/>
          <w:sz w:val="24"/>
          <w:szCs w:val="24"/>
        </w:rPr>
        <w:t>Claire Everard IWCB</w:t>
      </w:r>
    </w:p>
    <w:p w14:paraId="304865AF" w14:textId="77777777" w:rsidR="00CA2F65" w:rsidRDefault="00CA2F65">
      <w:pPr>
        <w:rPr>
          <w:rFonts w:eastAsia="Times New Roman"/>
        </w:rPr>
      </w:pPr>
    </w:p>
    <w:p w14:paraId="6471BE1E" w14:textId="77777777" w:rsidR="00CA2F65" w:rsidRDefault="00CA2F65"/>
    <w:sectPr w:rsidR="00CA2F65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1B7C" w14:textId="77777777" w:rsidR="000A386B" w:rsidRDefault="000A386B">
      <w:pPr>
        <w:spacing w:after="0" w:line="240" w:lineRule="auto"/>
      </w:pPr>
      <w:r>
        <w:separator/>
      </w:r>
    </w:p>
  </w:endnote>
  <w:endnote w:type="continuationSeparator" w:id="0">
    <w:p w14:paraId="1D11B8DC" w14:textId="77777777" w:rsidR="000A386B" w:rsidRDefault="000A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0143" w14:textId="77777777" w:rsidR="000A386B" w:rsidRDefault="000A38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65EA6" w14:textId="77777777" w:rsidR="000A386B" w:rsidRDefault="000A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8EBF" w14:textId="77777777" w:rsidR="00B6509E" w:rsidRDefault="00000000">
    <w:pPr>
      <w:pStyle w:val="Header"/>
      <w:jc w:val="center"/>
    </w:pPr>
    <w:r>
      <w:rPr>
        <w:noProof/>
      </w:rPr>
      <w:drawing>
        <wp:inline distT="0" distB="0" distL="0" distR="0" wp14:anchorId="4F0BCA13" wp14:editId="12541079">
          <wp:extent cx="1369487" cy="1147937"/>
          <wp:effectExtent l="0" t="0" r="2113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487" cy="11479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2F65"/>
    <w:rsid w:val="000A386B"/>
    <w:rsid w:val="00CA2F65"/>
    <w:rsid w:val="00E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8848"/>
  <w15:docId w15:val="{14546068-74C3-47F6-89B0-B4E7F09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 w:cs="Calibri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Barton</dc:creator>
  <dc:description/>
  <cp:lastModifiedBy>Kate Barton</cp:lastModifiedBy>
  <cp:revision>2</cp:revision>
  <dcterms:created xsi:type="dcterms:W3CDTF">2022-11-28T21:18:00Z</dcterms:created>
  <dcterms:modified xsi:type="dcterms:W3CDTF">2022-11-28T21:18:00Z</dcterms:modified>
</cp:coreProperties>
</file>