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8171" w14:textId="79F4C2C3"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38162981"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4.1-4.</w:t>
      </w:r>
      <w:r w:rsidR="006B211C">
        <w:rPr>
          <w:b w:val="0"/>
          <w:sz w:val="22"/>
          <w:szCs w:val="22"/>
        </w:rPr>
        <w:t>6</w:t>
      </w:r>
      <w:r w:rsidRPr="0049232B">
        <w:rPr>
          <w:b w:val="0"/>
          <w:sz w:val="22"/>
          <w:szCs w:val="22"/>
        </w:rPr>
        <w:t xml:space="preserve"> </w:t>
      </w:r>
      <w:r>
        <w:rPr>
          <w:b w:val="0"/>
          <w:sz w:val="22"/>
          <w:szCs w:val="22"/>
        </w:rPr>
        <w:t>Health</w:t>
      </w:r>
      <w:r w:rsidRPr="0049232B">
        <w:rPr>
          <w:b w:val="0"/>
          <w:sz w:val="22"/>
          <w:szCs w:val="22"/>
        </w:rPr>
        <w:t>, this policy was adopted by</w:t>
      </w:r>
      <w:r w:rsidR="006B211C">
        <w:rPr>
          <w:b w:val="0"/>
          <w:sz w:val="22"/>
          <w:szCs w:val="22"/>
        </w:rPr>
        <w:t xml:space="preserve"> Two Mile Ash Preschool </w:t>
      </w:r>
      <w:r w:rsidRPr="0049232B">
        <w:rPr>
          <w:b w:val="0"/>
          <w:sz w:val="22"/>
          <w:szCs w:val="22"/>
        </w:rPr>
        <w:t>on</w:t>
      </w:r>
      <w:r w:rsidR="006B211C">
        <w:rPr>
          <w:b w:val="0"/>
          <w:sz w:val="22"/>
          <w:szCs w:val="22"/>
        </w:rPr>
        <w:t xml:space="preserve"> 4</w:t>
      </w:r>
      <w:r w:rsidR="006B211C" w:rsidRPr="006B211C">
        <w:rPr>
          <w:b w:val="0"/>
          <w:sz w:val="22"/>
          <w:szCs w:val="22"/>
          <w:vertAlign w:val="superscript"/>
        </w:rPr>
        <w:t>th</w:t>
      </w:r>
      <w:r w:rsidR="006B211C">
        <w:rPr>
          <w:b w:val="0"/>
          <w:sz w:val="22"/>
          <w:szCs w:val="22"/>
        </w:rPr>
        <w:t xml:space="preserve"> </w:t>
      </w:r>
      <w:r>
        <w:rPr>
          <w:b w:val="0"/>
          <w:sz w:val="22"/>
          <w:szCs w:val="22"/>
        </w:rPr>
        <w:t>.</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4EE4F27" w:rsidR="009D08F3" w:rsidRDefault="00000000" w:rsidP="00077235">
      <w:pPr>
        <w:tabs>
          <w:tab w:val="left" w:pos="1440"/>
        </w:tabs>
        <w:spacing w:before="120" w:after="120" w:line="360" w:lineRule="auto"/>
        <w:ind w:left="2160" w:hanging="2160"/>
        <w:rPr>
          <w:rFonts w:ascii="Arial" w:hAnsi="Arial" w:cs="Arial"/>
          <w:sz w:val="22"/>
          <w:szCs w:val="22"/>
        </w:rPr>
      </w:pPr>
      <w:hyperlink r:id="rId11" w:anchor="!prod/f48ed1d4-7564-ea11-a811-000d3a0bad7c/curr/GBP" w:history="1">
        <w:r w:rsidR="000F5007" w:rsidRPr="00FA0D46">
          <w:rPr>
            <w:rStyle w:val="Hyperlink"/>
            <w:rFonts w:ascii="Arial" w:hAnsi="Arial" w:cs="Arial"/>
            <w:sz w:val="22"/>
            <w:szCs w:val="22"/>
          </w:rPr>
          <w:t>Accident Record</w:t>
        </w:r>
      </w:hyperlink>
      <w:r w:rsidR="000F5007"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Alliance </w:t>
      </w:r>
      <w:r w:rsidR="00DA40E9">
        <w:rPr>
          <w:rFonts w:ascii="Arial" w:hAnsi="Arial" w:cs="Arial"/>
          <w:sz w:val="22"/>
          <w:szCs w:val="22"/>
        </w:rPr>
        <w:t>Publication</w:t>
      </w:r>
      <w:r w:rsidR="00E16422">
        <w:rPr>
          <w:rFonts w:ascii="Arial" w:hAnsi="Arial" w:cs="Arial"/>
          <w:sz w:val="22"/>
          <w:szCs w:val="22"/>
        </w:rPr>
        <w:t>)</w:t>
      </w:r>
    </w:p>
    <w:sectPr w:rsidR="009D08F3"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4135" w14:textId="77777777" w:rsidR="00371CB1" w:rsidRDefault="00371CB1" w:rsidP="00E07382">
      <w:r>
        <w:separator/>
      </w:r>
    </w:p>
  </w:endnote>
  <w:endnote w:type="continuationSeparator" w:id="0">
    <w:p w14:paraId="0C141879" w14:textId="77777777" w:rsidR="00371CB1" w:rsidRDefault="00371CB1" w:rsidP="00E07382">
      <w:r>
        <w:continuationSeparator/>
      </w:r>
    </w:p>
  </w:endnote>
  <w:endnote w:type="continuationNotice" w:id="1">
    <w:p w14:paraId="42A44A8A" w14:textId="77777777" w:rsidR="00371CB1" w:rsidRDefault="00371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5B6635A3" w:rsidR="00125204" w:rsidRPr="002116ED" w:rsidRDefault="00125204">
    <w:pPr>
      <w:pStyle w:val="Footer"/>
      <w:rPr>
        <w:rFonts w:ascii="Arial" w:hAnsi="Arial" w:cs="Arial"/>
        <w:sz w:val="20"/>
        <w:szCs w:val="20"/>
      </w:rPr>
    </w:pPr>
    <w:r w:rsidRPr="002116ED">
      <w:rPr>
        <w:rFonts w:ascii="Arial" w:hAnsi="Arial" w:cs="Arial"/>
        <w:i/>
        <w:iCs/>
        <w:sz w:val="20"/>
        <w:szCs w:val="20"/>
      </w:rPr>
      <w:t>Policies &amp; Procedures for the EYFS 202</w:t>
    </w:r>
    <w:r w:rsidR="00194BA1">
      <w:rPr>
        <w:rFonts w:ascii="Arial" w:hAnsi="Arial" w:cs="Arial"/>
        <w:i/>
        <w:iCs/>
        <w:sz w:val="20"/>
        <w:szCs w:val="20"/>
      </w:rPr>
      <w:t xml:space="preserve">4 </w:t>
    </w:r>
    <w:r w:rsidRPr="002116ED">
      <w:rPr>
        <w:rFonts w:ascii="Arial" w:hAnsi="Arial" w:cs="Arial"/>
        <w:sz w:val="20"/>
        <w:szCs w:val="20"/>
      </w:rPr>
      <w:t>(Early Years Alliance 202</w:t>
    </w:r>
    <w:r w:rsidR="00194BA1">
      <w:rPr>
        <w:rFonts w:ascii="Arial" w:hAnsi="Arial" w:cs="Arial"/>
        <w:sz w:val="20"/>
        <w:szCs w:val="20"/>
      </w:rPr>
      <w:t>4</w:t>
    </w:r>
    <w:r w:rsidRPr="002116E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F1F85" w14:textId="77777777" w:rsidR="00371CB1" w:rsidRDefault="00371CB1" w:rsidP="00E07382">
      <w:r>
        <w:separator/>
      </w:r>
    </w:p>
  </w:footnote>
  <w:footnote w:type="continuationSeparator" w:id="0">
    <w:p w14:paraId="00295918" w14:textId="77777777" w:rsidR="00371CB1" w:rsidRDefault="00371CB1" w:rsidP="00E07382">
      <w:r>
        <w:continuationSeparator/>
      </w:r>
    </w:p>
  </w:footnote>
  <w:footnote w:type="continuationNotice" w:id="1">
    <w:p w14:paraId="6743460E" w14:textId="77777777" w:rsidR="00371CB1" w:rsidRDefault="00371C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84"/>
  </w:num>
  <w:num w:numId="2" w16cid:durableId="1575431437">
    <w:abstractNumId w:val="45"/>
  </w:num>
  <w:num w:numId="3" w16cid:durableId="367220976">
    <w:abstractNumId w:val="75"/>
  </w:num>
  <w:num w:numId="4" w16cid:durableId="435098578">
    <w:abstractNumId w:val="74"/>
  </w:num>
  <w:num w:numId="5" w16cid:durableId="372732809">
    <w:abstractNumId w:val="64"/>
  </w:num>
  <w:num w:numId="6" w16cid:durableId="1257863691">
    <w:abstractNumId w:val="29"/>
  </w:num>
  <w:num w:numId="7" w16cid:durableId="1667590901">
    <w:abstractNumId w:val="65"/>
  </w:num>
  <w:num w:numId="8" w16cid:durableId="1415933476">
    <w:abstractNumId w:val="83"/>
  </w:num>
  <w:num w:numId="9" w16cid:durableId="2101024985">
    <w:abstractNumId w:val="37"/>
  </w:num>
  <w:num w:numId="10" w16cid:durableId="187372513">
    <w:abstractNumId w:val="38"/>
  </w:num>
  <w:num w:numId="11" w16cid:durableId="2112314004">
    <w:abstractNumId w:val="80"/>
  </w:num>
  <w:num w:numId="12" w16cid:durableId="1173686529">
    <w:abstractNumId w:val="33"/>
  </w:num>
  <w:num w:numId="13" w16cid:durableId="734857023">
    <w:abstractNumId w:val="18"/>
  </w:num>
  <w:num w:numId="14" w16cid:durableId="1688360581">
    <w:abstractNumId w:val="49"/>
  </w:num>
  <w:num w:numId="15" w16cid:durableId="1021665280">
    <w:abstractNumId w:val="68"/>
  </w:num>
  <w:num w:numId="16" w16cid:durableId="1740250637">
    <w:abstractNumId w:val="67"/>
  </w:num>
  <w:num w:numId="17" w16cid:durableId="67463407">
    <w:abstractNumId w:val="46"/>
  </w:num>
  <w:num w:numId="18" w16cid:durableId="1627395223">
    <w:abstractNumId w:val="41"/>
  </w:num>
  <w:num w:numId="19" w16cid:durableId="1929649917">
    <w:abstractNumId w:val="16"/>
  </w:num>
  <w:num w:numId="20" w16cid:durableId="682905215">
    <w:abstractNumId w:val="25"/>
  </w:num>
  <w:num w:numId="21" w16cid:durableId="1462576899">
    <w:abstractNumId w:val="47"/>
  </w:num>
  <w:num w:numId="22" w16cid:durableId="2107262944">
    <w:abstractNumId w:val="66"/>
  </w:num>
  <w:num w:numId="23" w16cid:durableId="794638726">
    <w:abstractNumId w:val="26"/>
  </w:num>
  <w:num w:numId="24" w16cid:durableId="1183476577">
    <w:abstractNumId w:val="35"/>
  </w:num>
  <w:num w:numId="25" w16cid:durableId="502479896">
    <w:abstractNumId w:val="17"/>
  </w:num>
  <w:num w:numId="26" w16cid:durableId="1586260279">
    <w:abstractNumId w:val="34"/>
  </w:num>
  <w:num w:numId="27" w16cid:durableId="301277110">
    <w:abstractNumId w:val="1"/>
  </w:num>
  <w:num w:numId="28" w16cid:durableId="1320421102">
    <w:abstractNumId w:val="71"/>
  </w:num>
  <w:num w:numId="29" w16cid:durableId="23100213">
    <w:abstractNumId w:val="54"/>
  </w:num>
  <w:num w:numId="30" w16cid:durableId="500660585">
    <w:abstractNumId w:val="76"/>
  </w:num>
  <w:num w:numId="31" w16cid:durableId="1497333350">
    <w:abstractNumId w:val="7"/>
  </w:num>
  <w:num w:numId="32" w16cid:durableId="1068965044">
    <w:abstractNumId w:val="4"/>
  </w:num>
  <w:num w:numId="33" w16cid:durableId="1911961352">
    <w:abstractNumId w:val="32"/>
  </w:num>
  <w:num w:numId="34" w16cid:durableId="1899974346">
    <w:abstractNumId w:val="14"/>
  </w:num>
  <w:num w:numId="35" w16cid:durableId="1512378375">
    <w:abstractNumId w:val="60"/>
  </w:num>
  <w:num w:numId="36" w16cid:durableId="982077970">
    <w:abstractNumId w:val="19"/>
  </w:num>
  <w:num w:numId="37" w16cid:durableId="1389721201">
    <w:abstractNumId w:val="50"/>
  </w:num>
  <w:num w:numId="38" w16cid:durableId="932982008">
    <w:abstractNumId w:val="72"/>
  </w:num>
  <w:num w:numId="39" w16cid:durableId="1600528013">
    <w:abstractNumId w:val="10"/>
  </w:num>
  <w:num w:numId="40" w16cid:durableId="1848860461">
    <w:abstractNumId w:val="2"/>
  </w:num>
  <w:num w:numId="41" w16cid:durableId="1320159822">
    <w:abstractNumId w:val="15"/>
  </w:num>
  <w:num w:numId="42" w16cid:durableId="1695686933">
    <w:abstractNumId w:val="42"/>
  </w:num>
  <w:num w:numId="43" w16cid:durableId="2041202986">
    <w:abstractNumId w:val="78"/>
  </w:num>
  <w:num w:numId="44" w16cid:durableId="1656370761">
    <w:abstractNumId w:val="57"/>
  </w:num>
  <w:num w:numId="45" w16cid:durableId="605969535">
    <w:abstractNumId w:val="20"/>
  </w:num>
  <w:num w:numId="46" w16cid:durableId="657420858">
    <w:abstractNumId w:val="51"/>
  </w:num>
  <w:num w:numId="47" w16cid:durableId="1798644066">
    <w:abstractNumId w:val="27"/>
  </w:num>
  <w:num w:numId="48" w16cid:durableId="1831361623">
    <w:abstractNumId w:val="40"/>
  </w:num>
  <w:num w:numId="49" w16cid:durableId="392896391">
    <w:abstractNumId w:val="86"/>
  </w:num>
  <w:num w:numId="50" w16cid:durableId="803350765">
    <w:abstractNumId w:val="22"/>
  </w:num>
  <w:num w:numId="51" w16cid:durableId="942954086">
    <w:abstractNumId w:val="52"/>
  </w:num>
  <w:num w:numId="52" w16cid:durableId="1041638245">
    <w:abstractNumId w:val="63"/>
  </w:num>
  <w:num w:numId="53" w16cid:durableId="1064183358">
    <w:abstractNumId w:val="24"/>
  </w:num>
  <w:num w:numId="54" w16cid:durableId="597449390">
    <w:abstractNumId w:val="0"/>
  </w:num>
  <w:num w:numId="55" w16cid:durableId="2094740240">
    <w:abstractNumId w:val="70"/>
  </w:num>
  <w:num w:numId="56" w16cid:durableId="1727408225">
    <w:abstractNumId w:val="6"/>
  </w:num>
  <w:num w:numId="57" w16cid:durableId="1477331143">
    <w:abstractNumId w:val="43"/>
  </w:num>
  <w:num w:numId="58" w16cid:durableId="1453667432">
    <w:abstractNumId w:val="28"/>
  </w:num>
  <w:num w:numId="59" w16cid:durableId="49351539">
    <w:abstractNumId w:val="3"/>
  </w:num>
  <w:num w:numId="60" w16cid:durableId="1329484377">
    <w:abstractNumId w:val="23"/>
  </w:num>
  <w:num w:numId="61" w16cid:durableId="746001818">
    <w:abstractNumId w:val="77"/>
  </w:num>
  <w:num w:numId="62" w16cid:durableId="1992171612">
    <w:abstractNumId w:val="36"/>
  </w:num>
  <w:num w:numId="63" w16cid:durableId="1648434176">
    <w:abstractNumId w:val="9"/>
  </w:num>
  <w:num w:numId="64" w16cid:durableId="1845245677">
    <w:abstractNumId w:val="48"/>
  </w:num>
  <w:num w:numId="65" w16cid:durableId="967667682">
    <w:abstractNumId w:val="55"/>
  </w:num>
  <w:num w:numId="66" w16cid:durableId="1541480438">
    <w:abstractNumId w:val="8"/>
  </w:num>
  <w:num w:numId="67" w16cid:durableId="2080395806">
    <w:abstractNumId w:val="81"/>
  </w:num>
  <w:num w:numId="68" w16cid:durableId="1734961232">
    <w:abstractNumId w:val="62"/>
  </w:num>
  <w:num w:numId="69" w16cid:durableId="1727298372">
    <w:abstractNumId w:val="30"/>
  </w:num>
  <w:num w:numId="70" w16cid:durableId="1000888581">
    <w:abstractNumId w:val="5"/>
  </w:num>
  <w:num w:numId="71" w16cid:durableId="105001575">
    <w:abstractNumId w:val="87"/>
  </w:num>
  <w:num w:numId="72" w16cid:durableId="1322734452">
    <w:abstractNumId w:val="31"/>
  </w:num>
  <w:num w:numId="73" w16cid:durableId="1189830623">
    <w:abstractNumId w:val="85"/>
  </w:num>
  <w:num w:numId="74" w16cid:durableId="1454519015">
    <w:abstractNumId w:val="39"/>
  </w:num>
  <w:num w:numId="75" w16cid:durableId="1945646033">
    <w:abstractNumId w:val="82"/>
  </w:num>
  <w:num w:numId="76" w16cid:durableId="631596929">
    <w:abstractNumId w:val="79"/>
  </w:num>
  <w:num w:numId="77" w16cid:durableId="896553280">
    <w:abstractNumId w:val="53"/>
  </w:num>
  <w:num w:numId="78" w16cid:durableId="946933605">
    <w:abstractNumId w:val="73"/>
  </w:num>
  <w:num w:numId="79" w16cid:durableId="1575431279">
    <w:abstractNumId w:val="44"/>
  </w:num>
  <w:num w:numId="80" w16cid:durableId="196623753">
    <w:abstractNumId w:val="21"/>
  </w:num>
  <w:num w:numId="81" w16cid:durableId="1180314990">
    <w:abstractNumId w:val="59"/>
  </w:num>
  <w:num w:numId="82" w16cid:durableId="1507864195">
    <w:abstractNumId w:val="69"/>
  </w:num>
  <w:num w:numId="83" w16cid:durableId="458186614">
    <w:abstractNumId w:val="13"/>
  </w:num>
  <w:num w:numId="84" w16cid:durableId="377239203">
    <w:abstractNumId w:val="11"/>
  </w:num>
  <w:num w:numId="85" w16cid:durableId="258832584">
    <w:abstractNumId w:val="61"/>
  </w:num>
  <w:num w:numId="86" w16cid:durableId="662854625">
    <w:abstractNumId w:val="12"/>
  </w:num>
  <w:num w:numId="87" w16cid:durableId="669021402">
    <w:abstractNumId w:val="56"/>
  </w:num>
  <w:num w:numId="88" w16cid:durableId="221603100">
    <w:abstractNumId w:val="58"/>
  </w:num>
  <w:num w:numId="89" w16cid:durableId="114723950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BA1"/>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1CB1"/>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211C"/>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7381C"/>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67414"/>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28A7"/>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741F000-ED40-424B-BD22-D9F48979F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0</DocSecurity>
  <Lines>12</Lines>
  <Paragraphs>3</Paragraphs>
  <ScaleCrop>false</ScaleCrop>
  <Company>Hewlett-Packard Company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Two Mile ash Pre-School</cp:lastModifiedBy>
  <cp:revision>3</cp:revision>
  <cp:lastPrinted>2024-09-18T10:55:00Z</cp:lastPrinted>
  <dcterms:created xsi:type="dcterms:W3CDTF">2024-09-18T10:56:00Z</dcterms:created>
  <dcterms:modified xsi:type="dcterms:W3CDTF">2024-09-18T10:56:00Z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