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53FD19FD"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4.1-4.</w:t>
      </w:r>
      <w:r w:rsidR="006B211C">
        <w:rPr>
          <w:b w:val="0"/>
          <w:sz w:val="22"/>
          <w:szCs w:val="22"/>
        </w:rPr>
        <w:t>6</w:t>
      </w:r>
      <w:r w:rsidRPr="0049232B">
        <w:rPr>
          <w:b w:val="0"/>
          <w:sz w:val="22"/>
          <w:szCs w:val="22"/>
        </w:rPr>
        <w:t xml:space="preserve"> </w:t>
      </w:r>
      <w:r>
        <w:rPr>
          <w:b w:val="0"/>
          <w:sz w:val="22"/>
          <w:szCs w:val="22"/>
        </w:rPr>
        <w:t>Health</w:t>
      </w:r>
      <w:r w:rsidRPr="0049232B">
        <w:rPr>
          <w:b w:val="0"/>
          <w:sz w:val="22"/>
          <w:szCs w:val="22"/>
        </w:rPr>
        <w:t>, this policy was adopted by</w:t>
      </w:r>
      <w:r w:rsidR="006B211C">
        <w:rPr>
          <w:b w:val="0"/>
          <w:sz w:val="22"/>
          <w:szCs w:val="22"/>
        </w:rPr>
        <w:t xml:space="preserve"> Two Mile Ash Preschool </w:t>
      </w:r>
      <w:r w:rsidRPr="0049232B">
        <w:rPr>
          <w:b w:val="0"/>
          <w:sz w:val="22"/>
          <w:szCs w:val="22"/>
        </w:rPr>
        <w:t>on</w:t>
      </w:r>
      <w:r w:rsidR="006B211C">
        <w:rPr>
          <w:b w:val="0"/>
          <w:sz w:val="22"/>
          <w:szCs w:val="22"/>
        </w:rPr>
        <w:t xml:space="preserve"> 4</w:t>
      </w:r>
      <w:r w:rsidR="006B211C" w:rsidRPr="006B211C">
        <w:rPr>
          <w:b w:val="0"/>
          <w:sz w:val="22"/>
          <w:szCs w:val="22"/>
          <w:vertAlign w:val="superscript"/>
        </w:rPr>
        <w:t>th</w:t>
      </w:r>
      <w:r w:rsidR="006B211C">
        <w:rPr>
          <w:b w:val="0"/>
          <w:sz w:val="22"/>
          <w:szCs w:val="22"/>
        </w:rPr>
        <w:t xml:space="preserve"> </w:t>
      </w:r>
      <w:r w:rsidR="006C3795">
        <w:rPr>
          <w:b w:val="0"/>
          <w:sz w:val="22"/>
          <w:szCs w:val="22"/>
        </w:rPr>
        <w:t>September 2025</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0A904143" w:rsidR="009D08F3" w:rsidRPr="000B0234" w:rsidRDefault="006C3795" w:rsidP="00706CD4">
      <w:pPr>
        <w:spacing w:before="120" w:after="120" w:line="360" w:lineRule="auto"/>
        <w:rPr>
          <w:rFonts w:ascii="Arial" w:hAnsi="Arial" w:cs="Arial"/>
          <w:bCs/>
          <w:sz w:val="22"/>
          <w:szCs w:val="22"/>
        </w:rPr>
      </w:pPr>
      <w:r w:rsidRPr="006C3795">
        <w:rPr>
          <w:rFonts w:ascii="Arial" w:hAnsi="Arial" w:cs="Arial"/>
          <w:bCs/>
          <w:sz w:val="22"/>
          <w:szCs w:val="22"/>
        </w:rPr>
        <w:t>Two Mile ash Pre-School</w:t>
      </w:r>
      <w:r w:rsidR="000968FA" w:rsidRPr="000B0234">
        <w:rPr>
          <w:rFonts w:ascii="Arial" w:hAnsi="Arial" w:cs="Arial"/>
          <w:bCs/>
          <w:sz w:val="22"/>
          <w:szCs w:val="22"/>
        </w:rPr>
        <w:t xml:space="preserve"> is a</w:t>
      </w:r>
      <w:r w:rsidR="009D08F3" w:rsidRPr="000B0234">
        <w:rPr>
          <w:rFonts w:ascii="Arial" w:hAnsi="Arial" w:cs="Arial"/>
          <w:bCs/>
          <w:sz w:val="22"/>
          <w:szCs w:val="22"/>
        </w:rPr>
        <w:t xml:space="preserve"> suitable, </w:t>
      </w:r>
      <w:r w:rsidR="00446A70" w:rsidRPr="000B0234">
        <w:rPr>
          <w:rFonts w:ascii="Arial" w:hAnsi="Arial" w:cs="Arial"/>
          <w:bCs/>
          <w:sz w:val="22"/>
          <w:szCs w:val="22"/>
        </w:rPr>
        <w:t>clean,</w:t>
      </w:r>
      <w:r w:rsidR="009D08F3" w:rsidRPr="000B0234">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0B0234">
        <w:rPr>
          <w:rFonts w:ascii="Arial" w:hAnsi="Arial" w:cs="Arial"/>
          <w:bCs/>
          <w:sz w:val="22"/>
          <w:szCs w:val="22"/>
        </w:rPr>
        <w:t>E</w:t>
      </w:r>
      <w:r w:rsidR="009D08F3" w:rsidRPr="000B0234">
        <w:rPr>
          <w:rFonts w:ascii="Arial" w:hAnsi="Arial" w:cs="Arial"/>
          <w:bCs/>
          <w:sz w:val="22"/>
          <w:szCs w:val="22"/>
        </w:rPr>
        <w:t xml:space="preserve">arly </w:t>
      </w:r>
      <w:r w:rsidR="00FD0112" w:rsidRPr="000B0234">
        <w:rPr>
          <w:rFonts w:ascii="Arial" w:hAnsi="Arial" w:cs="Arial"/>
          <w:bCs/>
          <w:sz w:val="22"/>
          <w:szCs w:val="22"/>
        </w:rPr>
        <w:t>Y</w:t>
      </w:r>
      <w:r w:rsidR="009D08F3" w:rsidRPr="000B0234">
        <w:rPr>
          <w:rFonts w:ascii="Arial" w:hAnsi="Arial" w:cs="Arial"/>
          <w:bCs/>
          <w:sz w:val="22"/>
          <w:szCs w:val="22"/>
        </w:rPr>
        <w:t xml:space="preserve">ears </w:t>
      </w:r>
      <w:r w:rsidR="00FD0112" w:rsidRPr="000B0234">
        <w:rPr>
          <w:rFonts w:ascii="Arial" w:hAnsi="Arial" w:cs="Arial"/>
          <w:bCs/>
          <w:sz w:val="22"/>
          <w:szCs w:val="22"/>
        </w:rPr>
        <w:t>F</w:t>
      </w:r>
      <w:r w:rsidR="009D08F3" w:rsidRPr="000B0234">
        <w:rPr>
          <w:rFonts w:ascii="Arial" w:hAnsi="Arial" w:cs="Arial"/>
          <w:bCs/>
          <w:sz w:val="22"/>
          <w:szCs w:val="22"/>
        </w:rPr>
        <w:t xml:space="preserve">oundation </w:t>
      </w:r>
      <w:r w:rsidR="00FD0112" w:rsidRPr="000B0234">
        <w:rPr>
          <w:rFonts w:ascii="Arial" w:hAnsi="Arial" w:cs="Arial"/>
          <w:bCs/>
          <w:sz w:val="22"/>
          <w:szCs w:val="22"/>
        </w:rPr>
        <w:t>S</w:t>
      </w:r>
      <w:r w:rsidR="009D08F3" w:rsidRPr="000B0234">
        <w:rPr>
          <w:rFonts w:ascii="Arial" w:hAnsi="Arial" w:cs="Arial"/>
          <w:bCs/>
          <w:sz w:val="22"/>
          <w:szCs w:val="22"/>
        </w:rPr>
        <w:t xml:space="preserve">tage </w:t>
      </w:r>
      <w:r w:rsidR="00CC17EE" w:rsidRPr="000B0234">
        <w:rPr>
          <w:rFonts w:ascii="Arial" w:hAnsi="Arial" w:cs="Arial"/>
          <w:bCs/>
          <w:sz w:val="22"/>
          <w:szCs w:val="22"/>
        </w:rPr>
        <w:t>Safeguarding and W</w:t>
      </w:r>
      <w:r w:rsidR="009D08F3" w:rsidRPr="000B0234">
        <w:rPr>
          <w:rFonts w:ascii="Arial" w:hAnsi="Arial" w:cs="Arial"/>
          <w:bCs/>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007633F1"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02DB3788" w14:textId="4BFD7D35"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11788C60" w14:textId="56B93537" w:rsidR="009D08F3"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14:paraId="22995B64" w14:textId="77777777" w:rsidR="00A209C2" w:rsidRPr="005A74FC" w:rsidRDefault="00A209C2" w:rsidP="00A209C2">
      <w:pPr>
        <w:numPr>
          <w:ilvl w:val="0"/>
          <w:numId w:val="1"/>
        </w:numPr>
        <w:spacing w:before="120" w:after="120" w:line="360" w:lineRule="auto"/>
        <w:rPr>
          <w:rFonts w:ascii="Arial" w:hAnsi="Arial" w:cs="Arial"/>
          <w:sz w:val="22"/>
          <w:szCs w:val="22"/>
        </w:rPr>
      </w:pPr>
      <w:r w:rsidRPr="005A74FC">
        <w:rPr>
          <w:rFonts w:ascii="Arial" w:hAnsi="Arial" w:cs="Arial"/>
          <w:sz w:val="22"/>
          <w:szCs w:val="22"/>
        </w:rPr>
        <w:t>Having ongoing discussions with parents/carers to develop allergy action plans for managing individual children’s known allergies and intolerances.</w:t>
      </w:r>
    </w:p>
    <w:p w14:paraId="7053CB64" w14:textId="77777777" w:rsidR="00A209C2" w:rsidRPr="005A74FC" w:rsidRDefault="00A209C2" w:rsidP="00A209C2">
      <w:pPr>
        <w:numPr>
          <w:ilvl w:val="0"/>
          <w:numId w:val="1"/>
        </w:numPr>
        <w:spacing w:before="120" w:after="120" w:line="360" w:lineRule="auto"/>
        <w:rPr>
          <w:rFonts w:ascii="Arial" w:hAnsi="Arial" w:cs="Arial"/>
          <w:sz w:val="22"/>
          <w:szCs w:val="22"/>
        </w:rPr>
      </w:pPr>
      <w:r w:rsidRPr="005A74FC">
        <w:rPr>
          <w:rFonts w:ascii="Arial" w:hAnsi="Arial" w:cs="Arial"/>
          <w:sz w:val="22"/>
          <w:szCs w:val="22"/>
        </w:rPr>
        <w:t>Ensuring that all staff are aware of the symptoms and treatments for allergies and anaphylaxis and that children can develop these at any time, especially during weaning.</w:t>
      </w:r>
    </w:p>
    <w:p w14:paraId="4C4E2157" w14:textId="1E8416F2" w:rsidR="00A209C2" w:rsidRPr="005A74FC" w:rsidRDefault="00A209C2" w:rsidP="00A209C2">
      <w:pPr>
        <w:numPr>
          <w:ilvl w:val="0"/>
          <w:numId w:val="1"/>
        </w:numPr>
        <w:spacing w:before="120" w:after="120" w:line="360" w:lineRule="auto"/>
        <w:rPr>
          <w:rFonts w:ascii="Arial" w:hAnsi="Arial" w:cs="Arial"/>
          <w:sz w:val="22"/>
          <w:szCs w:val="22"/>
        </w:rPr>
      </w:pPr>
      <w:r w:rsidRPr="005A74FC">
        <w:rPr>
          <w:rFonts w:ascii="Arial" w:hAnsi="Arial" w:cs="Arial"/>
          <w:sz w:val="22"/>
          <w:szCs w:val="22"/>
        </w:rPr>
        <w:t>Ensuring that all staff know the difference between allergies and intolerances.</w:t>
      </w:r>
    </w:p>
    <w:p w14:paraId="1358390D" w14:textId="77777777" w:rsidR="00DD25A2" w:rsidRPr="00395ECF" w:rsidRDefault="00DD25A2"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w:t>
      </w:r>
      <w:r w:rsidR="003C7F5A" w:rsidRPr="00395ECF">
        <w:rPr>
          <w:rFonts w:ascii="Arial" w:hAnsi="Arial" w:cs="Arial"/>
          <w:sz w:val="22"/>
          <w:szCs w:val="22"/>
        </w:rPr>
        <w:t>d</w:t>
      </w:r>
      <w:r w:rsidRPr="00395ECF">
        <w:rPr>
          <w:rFonts w:ascii="Arial" w:hAnsi="Arial" w:cs="Arial"/>
          <w:sz w:val="22"/>
          <w:szCs w:val="22"/>
        </w:rPr>
        <w:t xml:space="preserve"> allergens and displaying this information for parents</w:t>
      </w:r>
    </w:p>
    <w:p w14:paraId="1CAABD63" w14:textId="089BCA7F" w:rsidR="009D08F3" w:rsidRDefault="00FB6585" w:rsidP="00706CD4">
      <w:pPr>
        <w:numPr>
          <w:ilvl w:val="0"/>
          <w:numId w:val="1"/>
        </w:numPr>
        <w:spacing w:before="120" w:after="120" w:line="360" w:lineRule="auto"/>
        <w:rPr>
          <w:rFonts w:ascii="Arial" w:hAnsi="Arial" w:cs="Arial"/>
          <w:sz w:val="22"/>
          <w:szCs w:val="22"/>
        </w:rPr>
      </w:pPr>
      <w:r w:rsidRPr="00FB6585">
        <w:rPr>
          <w:rFonts w:ascii="Arial" w:hAnsi="Arial" w:cs="Arial"/>
          <w:sz w:val="22"/>
          <w:szCs w:val="22"/>
        </w:rPr>
        <w:t xml:space="preserve">Identifying and </w:t>
      </w:r>
      <w:r w:rsidR="009D08F3" w:rsidRPr="000C088F">
        <w:rPr>
          <w:rFonts w:ascii="Arial" w:hAnsi="Arial" w:cs="Arial"/>
          <w:sz w:val="22"/>
          <w:szCs w:val="22"/>
        </w:rPr>
        <w:t xml:space="preserve">promoting health through </w:t>
      </w:r>
      <w:r w:rsidR="009D08F3">
        <w:rPr>
          <w:rFonts w:ascii="Arial" w:hAnsi="Arial" w:cs="Arial"/>
          <w:sz w:val="22"/>
          <w:szCs w:val="22"/>
        </w:rPr>
        <w:t>taking necessary steps to prevent the spread of infection and taking appropriate action when children are ill</w:t>
      </w:r>
    </w:p>
    <w:p w14:paraId="0D6E0500"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Ensuring that ongoing discussions with parents take place regarding the stage their child is at in relation to introducing solid foods including the texture the child is familiar with.</w:t>
      </w:r>
    </w:p>
    <w:p w14:paraId="50C2774A"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Ensuring that food prepared is in line with the child’s individual developmental needs.</w:t>
      </w:r>
    </w:p>
    <w:p w14:paraId="4F6724C1"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Working in partnership with parents to help children to move on to the next stage of weaning at a pace that is right for their child.</w:t>
      </w:r>
    </w:p>
    <w:p w14:paraId="42F9D5E8"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Ensuring that food is prepared for children in a way that prevents choking.</w:t>
      </w:r>
    </w:p>
    <w:p w14:paraId="058FFE4D"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Ensuring that babies and young children are sat safely in a highchair or suitable low sized chair when eating.</w:t>
      </w:r>
    </w:p>
    <w:p w14:paraId="001B7B5C" w14:textId="77777777"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lastRenderedPageBreak/>
        <w:t>Ensuring that children are always in sight and hearing of a staff member, who is a paediatric first aider, whilst eating and the staff member is sat facing the children.</w:t>
      </w:r>
    </w:p>
    <w:p w14:paraId="39CED347" w14:textId="6C41C0CF" w:rsidR="0085672F" w:rsidRPr="00A1398E" w:rsidRDefault="0085672F" w:rsidP="0085672F">
      <w:pPr>
        <w:numPr>
          <w:ilvl w:val="0"/>
          <w:numId w:val="1"/>
        </w:numPr>
        <w:spacing w:before="120" w:after="120" w:line="360" w:lineRule="auto"/>
        <w:rPr>
          <w:rFonts w:ascii="Arial" w:hAnsi="Arial" w:cs="Arial"/>
          <w:sz w:val="22"/>
          <w:szCs w:val="22"/>
        </w:rPr>
      </w:pPr>
      <w:r w:rsidRPr="00A1398E">
        <w:rPr>
          <w:rFonts w:ascii="Arial" w:hAnsi="Arial" w:cs="Arial"/>
          <w:sz w:val="22"/>
          <w:szCs w:val="22"/>
        </w:rPr>
        <w:t>Recording all choking incidents that requires intervention.</w:t>
      </w:r>
    </w:p>
    <w:p w14:paraId="0A0D27D0" w14:textId="77777777"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14:paraId="057C272A" w14:textId="7560C264"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1E993102" w14:textId="19864C33" w:rsidR="009D08F3" w:rsidRPr="007D3AED"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recognising the benefits of baby and </w:t>
      </w:r>
      <w:r w:rsidRPr="007D3AED">
        <w:rPr>
          <w:rFonts w:ascii="Arial" w:hAnsi="Arial" w:cs="Arial"/>
          <w:sz w:val="22"/>
          <w:szCs w:val="22"/>
        </w:rPr>
        <w:t>ch</w:t>
      </w:r>
      <w:r w:rsidR="003C7F5A" w:rsidRPr="007D3AED">
        <w:rPr>
          <w:rFonts w:ascii="Arial" w:hAnsi="Arial" w:cs="Arial"/>
          <w:sz w:val="22"/>
          <w:szCs w:val="22"/>
        </w:rPr>
        <w:t xml:space="preserve">ild massage, </w:t>
      </w:r>
      <w:r w:rsidRPr="007D3AED">
        <w:rPr>
          <w:rFonts w:ascii="Arial" w:hAnsi="Arial" w:cs="Arial"/>
          <w:sz w:val="22"/>
          <w:szCs w:val="22"/>
        </w:rPr>
        <w:t>by paren</w:t>
      </w:r>
      <w:r w:rsidR="003C7F5A" w:rsidRPr="007D3AED">
        <w:rPr>
          <w:rFonts w:ascii="Arial" w:hAnsi="Arial" w:cs="Arial"/>
          <w:sz w:val="22"/>
          <w:szCs w:val="22"/>
        </w:rPr>
        <w:t>ts or</w:t>
      </w:r>
      <w:r w:rsidRPr="007D3AED">
        <w:rPr>
          <w:rFonts w:ascii="Arial" w:hAnsi="Arial" w:cs="Arial"/>
          <w:sz w:val="22"/>
          <w:szCs w:val="22"/>
        </w:rPr>
        <w:t xml:space="preserve"> staff carrying out </w:t>
      </w:r>
      <w:r w:rsidR="003C7F5A" w:rsidRPr="007D3AED">
        <w:rPr>
          <w:rFonts w:ascii="Arial" w:hAnsi="Arial" w:cs="Arial"/>
          <w:sz w:val="22"/>
          <w:szCs w:val="22"/>
        </w:rPr>
        <w:t xml:space="preserve">massage under </w:t>
      </w:r>
      <w:r w:rsidRPr="007D3AED">
        <w:rPr>
          <w:rFonts w:ascii="Arial" w:hAnsi="Arial" w:cs="Arial"/>
          <w:sz w:val="22"/>
          <w:szCs w:val="22"/>
        </w:rPr>
        <w:t xml:space="preserve">conditions </w:t>
      </w:r>
      <w:r w:rsidR="003C7F5A" w:rsidRPr="007D3AED">
        <w:rPr>
          <w:rFonts w:ascii="Arial" w:hAnsi="Arial" w:cs="Arial"/>
          <w:sz w:val="22"/>
          <w:szCs w:val="22"/>
        </w:rPr>
        <w:t xml:space="preserve">that maintain the </w:t>
      </w:r>
      <w:r w:rsidRPr="007D3AED">
        <w:rPr>
          <w:rFonts w:ascii="Arial" w:hAnsi="Arial" w:cs="Arial"/>
          <w:sz w:val="22"/>
          <w:szCs w:val="22"/>
        </w:rPr>
        <w:t>personal safety of children</w:t>
      </w:r>
    </w:p>
    <w:p w14:paraId="5DF2F295" w14:textId="289ED0A4" w:rsidR="009D08F3"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Pr="007D3AED">
        <w:rPr>
          <w:rFonts w:ascii="Arial" w:hAnsi="Arial" w:cs="Arial"/>
          <w:sz w:val="22"/>
          <w:szCs w:val="22"/>
        </w:rPr>
        <w:t>and World Health Organisation</w:t>
      </w:r>
      <w:r>
        <w:rPr>
          <w:rFonts w:ascii="Arial" w:hAnsi="Arial" w:cs="Arial"/>
          <w:sz w:val="22"/>
          <w:szCs w:val="22"/>
        </w:rPr>
        <w:t xml:space="preserve"> (WHO) guidance</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Medicines Act (1968)</w:t>
      </w:r>
    </w:p>
    <w:p w14:paraId="3384FC21" w14:textId="0ECE1C13"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sidR="008419B6">
        <w:rPr>
          <w:rFonts w:ascii="Arial" w:hAnsi="Arial" w:cs="Arial"/>
          <w:sz w:val="22"/>
          <w:szCs w:val="22"/>
        </w:rPr>
        <w:t xml:space="preserve">2013 </w:t>
      </w:r>
      <w:r w:rsidRPr="000C088F">
        <w:rPr>
          <w:rFonts w:ascii="Arial" w:hAnsi="Arial" w:cs="Arial"/>
          <w:sz w:val="22"/>
          <w:szCs w:val="22"/>
        </w:rPr>
        <w:t>(RIDDOR)</w:t>
      </w:r>
    </w:p>
    <w:p w14:paraId="02005BDB"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14:paraId="0480EB6B" w14:textId="733094BB" w:rsidR="009D08F3" w:rsidRPr="00395ECF" w:rsidRDefault="009D08F3" w:rsidP="00706CD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14:paraId="53839E21" w14:textId="2DEB636C" w:rsidR="003C7F5A" w:rsidRPr="00395ECF"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44EE4F27" w:rsidR="009D08F3" w:rsidRDefault="000F5007" w:rsidP="00077235">
      <w:pPr>
        <w:tabs>
          <w:tab w:val="left" w:pos="1440"/>
        </w:tabs>
        <w:spacing w:before="120" w:after="120" w:line="360" w:lineRule="auto"/>
        <w:ind w:left="2160" w:hanging="2160"/>
        <w:rPr>
          <w:rFonts w:ascii="Arial" w:hAnsi="Arial" w:cs="Arial"/>
          <w:sz w:val="22"/>
          <w:szCs w:val="22"/>
        </w:rPr>
      </w:pPr>
      <w:hyperlink r:id="rId11" w:anchor="!prod/f48ed1d4-7564-ea11-a811-000d3a0bad7c/curr/GBP" w:history="1">
        <w:r w:rsidRPr="00FA0D46">
          <w:rPr>
            <w:rStyle w:val="Hyperlink"/>
            <w:rFonts w:ascii="Arial" w:hAnsi="Arial" w:cs="Arial"/>
            <w:sz w:val="22"/>
            <w:szCs w:val="22"/>
          </w:rPr>
          <w:t>Accident Record</w:t>
        </w:r>
      </w:hyperlink>
      <w:r w:rsidRPr="00DC0BB6">
        <w:rPr>
          <w:rFonts w:ascii="Arial" w:hAnsi="Arial" w:cs="Arial"/>
          <w:sz w:val="22"/>
          <w:szCs w:val="22"/>
        </w:rPr>
        <w:t xml:space="preserve"> </w:t>
      </w:r>
      <w:r w:rsidR="00CB22F3" w:rsidRPr="00DC0BB6">
        <w:rPr>
          <w:rFonts w:ascii="Arial" w:hAnsi="Arial" w:cs="Arial"/>
          <w:sz w:val="22"/>
          <w:szCs w:val="22"/>
        </w:rPr>
        <w:t>(</w:t>
      </w:r>
      <w:r w:rsidR="00CB22F3">
        <w:rPr>
          <w:rFonts w:ascii="Arial" w:hAnsi="Arial" w:cs="Arial"/>
          <w:sz w:val="22"/>
          <w:szCs w:val="22"/>
        </w:rPr>
        <w:t xml:space="preserve">Alliance </w:t>
      </w:r>
      <w:r w:rsidR="00DA40E9">
        <w:rPr>
          <w:rFonts w:ascii="Arial" w:hAnsi="Arial" w:cs="Arial"/>
          <w:sz w:val="22"/>
          <w:szCs w:val="22"/>
        </w:rPr>
        <w:t>Publication</w:t>
      </w:r>
      <w:r w:rsidR="00E16422">
        <w:rPr>
          <w:rFonts w:ascii="Arial" w:hAnsi="Arial" w:cs="Arial"/>
          <w:sz w:val="22"/>
          <w:szCs w:val="22"/>
        </w:rPr>
        <w:t>)</w:t>
      </w:r>
    </w:p>
    <w:p w14:paraId="01A9C110" w14:textId="77777777" w:rsidR="00B02DFF" w:rsidRPr="00F7188F" w:rsidRDefault="00B02DFF" w:rsidP="00B02DFF">
      <w:pPr>
        <w:tabs>
          <w:tab w:val="left" w:pos="1440"/>
        </w:tabs>
        <w:spacing w:before="120" w:after="120" w:line="360" w:lineRule="auto"/>
        <w:ind w:left="2160" w:hanging="2160"/>
        <w:rPr>
          <w:b/>
          <w:bCs/>
        </w:rPr>
      </w:pPr>
      <w:hyperlink r:id="rId12">
        <w:r w:rsidRPr="00F7188F">
          <w:rPr>
            <w:rStyle w:val="Hyperlink"/>
            <w:rFonts w:ascii="Arial" w:hAnsi="Arial" w:cs="Arial"/>
            <w:b/>
            <w:bCs/>
            <w:color w:val="auto"/>
            <w:sz w:val="22"/>
            <w:szCs w:val="22"/>
          </w:rPr>
          <w:t>Allergy action plan</w:t>
        </w:r>
      </w:hyperlink>
    </w:p>
    <w:p w14:paraId="458B0774" w14:textId="77777777" w:rsidR="00B02DFF" w:rsidRDefault="00B02DFF" w:rsidP="00077235">
      <w:pPr>
        <w:tabs>
          <w:tab w:val="left" w:pos="1440"/>
        </w:tabs>
        <w:spacing w:before="120" w:after="120" w:line="360" w:lineRule="auto"/>
        <w:ind w:left="2160" w:hanging="2160"/>
        <w:rPr>
          <w:rFonts w:ascii="Arial" w:hAnsi="Arial" w:cs="Arial"/>
          <w:sz w:val="22"/>
          <w:szCs w:val="22"/>
        </w:rPr>
      </w:pPr>
    </w:p>
    <w:sectPr w:rsidR="00B02DFF" w:rsidSect="000E6FD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4718" w14:textId="77777777" w:rsidR="00ED0DD4" w:rsidRDefault="00ED0DD4" w:rsidP="00E07382">
      <w:r>
        <w:separator/>
      </w:r>
    </w:p>
  </w:endnote>
  <w:endnote w:type="continuationSeparator" w:id="0">
    <w:p w14:paraId="18693C06" w14:textId="77777777" w:rsidR="00ED0DD4" w:rsidRDefault="00ED0DD4" w:rsidP="00E07382">
      <w:r>
        <w:continuationSeparator/>
      </w:r>
    </w:p>
  </w:endnote>
  <w:endnote w:type="continuationNotice" w:id="1">
    <w:p w14:paraId="144E28FB" w14:textId="77777777" w:rsidR="00ED0DD4" w:rsidRDefault="00ED0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C8E1" w14:textId="77777777" w:rsidR="00F7188F" w:rsidRPr="00F7188F" w:rsidRDefault="00F7188F" w:rsidP="00F7188F">
    <w:pPr>
      <w:tabs>
        <w:tab w:val="center" w:pos="4513"/>
        <w:tab w:val="right" w:pos="9026"/>
      </w:tabs>
      <w:jc w:val="center"/>
      <w:rPr>
        <w:rFonts w:ascii="Arial" w:hAnsi="Arial" w:cs="Arial"/>
        <w:i/>
        <w:iCs/>
        <w:sz w:val="20"/>
      </w:rPr>
    </w:pPr>
    <w:r w:rsidRPr="00F7188F">
      <w:rPr>
        <w:rFonts w:ascii="Arial" w:hAnsi="Arial" w:cs="Arial"/>
        <w:i/>
        <w:iCs/>
        <w:sz w:val="20"/>
      </w:rPr>
      <w:t>Policies &amp; Procedures for Two Mile ash Pre-School</w:t>
    </w:r>
  </w:p>
  <w:p w14:paraId="3DDC2533" w14:textId="77777777" w:rsidR="00F7188F" w:rsidRPr="00F7188F" w:rsidRDefault="00F7188F" w:rsidP="00F7188F">
    <w:pPr>
      <w:tabs>
        <w:tab w:val="center" w:pos="4513"/>
        <w:tab w:val="right" w:pos="9026"/>
      </w:tabs>
      <w:jc w:val="center"/>
      <w:rPr>
        <w:rFonts w:ascii="Arial" w:hAnsi="Arial" w:cs="Arial"/>
        <w:i/>
        <w:iCs/>
        <w:sz w:val="20"/>
      </w:rPr>
    </w:pPr>
    <w:r w:rsidRPr="00F7188F">
      <w:rPr>
        <w:rFonts w:ascii="Arial" w:hAnsi="Arial" w:cs="Arial"/>
        <w:i/>
        <w:iCs/>
        <w:sz w:val="20"/>
      </w:rPr>
      <w:t>The Community Centre</w:t>
    </w:r>
  </w:p>
  <w:p w14:paraId="418BD79D" w14:textId="77777777" w:rsidR="00F7188F" w:rsidRPr="00F7188F" w:rsidRDefault="00F7188F" w:rsidP="00F7188F">
    <w:pPr>
      <w:tabs>
        <w:tab w:val="center" w:pos="4513"/>
        <w:tab w:val="right" w:pos="9026"/>
      </w:tabs>
      <w:jc w:val="center"/>
      <w:rPr>
        <w:rFonts w:ascii="Arial" w:hAnsi="Arial" w:cs="Arial"/>
        <w:i/>
        <w:iCs/>
        <w:sz w:val="20"/>
      </w:rPr>
    </w:pPr>
    <w:r w:rsidRPr="00F7188F">
      <w:rPr>
        <w:rFonts w:ascii="Arial" w:hAnsi="Arial" w:cs="Arial"/>
        <w:i/>
        <w:iCs/>
        <w:sz w:val="20"/>
      </w:rPr>
      <w:t>The High Street, Two Mile Ash</w:t>
    </w:r>
  </w:p>
  <w:p w14:paraId="2CDB83D1" w14:textId="77777777" w:rsidR="00F7188F" w:rsidRPr="00F7188F" w:rsidRDefault="00F7188F" w:rsidP="00F7188F">
    <w:pPr>
      <w:tabs>
        <w:tab w:val="center" w:pos="4513"/>
        <w:tab w:val="right" w:pos="9026"/>
      </w:tabs>
      <w:jc w:val="center"/>
      <w:rPr>
        <w:rFonts w:ascii="Arial" w:hAnsi="Arial" w:cs="Arial"/>
        <w:sz w:val="20"/>
      </w:rPr>
    </w:pPr>
    <w:r w:rsidRPr="00F7188F">
      <w:rPr>
        <w:rFonts w:ascii="Arial" w:hAnsi="Arial" w:cs="Arial"/>
        <w:i/>
        <w:iCs/>
        <w:sz w:val="20"/>
      </w:rPr>
      <w:t>Milton Keynes. MK8 8LH</w:t>
    </w:r>
  </w:p>
  <w:p w14:paraId="7C5CC456" w14:textId="77777777" w:rsidR="00F7188F" w:rsidRPr="00F7188F" w:rsidRDefault="00F7188F" w:rsidP="00F7188F">
    <w:pPr>
      <w:tabs>
        <w:tab w:val="center" w:pos="4513"/>
        <w:tab w:val="right" w:pos="9026"/>
      </w:tabs>
      <w:rPr>
        <w:rFonts w:ascii="Arial" w:hAnsi="Arial" w:cs="Arial"/>
        <w:sz w:val="20"/>
      </w:rPr>
    </w:pPr>
  </w:p>
  <w:p w14:paraId="293AAD7B" w14:textId="20B81E03" w:rsidR="00125204" w:rsidRPr="002116ED" w:rsidRDefault="0012520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5AB1" w14:textId="77777777" w:rsidR="00ED0DD4" w:rsidRDefault="00ED0DD4" w:rsidP="00E07382">
      <w:r>
        <w:separator/>
      </w:r>
    </w:p>
  </w:footnote>
  <w:footnote w:type="continuationSeparator" w:id="0">
    <w:p w14:paraId="570F0A60" w14:textId="77777777" w:rsidR="00ED0DD4" w:rsidRDefault="00ED0DD4" w:rsidP="00E07382">
      <w:r>
        <w:continuationSeparator/>
      </w:r>
    </w:p>
  </w:footnote>
  <w:footnote w:type="continuationNotice" w:id="1">
    <w:p w14:paraId="6C78E961" w14:textId="77777777" w:rsidR="00ED0DD4" w:rsidRDefault="00ED0D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1CB1"/>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052D"/>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A74FC"/>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211C"/>
    <w:rsid w:val="006B3BA2"/>
    <w:rsid w:val="006B44DB"/>
    <w:rsid w:val="006B76A3"/>
    <w:rsid w:val="006C1CCD"/>
    <w:rsid w:val="006C2B09"/>
    <w:rsid w:val="006C2E5E"/>
    <w:rsid w:val="006C3795"/>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381C"/>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516B5"/>
    <w:rsid w:val="00853AF9"/>
    <w:rsid w:val="008556D6"/>
    <w:rsid w:val="0085672F"/>
    <w:rsid w:val="0086086B"/>
    <w:rsid w:val="00867414"/>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398E"/>
    <w:rsid w:val="00A15356"/>
    <w:rsid w:val="00A209C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DFF"/>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0DD4"/>
    <w:rsid w:val="00ED28A7"/>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188F"/>
    <w:rsid w:val="00F72502"/>
    <w:rsid w:val="00F74966"/>
    <w:rsid w:val="00F8130F"/>
    <w:rsid w:val="00F82510"/>
    <w:rsid w:val="00F82C51"/>
    <w:rsid w:val="00F85543"/>
    <w:rsid w:val="00F8765C"/>
    <w:rsid w:val="00F91AE9"/>
    <w:rsid w:val="00F92264"/>
    <w:rsid w:val="00FA0D46"/>
    <w:rsid w:val="00FA2A43"/>
    <w:rsid w:val="00FA3F9F"/>
    <w:rsid w:val="00FB6585"/>
    <w:rsid w:val="00FB746A"/>
    <w:rsid w:val="00FC6EED"/>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1F000-ED40-424B-BD22-D9F48979F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2710</Characters>
  <Application>Microsoft Office Word</Application>
  <DocSecurity>0</DocSecurity>
  <Lines>22</Lines>
  <Paragraphs>6</Paragraphs>
  <ScaleCrop>false</ScaleCrop>
  <Company>Hewlett-Packard Company</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Two Mile ash Pre-School</cp:lastModifiedBy>
  <cp:revision>11</cp:revision>
  <cp:lastPrinted>2024-09-18T10:55:00Z</cp:lastPrinted>
  <dcterms:created xsi:type="dcterms:W3CDTF">2024-09-18T10:56:00Z</dcterms:created>
  <dcterms:modified xsi:type="dcterms:W3CDTF">2025-11-10T10:59:00Z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