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7FC314C4"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00481702">
        <w:rPr>
          <w:rFonts w:ascii="Arial" w:hAnsi="Arial" w:cs="Arial"/>
          <w:b/>
          <w:bCs/>
          <w:sz w:val="28"/>
          <w:szCs w:val="28"/>
        </w:rPr>
        <w:t xml:space="preserve"> Child protection and </w:t>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1F7E9FE9" w14:textId="7D1C6E1A"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6.1-6.1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860397">
        <w:rPr>
          <w:b w:val="0"/>
          <w:sz w:val="22"/>
          <w:szCs w:val="22"/>
        </w:rPr>
        <w:t xml:space="preserve"> Two Mile Ash Preschool </w:t>
      </w:r>
      <w:r w:rsidRPr="0049232B">
        <w:rPr>
          <w:b w:val="0"/>
          <w:sz w:val="22"/>
          <w:szCs w:val="22"/>
        </w:rPr>
        <w:t>on</w:t>
      </w:r>
      <w:r w:rsidR="00860397">
        <w:rPr>
          <w:b w:val="0"/>
          <w:sz w:val="22"/>
          <w:szCs w:val="22"/>
        </w:rPr>
        <w:t xml:space="preserve"> 4</w:t>
      </w:r>
      <w:r w:rsidR="00860397" w:rsidRPr="00860397">
        <w:rPr>
          <w:b w:val="0"/>
          <w:sz w:val="22"/>
          <w:szCs w:val="22"/>
          <w:vertAlign w:val="superscript"/>
        </w:rPr>
        <w:t>th</w:t>
      </w:r>
      <w:r w:rsidR="00860397">
        <w:rPr>
          <w:b w:val="0"/>
          <w:sz w:val="22"/>
          <w:szCs w:val="22"/>
        </w:rPr>
        <w:t xml:space="preserve"> September 2024</w:t>
      </w:r>
    </w:p>
    <w:p w14:paraId="3BB8D078" w14:textId="29A413C4" w:rsidR="00F21733" w:rsidRDefault="00F21733" w:rsidP="00706CD4">
      <w:pPr>
        <w:spacing w:before="120" w:after="120" w:line="360" w:lineRule="auto"/>
        <w:rPr>
          <w:rFonts w:ascii="Arial" w:hAnsi="Arial" w:cs="Arial"/>
          <w:i/>
          <w:iCs/>
        </w:rPr>
      </w:pPr>
      <w:r w:rsidRPr="000F2F94">
        <w:rPr>
          <w:rFonts w:ascii="Arial" w:hAnsi="Arial" w:cs="Arial"/>
          <w:b/>
        </w:rPr>
        <w:t xml:space="preserve">Designated </w:t>
      </w:r>
      <w:r w:rsidR="009218B0">
        <w:rPr>
          <w:rFonts w:ascii="Arial" w:hAnsi="Arial" w:cs="Arial"/>
          <w:b/>
        </w:rPr>
        <w:t>safeguarding</w:t>
      </w:r>
      <w:r w:rsidR="00320191">
        <w:rPr>
          <w:rFonts w:ascii="Arial" w:hAnsi="Arial" w:cs="Arial"/>
          <w:b/>
        </w:rPr>
        <w:t xml:space="preserve"> lead</w:t>
      </w:r>
      <w:r w:rsidR="009218B0">
        <w:rPr>
          <w:rFonts w:ascii="Arial" w:hAnsi="Arial" w:cs="Arial"/>
          <w:b/>
        </w:rPr>
        <w:t xml:space="preserve"> </w:t>
      </w:r>
      <w:proofErr w:type="gramStart"/>
      <w:r w:rsidR="009218B0">
        <w:rPr>
          <w:rFonts w:ascii="Arial" w:hAnsi="Arial" w:cs="Arial"/>
          <w:b/>
        </w:rPr>
        <w:t>is</w:t>
      </w:r>
      <w:r>
        <w:rPr>
          <w:rFonts w:ascii="Arial" w:hAnsi="Arial" w:cs="Arial"/>
          <w:b/>
        </w:rPr>
        <w:t>:</w:t>
      </w:r>
      <w:proofErr w:type="gramEnd"/>
      <w:r>
        <w:rPr>
          <w:rFonts w:ascii="Arial" w:hAnsi="Arial" w:cs="Arial"/>
          <w:b/>
        </w:rPr>
        <w:t xml:space="preserve"> </w:t>
      </w:r>
      <w:r w:rsidR="00860397">
        <w:rPr>
          <w:rFonts w:ascii="Arial" w:hAnsi="Arial" w:cs="Arial"/>
        </w:rPr>
        <w:t xml:space="preserve">Gemma Hill </w:t>
      </w:r>
    </w:p>
    <w:p w14:paraId="7F9197C7" w14:textId="7E40883D" w:rsidR="00AD4B13" w:rsidRDefault="00860397" w:rsidP="00706CD4">
      <w:pPr>
        <w:spacing w:before="120" w:after="120" w:line="360" w:lineRule="auto"/>
        <w:rPr>
          <w:rFonts w:ascii="Arial" w:hAnsi="Arial" w:cs="Arial"/>
        </w:rPr>
      </w:pPr>
      <w:r>
        <w:rPr>
          <w:rFonts w:ascii="Arial" w:hAnsi="Arial" w:cs="Arial"/>
          <w:b/>
          <w:bCs/>
        </w:rPr>
        <w:t xml:space="preserve">Deputy </w:t>
      </w:r>
      <w:r w:rsidR="008A75D0" w:rsidRPr="008A75D0">
        <w:rPr>
          <w:rFonts w:ascii="Arial" w:hAnsi="Arial" w:cs="Arial"/>
          <w:b/>
          <w:bCs/>
        </w:rPr>
        <w:t>Design</w:t>
      </w:r>
      <w:r w:rsidR="00995A8D">
        <w:rPr>
          <w:rFonts w:ascii="Arial" w:hAnsi="Arial" w:cs="Arial"/>
          <w:b/>
          <w:bCs/>
        </w:rPr>
        <w:t>at</w:t>
      </w:r>
      <w:r w:rsidR="008A75D0" w:rsidRPr="008A75D0">
        <w:rPr>
          <w:rFonts w:ascii="Arial" w:hAnsi="Arial" w:cs="Arial"/>
          <w:b/>
          <w:bCs/>
        </w:rPr>
        <w:t>ed</w:t>
      </w:r>
      <w:r>
        <w:rPr>
          <w:rFonts w:ascii="Arial" w:hAnsi="Arial" w:cs="Arial"/>
          <w:b/>
          <w:bCs/>
        </w:rPr>
        <w:t xml:space="preserve"> Safeguarding lead </w:t>
      </w:r>
      <w:proofErr w:type="gramStart"/>
      <w:r>
        <w:rPr>
          <w:rFonts w:ascii="Arial" w:hAnsi="Arial" w:cs="Arial"/>
          <w:b/>
          <w:bCs/>
        </w:rPr>
        <w:t>is:</w:t>
      </w:r>
      <w:proofErr w:type="gramEnd"/>
      <w:r>
        <w:rPr>
          <w:rFonts w:ascii="Arial" w:hAnsi="Arial" w:cs="Arial"/>
          <w:b/>
          <w:bCs/>
        </w:rPr>
        <w:t xml:space="preserve"> </w:t>
      </w:r>
      <w:r w:rsidR="00D942D7">
        <w:rPr>
          <w:rFonts w:ascii="Arial" w:hAnsi="Arial" w:cs="Arial"/>
        </w:rPr>
        <w:t>Demi Davey</w:t>
      </w:r>
    </w:p>
    <w:p w14:paraId="03227A35" w14:textId="3CA1EE2F" w:rsidR="00481702" w:rsidRDefault="00481702" w:rsidP="00706CD4">
      <w:pPr>
        <w:spacing w:before="120" w:after="120" w:line="360" w:lineRule="auto"/>
        <w:rPr>
          <w:rFonts w:ascii="Arial" w:hAnsi="Arial" w:cs="Arial"/>
        </w:rPr>
      </w:pPr>
      <w:r w:rsidRPr="00481702">
        <w:rPr>
          <w:rFonts w:ascii="Arial" w:hAnsi="Arial" w:cs="Arial"/>
          <w:b/>
          <w:bCs/>
        </w:rPr>
        <w:t xml:space="preserve">Committee </w:t>
      </w:r>
      <w:r>
        <w:rPr>
          <w:rFonts w:ascii="Arial" w:hAnsi="Arial" w:cs="Arial"/>
          <w:b/>
          <w:bCs/>
        </w:rPr>
        <w:t>DSL</w:t>
      </w:r>
      <w:r w:rsidRPr="00481702">
        <w:rPr>
          <w:rFonts w:ascii="Arial" w:hAnsi="Arial" w:cs="Arial"/>
          <w:b/>
          <w:bCs/>
        </w:rPr>
        <w:t xml:space="preserve"> </w:t>
      </w:r>
      <w:proofErr w:type="gramStart"/>
      <w:r w:rsidRPr="00481702">
        <w:rPr>
          <w:rFonts w:ascii="Arial" w:hAnsi="Arial" w:cs="Arial"/>
          <w:b/>
          <w:bCs/>
        </w:rPr>
        <w:t>is:</w:t>
      </w:r>
      <w:proofErr w:type="gramEnd"/>
      <w:r>
        <w:rPr>
          <w:rFonts w:ascii="Arial" w:hAnsi="Arial" w:cs="Arial"/>
          <w:b/>
          <w:bCs/>
        </w:rPr>
        <w:t xml:space="preserve"> </w:t>
      </w:r>
      <w:r>
        <w:rPr>
          <w:rFonts w:ascii="Arial" w:hAnsi="Arial" w:cs="Arial"/>
        </w:rPr>
        <w:t>Rachel Burnside</w:t>
      </w:r>
    </w:p>
    <w:p w14:paraId="1E88FB47" w14:textId="1B894547" w:rsidR="00481702" w:rsidRPr="00481702" w:rsidRDefault="00481702" w:rsidP="00706CD4">
      <w:pPr>
        <w:spacing w:before="120" w:after="120" w:line="360" w:lineRule="auto"/>
        <w:rPr>
          <w:rFonts w:ascii="Arial" w:hAnsi="Arial" w:cs="Arial"/>
        </w:rPr>
      </w:pPr>
      <w:r w:rsidRPr="00481702">
        <w:rPr>
          <w:rFonts w:ascii="Arial" w:hAnsi="Arial" w:cs="Arial"/>
          <w:b/>
          <w:bCs/>
        </w:rPr>
        <w:t xml:space="preserve">Committee Chair </w:t>
      </w:r>
      <w:proofErr w:type="gramStart"/>
      <w:r w:rsidRPr="00481702">
        <w:rPr>
          <w:rFonts w:ascii="Arial" w:hAnsi="Arial" w:cs="Arial"/>
          <w:b/>
          <w:bCs/>
        </w:rPr>
        <w:t>is</w:t>
      </w:r>
      <w:r>
        <w:rPr>
          <w:rFonts w:ascii="Arial" w:hAnsi="Arial" w:cs="Arial"/>
        </w:rPr>
        <w:t>:</w:t>
      </w:r>
      <w:proofErr w:type="gramEnd"/>
      <w:r>
        <w:rPr>
          <w:rFonts w:ascii="Arial" w:hAnsi="Arial" w:cs="Arial"/>
        </w:rPr>
        <w:t xml:space="preserve"> Sarah Dyer</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4CDAD82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The Early Years Alliance ‘</w:t>
      </w:r>
      <w:r w:rsidR="003811CA">
        <w:rPr>
          <w:rFonts w:ascii="Arial" w:hAnsi="Arial" w:cs="Arial"/>
          <w:sz w:val="22"/>
          <w:szCs w:val="22"/>
        </w:rPr>
        <w:t>four</w:t>
      </w:r>
      <w:r w:rsidRPr="00D54117">
        <w:rPr>
          <w:rFonts w:ascii="Arial" w:hAnsi="Arial" w:cs="Arial"/>
          <w:sz w:val="22"/>
          <w:szCs w:val="22"/>
        </w:rPr>
        <w:t xml:space="preserve"> commitments’ are broad statements against which policies and procedures across the organisation will be drawn to provide a consistent and coherent strategy for safeguarding children young people and vulnerable adults in all services provided. The </w:t>
      </w:r>
      <w:r w:rsidR="006A5388">
        <w:rPr>
          <w:rFonts w:ascii="Arial" w:hAnsi="Arial" w:cs="Arial"/>
          <w:sz w:val="22"/>
          <w:szCs w:val="22"/>
        </w:rPr>
        <w:t>four</w:t>
      </w:r>
      <w:r w:rsidRPr="00D54117">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13862122" w:rsidR="00883A20" w:rsidRPr="00CD7EE5" w:rsidRDefault="00C83538" w:rsidP="00706CD4">
      <w:pPr>
        <w:pStyle w:val="Heading3"/>
        <w:spacing w:before="120" w:after="120" w:line="360" w:lineRule="auto"/>
        <w:rPr>
          <w:rFonts w:ascii="Arial" w:hAnsi="Arial" w:cs="Arial"/>
          <w:b w:val="0"/>
          <w:color w:val="auto"/>
          <w:szCs w:val="22"/>
        </w:rPr>
      </w:pPr>
      <w:r w:rsidRPr="00CD7EE5">
        <w:rPr>
          <w:rFonts w:ascii="Arial" w:hAnsi="Arial" w:cs="Arial"/>
          <w:b w:val="0"/>
          <w:color w:val="auto"/>
          <w:sz w:val="22"/>
          <w:szCs w:val="22"/>
        </w:rPr>
        <w:t>NB</w:t>
      </w:r>
      <w:r w:rsidR="0088065B">
        <w:rPr>
          <w:rFonts w:ascii="Arial" w:hAnsi="Arial" w:cs="Arial"/>
          <w:b w:val="0"/>
          <w:color w:val="auto"/>
          <w:sz w:val="22"/>
          <w:szCs w:val="22"/>
        </w:rPr>
        <w:t>:</w:t>
      </w:r>
      <w:r w:rsidR="00883A20" w:rsidRPr="00CD7EE5">
        <w:rPr>
          <w:rFonts w:ascii="Arial" w:hAnsi="Arial" w:cs="Arial"/>
          <w:b w:val="0"/>
          <w:color w:val="auto"/>
          <w:sz w:val="22"/>
          <w:szCs w:val="22"/>
        </w:rPr>
        <w:t xml:space="preserve"> A ‘young person’ is defined as </w:t>
      </w:r>
      <w:r w:rsidR="00446A70" w:rsidRPr="00CD7EE5">
        <w:rPr>
          <w:rFonts w:ascii="Arial" w:hAnsi="Arial" w:cs="Arial"/>
          <w:b w:val="0"/>
          <w:color w:val="auto"/>
          <w:sz w:val="22"/>
          <w:szCs w:val="22"/>
        </w:rPr>
        <w:t>16–19-year-old</w:t>
      </w:r>
      <w:r w:rsidR="00883A20" w:rsidRPr="00CD7EE5">
        <w:rPr>
          <w:rFonts w:ascii="Arial" w:hAnsi="Arial" w:cs="Arial"/>
          <w:b w:val="0"/>
          <w:color w:val="auto"/>
          <w:sz w:val="22"/>
          <w:szCs w:val="22"/>
        </w:rPr>
        <w:t xml:space="preserve">. In an early years setting, they may be a student, </w:t>
      </w:r>
      <w:r w:rsidR="00446A70" w:rsidRPr="00CD7EE5">
        <w:rPr>
          <w:rFonts w:ascii="Arial" w:hAnsi="Arial" w:cs="Arial"/>
          <w:b w:val="0"/>
          <w:color w:val="auto"/>
          <w:sz w:val="22"/>
          <w:szCs w:val="22"/>
        </w:rPr>
        <w:t>worker,</w:t>
      </w:r>
      <w:r w:rsidR="00883A20" w:rsidRPr="00CD7EE5">
        <w:rPr>
          <w:rFonts w:ascii="Arial" w:hAnsi="Arial" w:cs="Arial"/>
          <w:b w:val="0"/>
          <w:color w:val="auto"/>
          <w:sz w:val="22"/>
          <w:szCs w:val="22"/>
        </w:rPr>
        <w:t xml:space="preserve"> or parent</w:t>
      </w:r>
      <w:r w:rsidR="001620EA">
        <w:rPr>
          <w:rFonts w:ascii="Arial" w:hAnsi="Arial" w:cs="Arial"/>
          <w:b w:val="0"/>
          <w:color w:val="auto"/>
          <w:sz w:val="22"/>
          <w:szCs w:val="22"/>
        </w:rPr>
        <w:t>.</w:t>
      </w:r>
    </w:p>
    <w:p w14:paraId="54E11D2A" w14:textId="5A647700" w:rsidR="00C82840" w:rsidRPr="00CD7EE5" w:rsidRDefault="00883A20" w:rsidP="00706CD4">
      <w:pPr>
        <w:spacing w:before="120" w:after="120" w:line="360" w:lineRule="auto"/>
        <w:rPr>
          <w:rFonts w:ascii="Arial" w:hAnsi="Arial" w:cs="Arial"/>
          <w:b/>
          <w:sz w:val="22"/>
          <w:szCs w:val="22"/>
        </w:rPr>
      </w:pPr>
      <w:r w:rsidRPr="00CD7EE5">
        <w:rPr>
          <w:rFonts w:ascii="Arial" w:hAnsi="Arial" w:cs="Arial"/>
          <w:sz w:val="22"/>
          <w:szCs w:val="22"/>
        </w:rPr>
        <w:t>A ‘vulnerable adul</w:t>
      </w:r>
      <w:r w:rsidR="00F267CD" w:rsidRPr="00CD7EE5">
        <w:rPr>
          <w:rFonts w:ascii="Arial" w:hAnsi="Arial" w:cs="Arial"/>
          <w:sz w:val="22"/>
          <w:szCs w:val="22"/>
        </w:rPr>
        <w:t>t’ (see guidance to the Care Act 2014</w:t>
      </w:r>
      <w:r w:rsidRPr="00CD7EE5">
        <w:rPr>
          <w:rFonts w:ascii="Arial" w:hAnsi="Arial" w:cs="Arial"/>
          <w:sz w:val="22"/>
          <w:szCs w:val="22"/>
        </w:rPr>
        <w:t xml:space="preserve">) as: </w:t>
      </w:r>
      <w:r w:rsidRPr="00CD7EE5">
        <w:rPr>
          <w:rFonts w:ascii="Arial" w:hAnsi="Arial" w:cs="Arial"/>
          <w:i/>
          <w:sz w:val="22"/>
          <w:szCs w:val="22"/>
        </w:rPr>
        <w:t xml:space="preserve">'a person aged 18 years or over, who is in receipt of or may </w:t>
      </w:r>
      <w:r w:rsidR="00446A70" w:rsidRPr="00CD7EE5">
        <w:rPr>
          <w:rFonts w:ascii="Arial" w:hAnsi="Arial" w:cs="Arial"/>
          <w:i/>
          <w:sz w:val="22"/>
          <w:szCs w:val="22"/>
        </w:rPr>
        <w:t>need</w:t>
      </w:r>
      <w:r w:rsidRPr="00CD7EE5">
        <w:rPr>
          <w:rFonts w:ascii="Arial" w:hAnsi="Arial" w:cs="Arial"/>
          <w:i/>
          <w:sz w:val="22"/>
          <w:szCs w:val="22"/>
        </w:rPr>
        <w:t xml:space="preserve"> community care services by reason of 'mental or other disability, age or illness and who is or may be unable to take care of him or herself, or unable to protect him or herself against significant </w:t>
      </w:r>
      <w:r w:rsidRPr="00CD7EE5">
        <w:rPr>
          <w:rFonts w:ascii="Arial" w:hAnsi="Arial" w:cs="Arial"/>
          <w:i/>
          <w:sz w:val="22"/>
          <w:szCs w:val="22"/>
        </w:rPr>
        <w:lastRenderedPageBreak/>
        <w:t>harm or exploitation'</w:t>
      </w:r>
      <w:r w:rsidRPr="00CD7EE5">
        <w:rPr>
          <w:rFonts w:ascii="Arial" w:hAnsi="Arial" w:cs="Arial"/>
          <w:sz w:val="22"/>
          <w:szCs w:val="22"/>
        </w:rPr>
        <w:t xml:space="preserve">. In early </w:t>
      </w:r>
      <w:r w:rsidR="00446A70" w:rsidRPr="00CD7EE5">
        <w:rPr>
          <w:rFonts w:ascii="Arial" w:hAnsi="Arial" w:cs="Arial"/>
          <w:sz w:val="22"/>
          <w:szCs w:val="22"/>
        </w:rPr>
        <w:t>years,</w:t>
      </w:r>
      <w:r w:rsidRPr="00CD7EE5">
        <w:rPr>
          <w:rFonts w:ascii="Arial" w:hAnsi="Arial" w:cs="Arial"/>
          <w:sz w:val="22"/>
          <w:szCs w:val="22"/>
        </w:rPr>
        <w:t xml:space="preserve"> this person may be a service user</w:t>
      </w:r>
      <w:r w:rsidR="0069453A" w:rsidRPr="00CD7EE5">
        <w:rPr>
          <w:rFonts w:ascii="Arial" w:hAnsi="Arial" w:cs="Arial"/>
          <w:sz w:val="22"/>
          <w:szCs w:val="22"/>
        </w:rPr>
        <w:t>, parent of a service user,</w:t>
      </w:r>
      <w:r w:rsidRPr="00CD7EE5">
        <w:rPr>
          <w:rFonts w:ascii="Arial" w:hAnsi="Arial" w:cs="Arial"/>
          <w:sz w:val="22"/>
          <w:szCs w:val="22"/>
        </w:rPr>
        <w:t xml:space="preserve"> or</w:t>
      </w:r>
      <w:r w:rsidR="0069453A" w:rsidRPr="00CD7EE5">
        <w:rPr>
          <w:rFonts w:ascii="Arial" w:hAnsi="Arial" w:cs="Arial"/>
          <w:sz w:val="22"/>
          <w:szCs w:val="22"/>
        </w:rPr>
        <w:t xml:space="preserve"> a</w:t>
      </w:r>
      <w:r w:rsidRPr="00CD7EE5">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and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E173A8F" w14:textId="2A04EA3C" w:rsidR="00D942D7" w:rsidRPr="00026AA4" w:rsidRDefault="00D942D7" w:rsidP="00026AA4">
      <w:pPr>
        <w:numPr>
          <w:ilvl w:val="0"/>
          <w:numId w:val="19"/>
        </w:numPr>
        <w:spacing w:before="120" w:after="120" w:line="360" w:lineRule="auto"/>
        <w:rPr>
          <w:rFonts w:ascii="Arial" w:hAnsi="Arial" w:cs="Arial"/>
          <w:b/>
          <w:bCs/>
          <w:sz w:val="22"/>
          <w:szCs w:val="22"/>
        </w:rPr>
      </w:pPr>
      <w:r w:rsidRPr="00D942D7">
        <w:rPr>
          <w:rFonts w:ascii="Arial" w:hAnsi="Arial" w:cs="Arial"/>
          <w:sz w:val="22"/>
          <w:szCs w:val="22"/>
        </w:rPr>
        <w:t xml:space="preserve">All staff are trained in line with the Criteria set out in Annex C of the EYFS (November 2025). </w:t>
      </w:r>
      <w:r w:rsidRPr="00D942D7">
        <w:br/>
      </w:r>
      <w:r w:rsidRPr="00026AA4">
        <w:rPr>
          <w:rFonts w:ascii="Arial" w:hAnsi="Arial" w:cs="Arial"/>
          <w:sz w:val="22"/>
          <w:szCs w:val="22"/>
        </w:rPr>
        <w:t>Safeguarding training is refreshed annually and renewed every two years. The designated safeguarding lead ensures support, advice and guidance for all staff to meet their safeguarding responsibilities by:</w:t>
      </w:r>
    </w:p>
    <w:p w14:paraId="781DA2B4" w14:textId="733B61D4" w:rsidR="00D942D7" w:rsidRPr="007B3A7E" w:rsidRDefault="00D942D7" w:rsidP="007B3A7E">
      <w:pPr>
        <w:spacing w:after="120" w:line="360" w:lineRule="auto"/>
        <w:ind w:left="1080"/>
        <w:rPr>
          <w:rFonts w:ascii="Arial" w:hAnsi="Arial" w:cs="Arial"/>
          <w:b/>
          <w:bCs/>
          <w:sz w:val="22"/>
          <w:szCs w:val="22"/>
        </w:rPr>
      </w:pPr>
      <w:r w:rsidRPr="00D942D7">
        <w:rPr>
          <w:rFonts w:ascii="Arial" w:hAnsi="Arial" w:cs="Arial"/>
          <w:sz w:val="22"/>
          <w:szCs w:val="22"/>
        </w:rPr>
        <w:t>Regular supervision and 1:1 Team briefings, group supervision, reviewing safeguarding procedures together</w:t>
      </w:r>
      <w:r w:rsidR="007B3A7E">
        <w:rPr>
          <w:rFonts w:ascii="Arial" w:hAnsi="Arial" w:cs="Arial"/>
          <w:sz w:val="22"/>
          <w:szCs w:val="22"/>
        </w:rPr>
        <w:t>.</w:t>
      </w:r>
    </w:p>
    <w:p w14:paraId="6D4DE122" w14:textId="77777777" w:rsidR="009D08F3" w:rsidRPr="00CD7EE5"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in place to prevent known abusers from coming into the organisation as</w:t>
      </w:r>
      <w:r w:rsidRPr="00CD7EE5">
        <w:rPr>
          <w:rFonts w:ascii="Arial" w:hAnsi="Arial" w:cs="Arial"/>
          <w:sz w:val="22"/>
          <w:szCs w:val="22"/>
        </w:rPr>
        <w:t xml:space="preserve">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children or a young person in the setting</w:t>
      </w:r>
      <w:r w:rsidR="00FE352C" w:rsidRPr="008F173E">
        <w:rPr>
          <w:rFonts w:ascii="Arial" w:hAnsi="Arial" w:cs="Arial"/>
          <w:sz w:val="22"/>
          <w:szCs w:val="22"/>
        </w:rPr>
        <w:t>.</w:t>
      </w:r>
      <w:r w:rsidRPr="008F173E">
        <w:rPr>
          <w:rFonts w:ascii="Arial" w:hAnsi="Arial" w:cs="Arial"/>
          <w:sz w:val="22"/>
          <w:szCs w:val="22"/>
        </w:rPr>
        <w:t xml:space="preserve"> </w:t>
      </w:r>
    </w:p>
    <w:p w14:paraId="3B9D76B4" w14:textId="77777777" w:rsidR="00021F53" w:rsidRPr="008F173E" w:rsidRDefault="00021F5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lastRenderedPageBreak/>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77777777" w:rsidR="009D08F3" w:rsidRPr="008F173E" w:rsidRDefault="009D08F3"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possible abuse of a vulnerable adult in the setting</w:t>
      </w:r>
      <w:r w:rsidR="00AA6CF6" w:rsidRPr="008F173E">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77777777" w:rsidR="00764D95" w:rsidRPr="00764D95" w:rsidRDefault="00764D95" w:rsidP="00764D95">
      <w:pPr>
        <w:numPr>
          <w:ilvl w:val="0"/>
          <w:numId w:val="18"/>
        </w:numPr>
        <w:spacing w:before="120" w:after="120" w:line="360" w:lineRule="auto"/>
        <w:ind w:left="357" w:hanging="357"/>
        <w:rPr>
          <w:rFonts w:ascii="Arial" w:hAnsi="Arial" w:cs="Arial"/>
          <w:i/>
          <w:iCs/>
          <w:sz w:val="22"/>
          <w:szCs w:val="22"/>
        </w:rPr>
      </w:pPr>
      <w:r w:rsidRPr="00764D95">
        <w:rPr>
          <w:rFonts w:ascii="Arial" w:hAnsi="Arial" w:cs="Arial"/>
          <w:sz w:val="22"/>
          <w:szCs w:val="22"/>
        </w:rPr>
        <w:t xml:space="preserve">The designated safeguarding lead reports to a ‘designated officer’ responsible for overseeing all child, young person or adult protection matters. </w:t>
      </w:r>
      <w:r w:rsidRPr="00764D95">
        <w:rPr>
          <w:rFonts w:ascii="Arial" w:hAnsi="Arial" w:cs="Arial"/>
          <w:i/>
          <w:iCs/>
          <w:sz w:val="22"/>
          <w:szCs w:val="22"/>
        </w:rPr>
        <w:t>(It is usually the person who line manages the manager)</w:t>
      </w:r>
    </w:p>
    <w:p w14:paraId="33E8CAC2" w14:textId="77777777"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 and the ‘designated officer’ ensure they have links with statutory and voluntary organisations regarding safeguarding children.</w:t>
      </w:r>
    </w:p>
    <w:p w14:paraId="04B74182" w14:textId="77777777"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00764D95">
        <w:rPr>
          <w:rFonts w:ascii="Arial" w:hAnsi="Arial" w:cs="Arial"/>
          <w:sz w:val="22"/>
          <w:szCs w:val="22"/>
        </w:rPr>
        <w:t>The ‘designated safeguarding lead’ and the ‘designated officer’ ensure they have received appropriate training on child protection matters and that all staff are adequately informed and/or trained to recognise possible child abuse in the categories of physical, emotional and sexual abuse and neglect.</w:t>
      </w:r>
    </w:p>
    <w:p w14:paraId="0558C137" w14:textId="77777777"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00764D95">
        <w:rPr>
          <w:rFonts w:ascii="Arial" w:hAnsi="Arial" w:cs="Arial"/>
          <w:sz w:val="22"/>
          <w:szCs w:val="22"/>
        </w:rPr>
        <w:t xml:space="preserve">The ‘designated safeguarding lead’ and the ‘designated officer’ ensure all staff are aware of the additional vulnerabilities that affect children that arise from inequalities of race, gender, disability, </w:t>
      </w:r>
      <w:r w:rsidRPr="00764D95">
        <w:rPr>
          <w:rFonts w:ascii="Arial" w:hAnsi="Arial" w:cs="Arial"/>
          <w:sz w:val="22"/>
          <w:szCs w:val="22"/>
        </w:rPr>
        <w:lastRenderedPageBreak/>
        <w:t>language, religion, sexual orientation or culture and that these receive full consideration in child, young person or adult protection related matters.</w:t>
      </w:r>
    </w:p>
    <w:p w14:paraId="38F91C2B" w14:textId="5098D7EE" w:rsidR="00764D95" w:rsidRPr="00764D95" w:rsidRDefault="00764D95" w:rsidP="00764D95">
      <w:pPr>
        <w:pStyle w:val="ListParagraph"/>
        <w:numPr>
          <w:ilvl w:val="0"/>
          <w:numId w:val="18"/>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w:t>
      </w:r>
      <w:r w:rsidR="00D15384">
        <w:rPr>
          <w:rFonts w:ascii="Arial" w:hAnsi="Arial" w:cs="Arial"/>
          <w:sz w:val="22"/>
          <w:szCs w:val="22"/>
        </w:rPr>
        <w:t xml:space="preserve"> </w:t>
      </w:r>
      <w:r w:rsidRPr="00764D95">
        <w:rPr>
          <w:rFonts w:ascii="Arial" w:hAnsi="Arial" w:cs="Arial"/>
          <w:sz w:val="22"/>
          <w:szCs w:val="22"/>
        </w:rPr>
        <w:t>ensure</w:t>
      </w:r>
      <w:r w:rsidR="00D15384">
        <w:rPr>
          <w:rFonts w:ascii="Arial" w:hAnsi="Arial" w:cs="Arial"/>
          <w:sz w:val="22"/>
          <w:szCs w:val="22"/>
        </w:rPr>
        <w:t>s</w:t>
      </w:r>
      <w:r w:rsidRPr="00764D95">
        <w:rPr>
          <w:rFonts w:ascii="Arial" w:hAnsi="Arial" w:cs="Arial"/>
          <w:sz w:val="22"/>
          <w:szCs w:val="22"/>
        </w:rPr>
        <w:t xml:space="preserve"> that staff are aware and receive training in social factors affecting children’s vulnerability including</w:t>
      </w:r>
      <w:r w:rsidR="0036364A">
        <w:rPr>
          <w:rFonts w:ascii="Arial" w:hAnsi="Arial" w:cs="Arial"/>
          <w:sz w:val="22"/>
          <w:szCs w:val="22"/>
        </w:rPr>
        <w:t xml:space="preserve"> 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C527435"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parental</w:t>
      </w:r>
      <w:r w:rsidR="00B40568">
        <w:rPr>
          <w:rFonts w:ascii="Arial" w:hAnsi="Arial" w:cs="Arial"/>
          <w:sz w:val="22"/>
          <w:szCs w:val="22"/>
        </w:rPr>
        <w:t>/carers</w:t>
      </w:r>
      <w:r w:rsidRPr="00764D95">
        <w:rPr>
          <w:rFonts w:ascii="Arial" w:hAnsi="Arial" w:cs="Arial"/>
          <w:sz w:val="22"/>
          <w:szCs w:val="22"/>
        </w:rPr>
        <w:t xml:space="preserve"> learning 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6BEE2EB7" w:rsidR="00764D95" w:rsidRPr="00764D95" w:rsidRDefault="00764D95" w:rsidP="00764D95">
      <w:pPr>
        <w:pStyle w:val="ListParagraph"/>
        <w:numPr>
          <w:ilvl w:val="0"/>
          <w:numId w:val="18"/>
        </w:numPr>
        <w:spacing w:before="120" w:after="120" w:line="360" w:lineRule="auto"/>
        <w:contextualSpacing w:val="0"/>
        <w:rPr>
          <w:rFonts w:ascii="Arial" w:hAnsi="Arial" w:cs="Arial"/>
          <w:b/>
          <w:sz w:val="22"/>
          <w:szCs w:val="22"/>
        </w:rPr>
      </w:pPr>
      <w:r w:rsidRPr="00764D95">
        <w:rPr>
          <w:rFonts w:ascii="Arial" w:hAnsi="Arial" w:cs="Arial"/>
          <w:sz w:val="22"/>
          <w:szCs w:val="22"/>
        </w:rPr>
        <w:t>The ‘designated safeguarding lead’</w:t>
      </w:r>
      <w:r w:rsidR="00110EB4">
        <w:rPr>
          <w:rFonts w:ascii="Arial" w:hAnsi="Arial" w:cs="Arial"/>
          <w:sz w:val="22"/>
          <w:szCs w:val="22"/>
        </w:rPr>
        <w:t xml:space="preserve"> </w:t>
      </w:r>
      <w:r w:rsidRPr="00764D95">
        <w:rPr>
          <w:rFonts w:ascii="Arial" w:hAnsi="Arial" w:cs="Arial"/>
          <w:sz w:val="22"/>
          <w:szCs w:val="22"/>
        </w:rPr>
        <w:t>ensure</w:t>
      </w:r>
      <w:r w:rsidR="00110EB4">
        <w:rPr>
          <w:rFonts w:ascii="Arial" w:hAnsi="Arial" w:cs="Arial"/>
          <w:sz w:val="22"/>
          <w:szCs w:val="22"/>
        </w:rPr>
        <w:t>s</w:t>
      </w:r>
      <w:r w:rsidRPr="00764D95">
        <w:rPr>
          <w:rFonts w:ascii="Arial" w:hAnsi="Arial" w:cs="Arial"/>
          <w:sz w:val="22"/>
          <w:szCs w:val="22"/>
        </w:rPr>
        <w:t xml:space="preserve"> that staff are 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35AA4790" w:rsidR="00764D95" w:rsidRPr="00A15B42" w:rsidRDefault="00764D95" w:rsidP="00A15B42">
      <w:pPr>
        <w:spacing w:before="120" w:after="120" w:line="360" w:lineRule="auto"/>
        <w:rPr>
          <w:rFonts w:ascii="Arial" w:hAnsi="Arial" w:cs="Arial"/>
          <w:sz w:val="22"/>
          <w:szCs w:val="22"/>
        </w:rPr>
      </w:pPr>
      <w:r w:rsidRPr="00A15B42">
        <w:rPr>
          <w:rFonts w:ascii="Arial" w:hAnsi="Arial" w:cs="Arial"/>
          <w:sz w:val="22"/>
          <w:szCs w:val="22"/>
        </w:rPr>
        <w:t>The ‘designated safeguarding lead’ and the ‘designated officer’ ensure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77777777" w:rsidR="00316F1B" w:rsidRDefault="00ED486B"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Designated Safeguarding Leads contribute towards</w:t>
      </w:r>
      <w:r w:rsidR="00134300">
        <w:rPr>
          <w:rFonts w:ascii="Arial" w:hAnsi="Arial" w:cs="Arial"/>
          <w:sz w:val="22"/>
          <w:szCs w:val="22"/>
        </w:rPr>
        <w:t xml:space="preserve"> local safeguarding arrangements</w:t>
      </w:r>
      <w:r w:rsidR="00F61110">
        <w:rPr>
          <w:rFonts w:ascii="Arial" w:hAnsi="Arial" w:cs="Arial"/>
          <w:sz w:val="22"/>
          <w:szCs w:val="22"/>
        </w:rPr>
        <w:t xml:space="preserve"> to ensure that the </w:t>
      </w:r>
      <w:r w:rsidR="00316F1B">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lastRenderedPageBreak/>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3E109FD3" w:rsidR="00396612" w:rsidRPr="00D231BB" w:rsidRDefault="00396612" w:rsidP="00E67725">
      <w:pPr>
        <w:tabs>
          <w:tab w:val="left" w:pos="3660"/>
        </w:tabs>
        <w:spacing w:before="120" w:after="120" w:line="360" w:lineRule="auto"/>
        <w:rPr>
          <w:rFonts w:ascii="Arial" w:hAnsi="Arial" w:cs="Arial"/>
          <w:sz w:val="22"/>
          <w:szCs w:val="22"/>
        </w:rPr>
      </w:pPr>
      <w:r w:rsidRPr="00D231BB">
        <w:rPr>
          <w:rFonts w:ascii="Arial" w:hAnsi="Arial" w:cs="Arial"/>
          <w:sz w:val="22"/>
          <w:szCs w:val="22"/>
        </w:rPr>
        <w:t>Equalities Act (2010)</w:t>
      </w:r>
      <w:r w:rsidR="00E67725">
        <w:rPr>
          <w:rFonts w:ascii="Arial" w:hAnsi="Arial" w:cs="Arial"/>
          <w:sz w:val="22"/>
          <w:szCs w:val="22"/>
        </w:rPr>
        <w:tab/>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0EC9E161" w:rsidR="00D557DD" w:rsidRPr="003702F7" w:rsidRDefault="00D557DD" w:rsidP="00706CD4">
      <w:pPr>
        <w:spacing w:before="120" w:after="120" w:line="360" w:lineRule="auto"/>
        <w:rPr>
          <w:rFonts w:ascii="Arial" w:hAnsi="Arial" w:cs="Arial"/>
          <w:sz w:val="22"/>
          <w:szCs w:val="22"/>
        </w:rPr>
      </w:pPr>
      <w:r w:rsidRPr="003702F7">
        <w:rPr>
          <w:rFonts w:ascii="Arial" w:hAnsi="Arial" w:cs="Arial"/>
          <w:sz w:val="22"/>
          <w:szCs w:val="22"/>
        </w:rPr>
        <w:t>Statutory Framework for the Early Years Foundation Stage 20</w:t>
      </w:r>
      <w:r w:rsidR="003702F7">
        <w:rPr>
          <w:rFonts w:ascii="Arial" w:hAnsi="Arial" w:cs="Arial"/>
          <w:sz w:val="22"/>
          <w:szCs w:val="22"/>
        </w:rPr>
        <w:t>2</w:t>
      </w:r>
      <w:r w:rsidR="00320191">
        <w:rPr>
          <w:rFonts w:ascii="Arial" w:hAnsi="Arial" w:cs="Arial"/>
          <w:sz w:val="22"/>
          <w:szCs w:val="22"/>
        </w:rPr>
        <w:t>3</w:t>
      </w:r>
    </w:p>
    <w:p w14:paraId="07EB9C4E" w14:textId="1FA7E992" w:rsidR="009D08F3" w:rsidRPr="0011533E" w:rsidRDefault="009D08F3" w:rsidP="00706CD4">
      <w:pPr>
        <w:spacing w:before="120" w:after="120" w:line="360" w:lineRule="auto"/>
        <w:rPr>
          <w:rFonts w:ascii="Arial" w:hAnsi="Arial" w:cs="Arial"/>
          <w:sz w:val="22"/>
          <w:szCs w:val="22"/>
        </w:rPr>
      </w:pPr>
      <w:r w:rsidRPr="0011533E">
        <w:rPr>
          <w:rFonts w:ascii="Arial" w:hAnsi="Arial" w:cs="Arial"/>
          <w:sz w:val="22"/>
          <w:szCs w:val="22"/>
        </w:rPr>
        <w:t xml:space="preserve">What to Do if </w:t>
      </w:r>
      <w:r w:rsidR="00B77177">
        <w:rPr>
          <w:rFonts w:ascii="Arial" w:hAnsi="Arial" w:cs="Arial"/>
          <w:sz w:val="22"/>
          <w:szCs w:val="22"/>
        </w:rPr>
        <w:t>Y</w:t>
      </w:r>
      <w:r w:rsidRPr="0011533E">
        <w:rPr>
          <w:rFonts w:ascii="Arial" w:hAnsi="Arial" w:cs="Arial"/>
          <w:sz w:val="22"/>
          <w:szCs w:val="22"/>
        </w:rPr>
        <w:t>ou</w:t>
      </w:r>
      <w:r w:rsidR="00B77177">
        <w:rPr>
          <w:rFonts w:ascii="Arial" w:hAnsi="Arial" w:cs="Arial"/>
          <w:sz w:val="22"/>
          <w:szCs w:val="22"/>
        </w:rPr>
        <w:t>’r</w:t>
      </w:r>
      <w:r w:rsidRPr="0011533E">
        <w:rPr>
          <w:rFonts w:ascii="Arial" w:hAnsi="Arial" w:cs="Arial"/>
          <w:sz w:val="22"/>
          <w:szCs w:val="22"/>
        </w:rPr>
        <w:t>e Worried a</w:t>
      </w:r>
      <w:r w:rsidR="002E3D58" w:rsidRPr="0011533E">
        <w:rPr>
          <w:rFonts w:ascii="Arial" w:hAnsi="Arial" w:cs="Arial"/>
          <w:sz w:val="22"/>
          <w:szCs w:val="22"/>
        </w:rPr>
        <w:t xml:space="preserve"> Child is Being Abused (HMG 2015</w:t>
      </w:r>
      <w:r w:rsidRPr="0011533E">
        <w:rPr>
          <w:rFonts w:ascii="Arial" w:hAnsi="Arial" w:cs="Arial"/>
          <w:sz w:val="22"/>
          <w:szCs w:val="22"/>
        </w:rPr>
        <w:t>)</w:t>
      </w:r>
    </w:p>
    <w:p w14:paraId="1F0AA409" w14:textId="60FB5865" w:rsidR="003C4CA0" w:rsidRPr="0011533E" w:rsidRDefault="003C4CA0" w:rsidP="00706CD4">
      <w:pPr>
        <w:spacing w:before="120" w:after="120" w:line="360" w:lineRule="auto"/>
        <w:rPr>
          <w:rFonts w:ascii="Arial" w:hAnsi="Arial" w:cs="Arial"/>
        </w:rPr>
      </w:pPr>
      <w:r w:rsidRPr="0011533E">
        <w:rPr>
          <w:rFonts w:ascii="Arial" w:hAnsi="Arial" w:cs="Arial"/>
          <w:sz w:val="22"/>
          <w:szCs w:val="22"/>
        </w:rPr>
        <w:lastRenderedPageBreak/>
        <w:t>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RPr="0011533E">
        <w:rPr>
          <w:sz w:val="22"/>
          <w:szCs w:val="22"/>
        </w:rPr>
        <w:t xml:space="preserve"> </w:t>
      </w:r>
      <w:r w:rsidR="00FF6388">
        <w:rPr>
          <w:sz w:val="22"/>
          <w:szCs w:val="22"/>
        </w:rPr>
        <w:t>(</w:t>
      </w:r>
      <w:r w:rsidRPr="0011533E">
        <w:rPr>
          <w:rFonts w:ascii="Arial" w:hAnsi="Arial" w:cs="Arial"/>
          <w:sz w:val="22"/>
          <w:szCs w:val="22"/>
        </w:rPr>
        <w:t>HMG 2015</w:t>
      </w:r>
      <w:r w:rsidR="00FF6388">
        <w:rPr>
          <w:rFonts w:ascii="Arial" w:hAnsi="Arial" w:cs="Arial"/>
        </w:rPr>
        <w:t>)</w:t>
      </w:r>
    </w:p>
    <w:p w14:paraId="426265FA" w14:textId="64BAC31E" w:rsidR="004B1276" w:rsidRPr="00F5130E" w:rsidRDefault="004B1276" w:rsidP="00706CD4">
      <w:pPr>
        <w:spacing w:before="120" w:after="120" w:line="360" w:lineRule="auto"/>
        <w:rPr>
          <w:rFonts w:ascii="Arial" w:hAnsi="Arial" w:cs="Arial"/>
          <w:sz w:val="22"/>
          <w:szCs w:val="22"/>
        </w:rPr>
      </w:pPr>
      <w:r w:rsidRPr="00F5130E">
        <w:rPr>
          <w:rFonts w:ascii="Arial" w:hAnsi="Arial" w:cs="Arial"/>
          <w:sz w:val="22"/>
          <w:szCs w:val="22"/>
        </w:rPr>
        <w:t>Keeping Children</w:t>
      </w:r>
      <w:r w:rsidRPr="00F5130E">
        <w:rPr>
          <w:rFonts w:ascii="Arial" w:hAnsi="Arial" w:cs="Arial"/>
        </w:rPr>
        <w:t xml:space="preserve"> </w:t>
      </w:r>
      <w:r w:rsidR="00021F53" w:rsidRPr="00F5130E">
        <w:rPr>
          <w:rFonts w:ascii="Arial" w:hAnsi="Arial" w:cs="Arial"/>
          <w:sz w:val="22"/>
          <w:szCs w:val="22"/>
        </w:rPr>
        <w:t xml:space="preserve">Safe in </w:t>
      </w:r>
      <w:r w:rsidR="00021F53" w:rsidRPr="00F5130E">
        <w:rPr>
          <w:rFonts w:ascii="Arial" w:hAnsi="Arial" w:cs="Arial"/>
          <w:color w:val="000000" w:themeColor="text1"/>
          <w:sz w:val="22"/>
          <w:szCs w:val="22"/>
        </w:rPr>
        <w:t xml:space="preserve">Education </w:t>
      </w:r>
      <w:r w:rsidR="00F27D6F">
        <w:rPr>
          <w:rFonts w:ascii="Arial" w:hAnsi="Arial" w:cs="Arial"/>
          <w:color w:val="000000" w:themeColor="text1"/>
          <w:sz w:val="22"/>
          <w:szCs w:val="22"/>
        </w:rPr>
        <w:t>2022</w:t>
      </w:r>
    </w:p>
    <w:p w14:paraId="5EC63DCA" w14:textId="71D7ECC0" w:rsidR="004B1276" w:rsidRPr="00C77D90" w:rsidRDefault="00C77D90" w:rsidP="00706CD4">
      <w:pPr>
        <w:pStyle w:val="FootnoteText"/>
        <w:spacing w:before="120" w:after="120" w:line="360" w:lineRule="auto"/>
        <w:rPr>
          <w:rFonts w:ascii="Arial" w:hAnsi="Arial" w:cs="Arial"/>
          <w:color w:val="auto"/>
          <w:sz w:val="22"/>
          <w:szCs w:val="22"/>
        </w:rPr>
      </w:pPr>
      <w:r>
        <w:rPr>
          <w:rFonts w:ascii="Arial" w:hAnsi="Arial" w:cs="Arial"/>
          <w:color w:val="auto"/>
          <w:sz w:val="22"/>
          <w:szCs w:val="22"/>
        </w:rPr>
        <w:t>Education</w:t>
      </w:r>
      <w:r w:rsidRPr="00C77D90">
        <w:rPr>
          <w:rFonts w:ascii="Arial" w:hAnsi="Arial" w:cs="Arial"/>
          <w:color w:val="auto"/>
          <w:sz w:val="22"/>
          <w:szCs w:val="22"/>
        </w:rPr>
        <w:t xml:space="preserve"> </w:t>
      </w:r>
      <w:r>
        <w:rPr>
          <w:rFonts w:ascii="Arial" w:hAnsi="Arial" w:cs="Arial"/>
          <w:color w:val="auto"/>
          <w:sz w:val="22"/>
          <w:szCs w:val="22"/>
        </w:rPr>
        <w:t>I</w:t>
      </w:r>
      <w:r w:rsidR="004B1276" w:rsidRPr="00C77D90">
        <w:rPr>
          <w:rFonts w:ascii="Arial" w:hAnsi="Arial" w:cs="Arial"/>
          <w:color w:val="auto"/>
          <w:sz w:val="22"/>
          <w:szCs w:val="22"/>
        </w:rPr>
        <w:t xml:space="preserve">nspection </w:t>
      </w:r>
      <w:r>
        <w:rPr>
          <w:rFonts w:ascii="Arial" w:hAnsi="Arial" w:cs="Arial"/>
          <w:color w:val="auto"/>
          <w:sz w:val="22"/>
          <w:szCs w:val="22"/>
        </w:rPr>
        <w:t>F</w:t>
      </w:r>
      <w:r w:rsidR="004B1276" w:rsidRPr="00C77D90">
        <w:rPr>
          <w:rFonts w:ascii="Arial" w:hAnsi="Arial" w:cs="Arial"/>
          <w:color w:val="auto"/>
          <w:sz w:val="22"/>
          <w:szCs w:val="22"/>
        </w:rPr>
        <w:t>ramework</w:t>
      </w:r>
      <w:r>
        <w:rPr>
          <w:rFonts w:ascii="Arial" w:hAnsi="Arial" w:cs="Arial"/>
          <w:color w:val="auto"/>
          <w:sz w:val="22"/>
          <w:szCs w:val="22"/>
        </w:rPr>
        <w:t xml:space="preserve"> (Ofsted 20</w:t>
      </w:r>
      <w:r w:rsidR="00320191">
        <w:rPr>
          <w:rFonts w:ascii="Arial" w:hAnsi="Arial" w:cs="Arial"/>
          <w:color w:val="auto"/>
          <w:sz w:val="22"/>
          <w:szCs w:val="22"/>
        </w:rPr>
        <w:t>23</w:t>
      </w:r>
      <w:r>
        <w:rPr>
          <w:rFonts w:ascii="Arial" w:hAnsi="Arial" w:cs="Arial"/>
          <w:color w:val="auto"/>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2639E97F" w:rsidR="00EF14C8" w:rsidRPr="003C4CA0" w:rsidRDefault="00EF14C8" w:rsidP="00706CD4">
      <w:pPr>
        <w:shd w:val="clear" w:color="auto" w:fill="FFFFFF"/>
        <w:spacing w:before="120" w:after="120" w:line="360" w:lineRule="auto"/>
        <w:textAlignment w:val="baseline"/>
        <w:outlineLvl w:val="0"/>
        <w:rPr>
          <w:rFonts w:ascii="Arial" w:hAnsi="Arial" w:cs="Arial"/>
          <w:sz w:val="22"/>
          <w:szCs w:val="22"/>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(DfE 2018)</w:t>
      </w:r>
    </w:p>
    <w:p w14:paraId="67A2D55C"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Team Around the Child (TAC) and the Lead Professional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b/>
          <w:sz w:val="28"/>
          <w:szCs w:val="28"/>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sectPr w:rsidR="00390FD7" w:rsidSect="000E6FD6">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FEFF" w14:textId="77777777" w:rsidR="00206DBE" w:rsidRDefault="00206DBE" w:rsidP="00E07382">
      <w:r>
        <w:separator/>
      </w:r>
    </w:p>
  </w:endnote>
  <w:endnote w:type="continuationSeparator" w:id="0">
    <w:p w14:paraId="21E30609" w14:textId="77777777" w:rsidR="00206DBE" w:rsidRDefault="00206DBE" w:rsidP="00E07382">
      <w:r>
        <w:continuationSeparator/>
      </w:r>
    </w:p>
  </w:endnote>
  <w:endnote w:type="continuationNotice" w:id="1">
    <w:p w14:paraId="370CB3CD" w14:textId="77777777" w:rsidR="00206DBE" w:rsidRDefault="00206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AD89" w14:textId="77777777" w:rsidR="00440F34" w:rsidRDefault="00440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2A84" w14:textId="77777777" w:rsidR="00440F34" w:rsidRDefault="00440F34" w:rsidP="00440F34">
    <w:pPr>
      <w:pStyle w:val="Footer"/>
      <w:jc w:val="center"/>
      <w:rPr>
        <w:rFonts w:ascii="Arial" w:hAnsi="Arial" w:cs="Arial"/>
        <w:i/>
        <w:iCs/>
        <w:sz w:val="20"/>
      </w:rPr>
    </w:pPr>
    <w:r>
      <w:rPr>
        <w:rFonts w:ascii="Arial" w:hAnsi="Arial" w:cs="Arial"/>
        <w:i/>
        <w:iCs/>
        <w:sz w:val="20"/>
      </w:rPr>
      <w:t>Policies &amp; Procedures for Two Mile ash Pre-School</w:t>
    </w:r>
  </w:p>
  <w:p w14:paraId="1D261399" w14:textId="77777777" w:rsidR="00440F34" w:rsidRDefault="00440F34" w:rsidP="00440F34">
    <w:pPr>
      <w:pStyle w:val="Footer"/>
      <w:jc w:val="center"/>
      <w:rPr>
        <w:rFonts w:ascii="Arial" w:hAnsi="Arial" w:cs="Arial"/>
        <w:i/>
        <w:iCs/>
        <w:sz w:val="20"/>
      </w:rPr>
    </w:pPr>
    <w:r>
      <w:rPr>
        <w:rFonts w:ascii="Arial" w:hAnsi="Arial" w:cs="Arial"/>
        <w:i/>
        <w:iCs/>
        <w:sz w:val="20"/>
      </w:rPr>
      <w:t>The Community Centre</w:t>
    </w:r>
  </w:p>
  <w:p w14:paraId="58CAA1FB" w14:textId="77777777" w:rsidR="00440F34" w:rsidRDefault="00440F34" w:rsidP="00440F34">
    <w:pPr>
      <w:pStyle w:val="Footer"/>
      <w:jc w:val="center"/>
      <w:rPr>
        <w:rFonts w:ascii="Arial" w:hAnsi="Arial" w:cs="Arial"/>
        <w:i/>
        <w:iCs/>
        <w:sz w:val="20"/>
      </w:rPr>
    </w:pPr>
    <w:r>
      <w:rPr>
        <w:rFonts w:ascii="Arial" w:hAnsi="Arial" w:cs="Arial"/>
        <w:i/>
        <w:iCs/>
        <w:sz w:val="20"/>
      </w:rPr>
      <w:t>The High Street, Two Mile Ash</w:t>
    </w:r>
  </w:p>
  <w:p w14:paraId="70B50C5F" w14:textId="77777777" w:rsidR="00440F34" w:rsidRDefault="00440F34" w:rsidP="00440F34">
    <w:pPr>
      <w:pStyle w:val="Footer"/>
      <w:jc w:val="center"/>
      <w:rPr>
        <w:rFonts w:ascii="Arial" w:hAnsi="Arial" w:cs="Arial"/>
        <w:sz w:val="20"/>
      </w:rPr>
    </w:pPr>
    <w:r>
      <w:rPr>
        <w:rFonts w:ascii="Arial" w:hAnsi="Arial" w:cs="Arial"/>
        <w:i/>
        <w:iCs/>
        <w:sz w:val="20"/>
      </w:rPr>
      <w:t>Milton Keynes. MK8 8LH</w:t>
    </w:r>
  </w:p>
  <w:p w14:paraId="6CA891D1" w14:textId="77777777" w:rsidR="00440F34" w:rsidRDefault="00440F34" w:rsidP="00440F34">
    <w:pPr>
      <w:pStyle w:val="Footer"/>
      <w:rPr>
        <w:rFonts w:ascii="Arial" w:hAnsi="Arial" w:cs="Arial"/>
        <w:sz w:val="20"/>
      </w:rPr>
    </w:pPr>
  </w:p>
  <w:p w14:paraId="293AAD7B" w14:textId="0CF09765" w:rsidR="00125204" w:rsidRPr="00C06864" w:rsidRDefault="00125204">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E35A" w14:textId="77777777" w:rsidR="00440F34" w:rsidRDefault="0044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DA82F" w14:textId="77777777" w:rsidR="00206DBE" w:rsidRDefault="00206DBE" w:rsidP="00E07382">
      <w:r>
        <w:separator/>
      </w:r>
    </w:p>
  </w:footnote>
  <w:footnote w:type="continuationSeparator" w:id="0">
    <w:p w14:paraId="45D32B9D" w14:textId="77777777" w:rsidR="00206DBE" w:rsidRDefault="00206DBE" w:rsidP="00E07382">
      <w:r>
        <w:continuationSeparator/>
      </w:r>
    </w:p>
  </w:footnote>
  <w:footnote w:type="continuationNotice" w:id="1">
    <w:p w14:paraId="2AA457E5" w14:textId="77777777" w:rsidR="00206DBE" w:rsidRDefault="00206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3EBC" w14:textId="77777777" w:rsidR="00440F34" w:rsidRDefault="00440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F1B1D" w14:textId="77777777" w:rsidR="00440F34" w:rsidRDefault="00440F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F8C4" w14:textId="77777777" w:rsidR="00440F34" w:rsidRDefault="00440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26AA4"/>
    <w:rsid w:val="00040742"/>
    <w:rsid w:val="00041133"/>
    <w:rsid w:val="00042B27"/>
    <w:rsid w:val="000515EE"/>
    <w:rsid w:val="00053370"/>
    <w:rsid w:val="000573F2"/>
    <w:rsid w:val="000671E6"/>
    <w:rsid w:val="000775FE"/>
    <w:rsid w:val="000776CC"/>
    <w:rsid w:val="00080836"/>
    <w:rsid w:val="000814E2"/>
    <w:rsid w:val="0008611F"/>
    <w:rsid w:val="000940A0"/>
    <w:rsid w:val="000968FA"/>
    <w:rsid w:val="000A4508"/>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0EB4"/>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B1EA7"/>
    <w:rsid w:val="002B427A"/>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35E42"/>
    <w:rsid w:val="00342B57"/>
    <w:rsid w:val="003501D2"/>
    <w:rsid w:val="0035576A"/>
    <w:rsid w:val="00356B46"/>
    <w:rsid w:val="003603E2"/>
    <w:rsid w:val="0036364A"/>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0F34"/>
    <w:rsid w:val="00441450"/>
    <w:rsid w:val="004414DD"/>
    <w:rsid w:val="004428A8"/>
    <w:rsid w:val="0044298F"/>
    <w:rsid w:val="0044367E"/>
    <w:rsid w:val="00444D2B"/>
    <w:rsid w:val="00446A70"/>
    <w:rsid w:val="004611DD"/>
    <w:rsid w:val="00461D1A"/>
    <w:rsid w:val="00463A86"/>
    <w:rsid w:val="004711A3"/>
    <w:rsid w:val="00472B3A"/>
    <w:rsid w:val="004749E2"/>
    <w:rsid w:val="00481702"/>
    <w:rsid w:val="004856B5"/>
    <w:rsid w:val="0049232B"/>
    <w:rsid w:val="00497255"/>
    <w:rsid w:val="00497993"/>
    <w:rsid w:val="004A2FC2"/>
    <w:rsid w:val="004B1276"/>
    <w:rsid w:val="004B1C33"/>
    <w:rsid w:val="004C033C"/>
    <w:rsid w:val="004C1B31"/>
    <w:rsid w:val="004C2005"/>
    <w:rsid w:val="004D3698"/>
    <w:rsid w:val="004D6861"/>
    <w:rsid w:val="004D6968"/>
    <w:rsid w:val="004D7318"/>
    <w:rsid w:val="004E0BB2"/>
    <w:rsid w:val="004E2567"/>
    <w:rsid w:val="004F5F75"/>
    <w:rsid w:val="004F6EB5"/>
    <w:rsid w:val="0050367E"/>
    <w:rsid w:val="005039B5"/>
    <w:rsid w:val="005115A9"/>
    <w:rsid w:val="0051197D"/>
    <w:rsid w:val="00513710"/>
    <w:rsid w:val="0052251F"/>
    <w:rsid w:val="00526D99"/>
    <w:rsid w:val="005323C9"/>
    <w:rsid w:val="0053452A"/>
    <w:rsid w:val="005359C8"/>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3A7E"/>
    <w:rsid w:val="007B5EB0"/>
    <w:rsid w:val="007B6411"/>
    <w:rsid w:val="007C6284"/>
    <w:rsid w:val="007C6F65"/>
    <w:rsid w:val="007D2BEA"/>
    <w:rsid w:val="007D34EC"/>
    <w:rsid w:val="007D3AED"/>
    <w:rsid w:val="007D4E1C"/>
    <w:rsid w:val="007E23AE"/>
    <w:rsid w:val="007F53A7"/>
    <w:rsid w:val="00800180"/>
    <w:rsid w:val="00801727"/>
    <w:rsid w:val="00803746"/>
    <w:rsid w:val="00815BEF"/>
    <w:rsid w:val="00823FF7"/>
    <w:rsid w:val="008245C8"/>
    <w:rsid w:val="008245F5"/>
    <w:rsid w:val="00830F0B"/>
    <w:rsid w:val="00831ECE"/>
    <w:rsid w:val="00834435"/>
    <w:rsid w:val="0083485C"/>
    <w:rsid w:val="008370FE"/>
    <w:rsid w:val="00840646"/>
    <w:rsid w:val="00841384"/>
    <w:rsid w:val="008419B6"/>
    <w:rsid w:val="008516B5"/>
    <w:rsid w:val="00852230"/>
    <w:rsid w:val="00853AF9"/>
    <w:rsid w:val="008556D6"/>
    <w:rsid w:val="00860397"/>
    <w:rsid w:val="0086086B"/>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B13"/>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0568"/>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24CE0"/>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CF47B1"/>
    <w:rsid w:val="00D00F87"/>
    <w:rsid w:val="00D01066"/>
    <w:rsid w:val="00D01444"/>
    <w:rsid w:val="00D018A3"/>
    <w:rsid w:val="00D039DC"/>
    <w:rsid w:val="00D03AEB"/>
    <w:rsid w:val="00D14B47"/>
    <w:rsid w:val="00D1516D"/>
    <w:rsid w:val="00D15384"/>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42D7"/>
    <w:rsid w:val="00D95538"/>
    <w:rsid w:val="00DA2F3C"/>
    <w:rsid w:val="00DA4343"/>
    <w:rsid w:val="00DA7692"/>
    <w:rsid w:val="00DB1576"/>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1796"/>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0BA1"/>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2EAB2337-A852-4587-BDBB-6E3848087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Two Mile ash Pre-School</cp:lastModifiedBy>
  <cp:revision>15</cp:revision>
  <cp:lastPrinted>2011-11-21T12:20:00Z</cp:lastPrinted>
  <dcterms:created xsi:type="dcterms:W3CDTF">2024-09-20T11:13:00Z</dcterms:created>
  <dcterms:modified xsi:type="dcterms:W3CDTF">2025-11-14T10:30:00Z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