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287B" w14:textId="580B88A2" w:rsidR="00B41DDD" w:rsidRPr="00A70A8F" w:rsidRDefault="00901867">
      <w:pPr>
        <w:rPr>
          <w:sz w:val="32"/>
          <w:szCs w:val="32"/>
        </w:rPr>
      </w:pPr>
      <w:r w:rsidRPr="00A70A8F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B68F395" wp14:editId="39D4D767">
            <wp:simplePos x="0" y="0"/>
            <wp:positionH relativeFrom="column">
              <wp:posOffset>4788750</wp:posOffset>
            </wp:positionH>
            <wp:positionV relativeFrom="paragraph">
              <wp:posOffset>-1071773</wp:posOffset>
            </wp:positionV>
            <wp:extent cx="1906270" cy="1762760"/>
            <wp:effectExtent l="0" t="0" r="0" b="0"/>
            <wp:wrapNone/>
            <wp:docPr id="4019330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33046" name="Picture 4019330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DDD" w:rsidRPr="00A70A8F">
        <w:rPr>
          <w:sz w:val="32"/>
          <w:szCs w:val="32"/>
        </w:rPr>
        <w:t>Behaviour</w:t>
      </w:r>
      <w:r w:rsidR="007F5D49">
        <w:rPr>
          <w:sz w:val="32"/>
          <w:szCs w:val="32"/>
        </w:rPr>
        <w:t xml:space="preserve"> Policy &amp;</w:t>
      </w:r>
      <w:r w:rsidR="00B41DDD" w:rsidRPr="00A70A8F">
        <w:rPr>
          <w:sz w:val="32"/>
          <w:szCs w:val="32"/>
        </w:rPr>
        <w:t xml:space="preserve"> </w:t>
      </w:r>
      <w:r w:rsidR="00850839" w:rsidRPr="00A70A8F">
        <w:rPr>
          <w:sz w:val="32"/>
          <w:szCs w:val="32"/>
        </w:rPr>
        <w:t>Procedure’s</w:t>
      </w:r>
      <w:r w:rsidR="00DF4986" w:rsidRPr="00A70A8F">
        <w:rPr>
          <w:sz w:val="32"/>
          <w:szCs w:val="32"/>
        </w:rPr>
        <w:t>:</w:t>
      </w:r>
    </w:p>
    <w:p w14:paraId="39BDCE84" w14:textId="4780A885" w:rsidR="007A0537" w:rsidRPr="00907631" w:rsidRDefault="00755B7C" w:rsidP="0090763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907631">
        <w:rPr>
          <w:sz w:val="30"/>
          <w:szCs w:val="30"/>
        </w:rPr>
        <w:t xml:space="preserve"> </w:t>
      </w:r>
      <w:r w:rsidR="00F86BE6" w:rsidRPr="00907631">
        <w:rPr>
          <w:sz w:val="30"/>
          <w:szCs w:val="30"/>
        </w:rPr>
        <w:t xml:space="preserve">We expect a </w:t>
      </w:r>
      <w:r w:rsidR="003B50B7" w:rsidRPr="00907631">
        <w:rPr>
          <w:sz w:val="30"/>
          <w:szCs w:val="30"/>
        </w:rPr>
        <w:t>level of Respect, Politeness</w:t>
      </w:r>
      <w:r w:rsidR="00DA2575" w:rsidRPr="00907631">
        <w:rPr>
          <w:sz w:val="30"/>
          <w:szCs w:val="30"/>
        </w:rPr>
        <w:t xml:space="preserve"> and </w:t>
      </w:r>
      <w:r w:rsidR="0009030F" w:rsidRPr="00907631">
        <w:rPr>
          <w:sz w:val="30"/>
          <w:szCs w:val="30"/>
        </w:rPr>
        <w:t xml:space="preserve">Friendliness from all children at our </w:t>
      </w:r>
      <w:r w:rsidR="000A2F14" w:rsidRPr="00907631">
        <w:rPr>
          <w:sz w:val="30"/>
          <w:szCs w:val="30"/>
        </w:rPr>
        <w:t xml:space="preserve">clubs. Staff members offer this towards all </w:t>
      </w:r>
      <w:r w:rsidR="007A0537" w:rsidRPr="00907631">
        <w:rPr>
          <w:sz w:val="30"/>
          <w:szCs w:val="30"/>
        </w:rPr>
        <w:t xml:space="preserve">children and adults involved so we expect this to </w:t>
      </w:r>
      <w:bookmarkStart w:id="0" w:name="_Int_nwlm9Qib"/>
      <w:r w:rsidR="007A0537" w:rsidRPr="00907631">
        <w:rPr>
          <w:sz w:val="30"/>
          <w:szCs w:val="30"/>
        </w:rPr>
        <w:t>be reciprocated</w:t>
      </w:r>
      <w:bookmarkEnd w:id="0"/>
      <w:r w:rsidR="007A0537" w:rsidRPr="00907631">
        <w:rPr>
          <w:sz w:val="30"/>
          <w:szCs w:val="30"/>
        </w:rPr>
        <w:t>.</w:t>
      </w:r>
    </w:p>
    <w:p w14:paraId="0109C9CA" w14:textId="2452504D" w:rsidR="008C4CEC" w:rsidRPr="00A70A8F" w:rsidRDefault="008C4CEC">
      <w:pPr>
        <w:rPr>
          <w:sz w:val="30"/>
          <w:szCs w:val="30"/>
        </w:rPr>
      </w:pPr>
      <w:r w:rsidRPr="00A70A8F">
        <w:rPr>
          <w:sz w:val="30"/>
          <w:szCs w:val="30"/>
        </w:rPr>
        <w:t xml:space="preserve">Behaviour </w:t>
      </w:r>
      <w:r w:rsidR="005110BA" w:rsidRPr="00A70A8F">
        <w:rPr>
          <w:sz w:val="30"/>
          <w:szCs w:val="30"/>
        </w:rPr>
        <w:t>Procedures</w:t>
      </w:r>
      <w:r w:rsidRPr="00A70A8F">
        <w:rPr>
          <w:sz w:val="30"/>
          <w:szCs w:val="30"/>
        </w:rPr>
        <w:t xml:space="preserve">: </w:t>
      </w:r>
    </w:p>
    <w:p w14:paraId="1FC1BE86" w14:textId="7F3F3C46" w:rsidR="00B10962" w:rsidRPr="00F3115A" w:rsidRDefault="00B10962" w:rsidP="00B905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F3115A">
        <w:rPr>
          <w:sz w:val="28"/>
          <w:szCs w:val="28"/>
        </w:rPr>
        <w:t xml:space="preserve">e effect a level of good behaviour from all the children who attend. </w:t>
      </w:r>
    </w:p>
    <w:p w14:paraId="38072F94" w14:textId="1C06D32F" w:rsidR="00B10962" w:rsidRPr="00B10962" w:rsidRDefault="00B10962" w:rsidP="00B109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115A">
        <w:rPr>
          <w:sz w:val="28"/>
          <w:szCs w:val="28"/>
        </w:rPr>
        <w:t xml:space="preserve">In failure to adhere to this, we follow a three-step system, to work with the children to explain why and what was wrong with any actions. </w:t>
      </w:r>
    </w:p>
    <w:p w14:paraId="1A3A6556" w14:textId="172D183A" w:rsidR="00F3115A" w:rsidRDefault="00300942" w:rsidP="00F311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General behaviour procedure:</w:t>
      </w:r>
    </w:p>
    <w:p w14:paraId="503F4582" w14:textId="77777777" w:rsidR="002F36BC" w:rsidRDefault="00101CFE" w:rsidP="002F36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C26B6">
        <w:rPr>
          <w:sz w:val="28"/>
          <w:szCs w:val="28"/>
        </w:rPr>
        <w:t xml:space="preserve">Step 1 – we will offer a verbal warning to the child </w:t>
      </w:r>
      <w:r w:rsidR="00270E0D" w:rsidRPr="001C26B6">
        <w:rPr>
          <w:sz w:val="28"/>
          <w:szCs w:val="28"/>
        </w:rPr>
        <w:t>directly to them.</w:t>
      </w:r>
    </w:p>
    <w:p w14:paraId="515483D4" w14:textId="77777777" w:rsidR="002F36BC" w:rsidRDefault="00270E0D" w:rsidP="002F36B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F36BC">
        <w:rPr>
          <w:sz w:val="28"/>
          <w:szCs w:val="28"/>
        </w:rPr>
        <w:t>Step 2 –</w:t>
      </w:r>
      <w:r w:rsidR="001F287F" w:rsidRPr="002F36BC">
        <w:rPr>
          <w:sz w:val="28"/>
          <w:szCs w:val="28"/>
        </w:rPr>
        <w:t xml:space="preserve"> </w:t>
      </w:r>
      <w:r w:rsidR="006376BA" w:rsidRPr="002F36BC">
        <w:rPr>
          <w:sz w:val="28"/>
          <w:szCs w:val="28"/>
        </w:rPr>
        <w:t xml:space="preserve">if behaviours continue, </w:t>
      </w:r>
      <w:r w:rsidR="001F287F" w:rsidRPr="002F36BC">
        <w:rPr>
          <w:sz w:val="28"/>
          <w:szCs w:val="28"/>
        </w:rPr>
        <w:t xml:space="preserve">the child will have a time out. This ensures that they have some time to think about their actions and what a member of staff has already spoke to them about. </w:t>
      </w:r>
      <w:r w:rsidR="00EA33AB" w:rsidRPr="002F36BC">
        <w:rPr>
          <w:sz w:val="28"/>
          <w:szCs w:val="28"/>
        </w:rPr>
        <w:t xml:space="preserve">Before coming out of </w:t>
      </w:r>
      <w:r w:rsidR="000A185A" w:rsidRPr="002F36BC">
        <w:rPr>
          <w:sz w:val="28"/>
          <w:szCs w:val="28"/>
        </w:rPr>
        <w:t xml:space="preserve">the time out. We will sit down with the child and fully explain what was wrong to ensure </w:t>
      </w:r>
      <w:r w:rsidR="006C3FA5" w:rsidRPr="002F36BC">
        <w:rPr>
          <w:sz w:val="28"/>
          <w:szCs w:val="28"/>
        </w:rPr>
        <w:t>their</w:t>
      </w:r>
      <w:r w:rsidR="000A185A" w:rsidRPr="002F36BC">
        <w:rPr>
          <w:sz w:val="28"/>
          <w:szCs w:val="28"/>
        </w:rPr>
        <w:t xml:space="preserve"> understanding. </w:t>
      </w:r>
      <w:r w:rsidR="00EF555E" w:rsidRPr="002F36BC">
        <w:rPr>
          <w:sz w:val="28"/>
          <w:szCs w:val="28"/>
        </w:rPr>
        <w:t>We will inform their parent/guardian on pick up of this behaviour.</w:t>
      </w:r>
    </w:p>
    <w:p w14:paraId="2D5A28C8" w14:textId="1C05F535" w:rsidR="00CF457C" w:rsidRDefault="00EB1026" w:rsidP="00CF457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F36BC">
        <w:rPr>
          <w:sz w:val="28"/>
          <w:szCs w:val="28"/>
        </w:rPr>
        <w:t xml:space="preserve">Step 3 </w:t>
      </w:r>
      <w:r w:rsidR="006376BA" w:rsidRPr="002F36BC">
        <w:rPr>
          <w:sz w:val="28"/>
          <w:szCs w:val="28"/>
        </w:rPr>
        <w:t>–</w:t>
      </w:r>
      <w:r w:rsidRPr="002F36BC">
        <w:rPr>
          <w:sz w:val="28"/>
          <w:szCs w:val="28"/>
        </w:rPr>
        <w:t xml:space="preserve"> </w:t>
      </w:r>
      <w:r w:rsidR="006376BA" w:rsidRPr="002F36BC">
        <w:rPr>
          <w:sz w:val="28"/>
          <w:szCs w:val="28"/>
        </w:rPr>
        <w:t>if behaviour continues even further</w:t>
      </w:r>
      <w:r w:rsidR="00850839" w:rsidRPr="002F36BC">
        <w:rPr>
          <w:sz w:val="28"/>
          <w:szCs w:val="28"/>
        </w:rPr>
        <w:t>. We will ask to have a more in-depth conversation with their parent/guardian over this behaviour.</w:t>
      </w:r>
    </w:p>
    <w:p w14:paraId="0CA31C30" w14:textId="2ECC2C86" w:rsidR="000465B7" w:rsidRPr="000465B7" w:rsidRDefault="000465B7" w:rsidP="000465B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465B7">
        <w:rPr>
          <w:rStyle w:val="s10"/>
          <w:rFonts w:eastAsia="Times New Roman"/>
          <w:color w:val="000000"/>
          <w:sz w:val="28"/>
          <w:szCs w:val="28"/>
        </w:rPr>
        <w:t>To work in line with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>Waycroft Academy’s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 xml:space="preserve">policies and procedures. We have a Behaviour &amp; Safeguarding Report Form to fill out, signed and dated. This </w:t>
      </w:r>
      <w:bookmarkStart w:id="1" w:name="_Int_SDbxygIC"/>
      <w:r w:rsidRPr="000465B7">
        <w:rPr>
          <w:rStyle w:val="s10"/>
          <w:rFonts w:eastAsia="Times New Roman"/>
          <w:color w:val="000000"/>
          <w:sz w:val="28"/>
          <w:szCs w:val="28"/>
        </w:rPr>
        <w:t>is signed</w:t>
      </w:r>
      <w:bookmarkEnd w:id="1"/>
      <w:r w:rsidRPr="000465B7">
        <w:rPr>
          <w:rStyle w:val="s10"/>
          <w:rFonts w:eastAsia="Times New Roman"/>
          <w:color w:val="000000"/>
          <w:sz w:val="28"/>
          <w:szCs w:val="28"/>
        </w:rPr>
        <w:t xml:space="preserve"> off weekly if no problems occur. If an incident does take place, we will fill the form out for that specific day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>with full details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 xml:space="preserve">and the form is handed to the school office to </w:t>
      </w:r>
      <w:bookmarkStart w:id="2" w:name="_Int_pSQLhcLJ"/>
      <w:r w:rsidRPr="000465B7">
        <w:rPr>
          <w:rStyle w:val="s10"/>
          <w:rFonts w:eastAsia="Times New Roman"/>
          <w:color w:val="000000"/>
          <w:sz w:val="28"/>
          <w:szCs w:val="28"/>
        </w:rPr>
        <w:t>be recorded</w:t>
      </w:r>
      <w:bookmarkEnd w:id="2"/>
      <w:r w:rsidRPr="000465B7">
        <w:rPr>
          <w:rStyle w:val="s10"/>
          <w:rFonts w:eastAsia="Times New Roman"/>
          <w:color w:val="000000"/>
          <w:sz w:val="28"/>
          <w:szCs w:val="28"/>
        </w:rPr>
        <w:t xml:space="preserve"> or direct to the DSL, depending on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>the</w:t>
      </w:r>
      <w:r w:rsidRPr="000465B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0465B7">
        <w:rPr>
          <w:rStyle w:val="s10"/>
          <w:rFonts w:eastAsia="Times New Roman"/>
          <w:color w:val="000000"/>
          <w:sz w:val="28"/>
          <w:szCs w:val="28"/>
        </w:rPr>
        <w:t>severity of the incident.</w:t>
      </w:r>
    </w:p>
    <w:p w14:paraId="309A3ABB" w14:textId="3687D1D3" w:rsidR="006C3FA5" w:rsidRPr="00850839" w:rsidRDefault="000675D8" w:rsidP="00F3115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9C128F" wp14:editId="00EE4A9A">
                <wp:simplePos x="0" y="0"/>
                <wp:positionH relativeFrom="column">
                  <wp:posOffset>4351020</wp:posOffset>
                </wp:positionH>
                <wp:positionV relativeFrom="paragraph">
                  <wp:posOffset>-8255</wp:posOffset>
                </wp:positionV>
                <wp:extent cx="2011130" cy="465455"/>
                <wp:effectExtent l="38100" t="38100" r="8255" b="29845"/>
                <wp:wrapNone/>
                <wp:docPr id="9121558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11130" cy="465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2306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2pt;margin-top:-1.25pt;width:159.55pt;height:3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">
                <v:imagedata r:id="rId7" o:title=""/>
              </v:shape>
            </w:pict>
          </mc:Fallback>
        </mc:AlternateContent>
      </w:r>
      <w:r w:rsidR="006C3FA5">
        <w:rPr>
          <w:sz w:val="32"/>
          <w:szCs w:val="32"/>
        </w:rPr>
        <w:t xml:space="preserve">Date: 02/09/24 </w:t>
      </w:r>
      <w:r>
        <w:rPr>
          <w:sz w:val="32"/>
          <w:szCs w:val="32"/>
        </w:rPr>
        <w:t xml:space="preserve">     </w:t>
      </w:r>
      <w:r w:rsidR="006C3FA5">
        <w:rPr>
          <w:sz w:val="32"/>
          <w:szCs w:val="32"/>
        </w:rPr>
        <w:t xml:space="preserve">Name: Jeff Dickens </w:t>
      </w:r>
      <w:r>
        <w:rPr>
          <w:sz w:val="32"/>
          <w:szCs w:val="32"/>
        </w:rPr>
        <w:t xml:space="preserve">     </w:t>
      </w:r>
      <w:r w:rsidR="006C3FA5">
        <w:rPr>
          <w:sz w:val="32"/>
          <w:szCs w:val="32"/>
        </w:rPr>
        <w:t>S</w:t>
      </w:r>
      <w:r>
        <w:rPr>
          <w:sz w:val="32"/>
          <w:szCs w:val="32"/>
        </w:rPr>
        <w:t xml:space="preserve">igned: </w:t>
      </w:r>
      <w:r w:rsidR="006C3FA5">
        <w:rPr>
          <w:sz w:val="32"/>
          <w:szCs w:val="32"/>
        </w:rPr>
        <w:t xml:space="preserve"> </w:t>
      </w:r>
    </w:p>
    <w:sectPr w:rsidR="006C3FA5" w:rsidRPr="00850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wlm9Qib" int2:invalidationBookmarkName="" int2:hashCode="RRSetsNYQxJrIF" int2:id="fE17odvF">
      <int2:state int2:value="Rejected" int2:type="AugLoop_Text_Critique"/>
      <int2:state int2:value="Rejected" int2:type="style"/>
    </int2:bookmark>
    <int2:bookmark int2:bookmarkName="_Int_SDbxygIC" int2:invalidationBookmarkName="" int2:hashCode="uTFHk+oy8oR1W8" int2:id="mjcIJSL8">
      <int2:state int2:value="Rejected" int2:type="style"/>
    </int2:bookmark>
    <int2:bookmark int2:bookmarkName="_Int_pSQLhcLJ" int2:invalidationBookmarkName="" int2:hashCode="tIy5h/cEF8F2we" int2:id="2ibAcrjq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440"/>
    <w:multiLevelType w:val="hybridMultilevel"/>
    <w:tmpl w:val="FA7865E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5ECA"/>
    <w:multiLevelType w:val="hybridMultilevel"/>
    <w:tmpl w:val="5E22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0766"/>
    <w:multiLevelType w:val="hybridMultilevel"/>
    <w:tmpl w:val="0910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6B47"/>
    <w:multiLevelType w:val="hybridMultilevel"/>
    <w:tmpl w:val="9990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274">
    <w:abstractNumId w:val="3"/>
  </w:num>
  <w:num w:numId="2" w16cid:durableId="151525490">
    <w:abstractNumId w:val="0"/>
  </w:num>
  <w:num w:numId="3" w16cid:durableId="99959218">
    <w:abstractNumId w:val="1"/>
  </w:num>
  <w:num w:numId="4" w16cid:durableId="28353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DD"/>
    <w:rsid w:val="00017D6D"/>
    <w:rsid w:val="000465B7"/>
    <w:rsid w:val="000675D8"/>
    <w:rsid w:val="0009030F"/>
    <w:rsid w:val="000A185A"/>
    <w:rsid w:val="000A2F14"/>
    <w:rsid w:val="00101CFE"/>
    <w:rsid w:val="001A6CC1"/>
    <w:rsid w:val="001C26B6"/>
    <w:rsid w:val="001D2BFE"/>
    <w:rsid w:val="001F287F"/>
    <w:rsid w:val="00270E0D"/>
    <w:rsid w:val="002F36BC"/>
    <w:rsid w:val="00300942"/>
    <w:rsid w:val="00302FDB"/>
    <w:rsid w:val="003B50B7"/>
    <w:rsid w:val="003D579E"/>
    <w:rsid w:val="004243EE"/>
    <w:rsid w:val="004D121A"/>
    <w:rsid w:val="00506D5F"/>
    <w:rsid w:val="005110BA"/>
    <w:rsid w:val="006376BA"/>
    <w:rsid w:val="006A69F8"/>
    <w:rsid w:val="006C3FA5"/>
    <w:rsid w:val="006E0D72"/>
    <w:rsid w:val="00755B7C"/>
    <w:rsid w:val="00785307"/>
    <w:rsid w:val="007A0537"/>
    <w:rsid w:val="007E561A"/>
    <w:rsid w:val="007F5D49"/>
    <w:rsid w:val="00850839"/>
    <w:rsid w:val="008A4B08"/>
    <w:rsid w:val="008C07D9"/>
    <w:rsid w:val="008C4CEC"/>
    <w:rsid w:val="00901867"/>
    <w:rsid w:val="00907631"/>
    <w:rsid w:val="00A70A8F"/>
    <w:rsid w:val="00B10962"/>
    <w:rsid w:val="00B41DDD"/>
    <w:rsid w:val="00C54AA3"/>
    <w:rsid w:val="00CF457C"/>
    <w:rsid w:val="00D52BAF"/>
    <w:rsid w:val="00DA2575"/>
    <w:rsid w:val="00DC7850"/>
    <w:rsid w:val="00DF4986"/>
    <w:rsid w:val="00EA33AB"/>
    <w:rsid w:val="00EB0847"/>
    <w:rsid w:val="00EB1026"/>
    <w:rsid w:val="00EC4662"/>
    <w:rsid w:val="00EC6911"/>
    <w:rsid w:val="00EF555E"/>
    <w:rsid w:val="00F3115A"/>
    <w:rsid w:val="00F86BE6"/>
    <w:rsid w:val="00FB307D"/>
    <w:rsid w:val="00FC6A11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6937D"/>
  <w15:chartTrackingRefBased/>
  <w15:docId w15:val="{9C823AA2-D279-3441-96D2-228F71D4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DDD"/>
    <w:rPr>
      <w:b/>
      <w:bCs/>
      <w:smallCaps/>
      <w:color w:val="0F4761" w:themeColor="accent1" w:themeShade="BF"/>
      <w:spacing w:val="5"/>
    </w:rPr>
  </w:style>
  <w:style w:type="character" w:customStyle="1" w:styleId="s10">
    <w:name w:val="s10"/>
    <w:basedOn w:val="DefaultParagraphFont"/>
    <w:rsid w:val="000465B7"/>
  </w:style>
  <w:style w:type="character" w:customStyle="1" w:styleId="apple-converted-space">
    <w:name w:val="apple-converted-space"/>
    <w:basedOn w:val="DefaultParagraphFont"/>
    <w:rsid w:val="0004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2:48:20.711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1137 185 8232,'-8'0'597,"3"-1"0,1-1-428,0-1 0,2 0 0,-3 2 352,1-2-48,-3 2 0,3-4-467,-2 2-177,-2 2-16,7-3 1,-3 5 0,4 2 0,1 3 68,2 2 0,2 1 0,4 0 0,0 3 124,0 3 0,4 6 0,1 3 0,3 2-4,1 4 0,0 5 1,0 8-1,0 4-61,3 6 1,-5 1 0,1 2 0,-4-3-81,-2-2 1,-2 1-1,-3-4 1,-3-1 75,-2-6 0,-2-6 1,-2-4-1,-5 1 146,-6-1 1,-4-5-1,-11 1 1,-4-2 49,-5 1 0,-12 2 0,-6-1 0,-2 0 2,-1-5 0,-1-3 1,-4-5-1,-3-4-165,0-3 1,3-5 0,-1 0-1,2-4-21,1-4 1,-1-2-1,0-2 1,4-2-69,7-3 1,6-5-1,5-4 1,6-2-10,4 0 1,9 0 0,6 1 0,8 2 83,3-2 1,2 0 0,5 0 0,4 0-107,5 0 0,7 3 1,6 6 149,5 1 0,9 0 0,2-2 0</inkml:trace>
  <inkml:trace contextRef="#ctx0" brushRef="#br0" timeOffset="817">2513 399 7852,'12'8'-639,"0"-2"924,-1-3 0,-5-2 0,0-1 1,1 0 457,1 0 1,-2 0 0,-1 1-319,-1 1 0,-2 3 0,-5 5 0,-3 2-55,-2 3 1,-1 2 0,-1 1 0,0 2-298,-2 1 1,-4 4 0,1-2 0,-2 2 14,0-1 1,-2 1 0,-2 0 0,-2 2-256,1-1 0,-3 3 0,3-5 0,1 0-274,-1 0 0,-2 1 0,4-6 0,0-2 128,1-4 0,1-4 0,1-3 1,-1-3 123,0-2 1,3-6 0,0-4 0,0-6 147,-2-5 0,-1-2 0,0-6 1,1-1 62,-1 0 1,4-8 0,2 0 0,2-5-175,1-3 1,4-5 0,4-2 0,3-3-2,7-4 1,8-1 0,9 0-1,5 5 150,8 4 1,5 4 0,8 8 0,6 5 183,5 6 1,7 11-1,0 11 1,5 5 45,4 4 0,4 10 0,4 9 1,-5 6 183,-2 8 0,-5 7 0,-1 9 0,-5 7 94,-7 6 0,-8 5 1,-16 4-1,-10 2-517,-8 0 1,-7 1 0,-8-6-1,-6-5-283,-7-5 0,-10-8 1,-10-5-1,-8-4-206,-10-2 0,-9-6 0,-12-4 0,-7-3 186,-8-3 0,-12 0 0,44-16 0,-1-1 0,-1 0 0,-1-2 45,0-1 0,0-2 1,-1-1-1,1-2 1,0-2-1,0-2 1,1-1-1,1-2 72,-44-11 0,8-5 0,16-8 0,1-3 313,2-5 0,9-2 1,12-5-1,12 0 420,11-3 0,9 2 0,10-4 0,7-1 806,8 2 0,17 1 0,17 4 0,10 3-540,10 2 0,16 5 0,6 4 0,4 8-468,2 5 0,-42 12 0,1 2 0,3 3 1,1 2-1,3 3 0,0 2-172,3 2 1,0 4-1,3 5 1,0 3-1,1 3 1,1 2-1,3 3 1,0 0-249,2 3 1,1 1 0,3 1 0,0 3 0,-2 0 0,-2 2 0,-1-2 0,-2 1-626,-1-2 1,-1-1 0,1-4 0,2-3 0,2-4-1,2-5 1,1-4 0,2-3 184,0-4 1,1-3 0,-1-5-1,-1-4 1,-5-2 0,-1-3-1,-1-1 1,-1-3 132,-1 0 1,-1-2 0,2-2 0,-2-1 0,-2-1 0,-1-1 393,-4 0 0,0-1 0,-2 1 0,-1 0 0,-2-1 0,0 0 0,1 2 0,-1-1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stiley</dc:creator>
  <cp:keywords/>
  <dc:description/>
  <cp:lastModifiedBy>zak stiley</cp:lastModifiedBy>
  <cp:revision>28</cp:revision>
  <dcterms:created xsi:type="dcterms:W3CDTF">2024-11-19T12:49:00Z</dcterms:created>
  <dcterms:modified xsi:type="dcterms:W3CDTF">2025-05-08T20:37:00Z</dcterms:modified>
</cp:coreProperties>
</file>