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BE8B8" w14:textId="4FE73BBF" w:rsidR="00504C9E" w:rsidRDefault="00BE64B1" w:rsidP="00BE64B1">
      <w:pPr>
        <w:pStyle w:val="Header"/>
        <w:rPr>
          <w:rFonts w:ascii="Bookman Old Style" w:hAnsi="Bookman Old Style"/>
          <w:b/>
          <w:sz w:val="28"/>
          <w:szCs w:val="28"/>
        </w:rPr>
      </w:pPr>
      <w:r>
        <w:rPr>
          <w:rFonts w:ascii="Bookman Old Style" w:hAnsi="Bookman Old Style"/>
          <w:b/>
          <w:sz w:val="28"/>
          <w:szCs w:val="28"/>
        </w:rPr>
        <w:tab/>
      </w:r>
      <w:r w:rsidR="00504C9E">
        <w:rPr>
          <w:noProof/>
        </w:rPr>
        <w:drawing>
          <wp:anchor distT="0" distB="0" distL="114300" distR="114300" simplePos="0" relativeHeight="251657216" behindDoc="1" locked="0" layoutInCell="1" allowOverlap="1" wp14:anchorId="024C20F0" wp14:editId="3D98505C">
            <wp:simplePos x="0" y="0"/>
            <wp:positionH relativeFrom="column">
              <wp:posOffset>-309435</wp:posOffset>
            </wp:positionH>
            <wp:positionV relativeFrom="paragraph">
              <wp:posOffset>-26035</wp:posOffset>
            </wp:positionV>
            <wp:extent cx="1316990" cy="725170"/>
            <wp:effectExtent l="0" t="0" r="0" b="0"/>
            <wp:wrapNone/>
            <wp:docPr id="2" name="Picture 1" descr="CompostBirdLogo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ostBirdLogoFin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6990" cy="725170"/>
                    </a:xfrm>
                    <a:prstGeom prst="rect">
                      <a:avLst/>
                    </a:prstGeom>
                    <a:noFill/>
                    <a:ln>
                      <a:noFill/>
                    </a:ln>
                  </pic:spPr>
                </pic:pic>
              </a:graphicData>
            </a:graphic>
          </wp:anchor>
        </w:drawing>
      </w:r>
      <w:r w:rsidR="00504C9E">
        <w:rPr>
          <w:noProof/>
        </w:rPr>
        <w:drawing>
          <wp:anchor distT="0" distB="0" distL="114300" distR="114300" simplePos="0" relativeHeight="251661312" behindDoc="1" locked="0" layoutInCell="1" allowOverlap="1" wp14:anchorId="174FA39B" wp14:editId="6544350B">
            <wp:simplePos x="0" y="0"/>
            <wp:positionH relativeFrom="column">
              <wp:posOffset>5010353</wp:posOffset>
            </wp:positionH>
            <wp:positionV relativeFrom="paragraph">
              <wp:posOffset>-41021</wp:posOffset>
            </wp:positionV>
            <wp:extent cx="1265555" cy="719455"/>
            <wp:effectExtent l="0" t="0" r="0" b="4445"/>
            <wp:wrapNone/>
            <wp:docPr id="4" name="Picture 3" descr="CompostBirdLogo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ostBirdLogo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5555" cy="719455"/>
                    </a:xfrm>
                    <a:prstGeom prst="rect">
                      <a:avLst/>
                    </a:prstGeom>
                    <a:noFill/>
                    <a:ln>
                      <a:noFill/>
                    </a:ln>
                  </pic:spPr>
                </pic:pic>
              </a:graphicData>
            </a:graphic>
          </wp:anchor>
        </w:drawing>
      </w:r>
      <w:r w:rsidR="00504C9E" w:rsidRPr="00926104">
        <w:rPr>
          <w:rFonts w:ascii="Bookman Old Style" w:hAnsi="Bookman Old Style"/>
          <w:b/>
          <w:sz w:val="28"/>
          <w:szCs w:val="28"/>
        </w:rPr>
        <w:t>P</w:t>
      </w:r>
      <w:r w:rsidR="00504C9E">
        <w:rPr>
          <w:rFonts w:ascii="Bookman Old Style" w:hAnsi="Bookman Old Style"/>
          <w:b/>
          <w:sz w:val="28"/>
          <w:szCs w:val="28"/>
        </w:rPr>
        <w:t>etersburg Indian Association</w:t>
      </w:r>
      <w:r>
        <w:rPr>
          <w:rFonts w:ascii="Bookman Old Style" w:hAnsi="Bookman Old Style"/>
          <w:b/>
          <w:sz w:val="28"/>
          <w:szCs w:val="28"/>
        </w:rPr>
        <w:tab/>
      </w:r>
    </w:p>
    <w:p w14:paraId="228B81A9" w14:textId="77777777" w:rsidR="00504C9E" w:rsidRPr="003C1E0B" w:rsidRDefault="00504C9E" w:rsidP="00504C9E">
      <w:pPr>
        <w:jc w:val="center"/>
        <w:rPr>
          <w:rFonts w:ascii="Bookman Old Style" w:hAnsi="Bookman Old Style"/>
          <w:b/>
        </w:rPr>
      </w:pPr>
      <w:r w:rsidRPr="003C1E0B">
        <w:rPr>
          <w:rFonts w:ascii="Bookman Old Style" w:hAnsi="Bookman Old Style"/>
          <w:b/>
        </w:rPr>
        <w:t>PO Box 1418</w:t>
      </w:r>
    </w:p>
    <w:p w14:paraId="5CF9E751" w14:textId="77777777" w:rsidR="00504C9E" w:rsidRPr="003C1E0B" w:rsidRDefault="00504C9E" w:rsidP="00504C9E">
      <w:pPr>
        <w:tabs>
          <w:tab w:val="center" w:pos="4320"/>
          <w:tab w:val="right" w:pos="8640"/>
        </w:tabs>
        <w:jc w:val="center"/>
        <w:rPr>
          <w:rFonts w:ascii="Bookman Old Style" w:hAnsi="Bookman Old Style"/>
          <w:b/>
        </w:rPr>
      </w:pPr>
      <w:r w:rsidRPr="003C1E0B">
        <w:rPr>
          <w:rFonts w:ascii="Bookman Old Style" w:hAnsi="Bookman Old Style"/>
          <w:b/>
        </w:rPr>
        <w:t>Petersburg, AK 99833</w:t>
      </w:r>
    </w:p>
    <w:p w14:paraId="28BD2A1A" w14:textId="3B2DAD8B" w:rsidR="00504C9E" w:rsidRPr="00504C9E" w:rsidRDefault="00504C9E" w:rsidP="00504C9E">
      <w:pPr>
        <w:tabs>
          <w:tab w:val="center" w:pos="4320"/>
          <w:tab w:val="right" w:pos="8640"/>
        </w:tabs>
        <w:jc w:val="center"/>
        <w:rPr>
          <w:rFonts w:ascii="Bookman Old Style" w:hAnsi="Bookman Old Style"/>
          <w:b/>
        </w:rPr>
      </w:pPr>
      <w:r w:rsidRPr="003C1E0B">
        <w:rPr>
          <w:rFonts w:ascii="Bookman Old Style" w:hAnsi="Bookman Old Style"/>
          <w:b/>
        </w:rPr>
        <w:t>Phone: 907-772-3636 Fax: 907-772-3637</w:t>
      </w:r>
    </w:p>
    <w:p w14:paraId="669C245D" w14:textId="77777777" w:rsidR="00504C9E" w:rsidRPr="00BE64B1" w:rsidRDefault="00504C9E" w:rsidP="00D841FB">
      <w:pPr>
        <w:jc w:val="center"/>
        <w:rPr>
          <w:rFonts w:ascii="Times New Roman" w:hAnsi="Times New Roman" w:cs="Times New Roman"/>
          <w:b/>
          <w:sz w:val="24"/>
          <w:szCs w:val="24"/>
        </w:rPr>
      </w:pPr>
    </w:p>
    <w:p w14:paraId="168D9D40" w14:textId="7C04FE49" w:rsidR="00A3199C" w:rsidRPr="00BE64B1" w:rsidRDefault="00D841FB" w:rsidP="00D841FB">
      <w:pPr>
        <w:jc w:val="center"/>
        <w:rPr>
          <w:rFonts w:ascii="Garamond" w:hAnsi="Garamond" w:cs="Times New Roman"/>
          <w:b/>
          <w:sz w:val="24"/>
          <w:szCs w:val="24"/>
        </w:rPr>
      </w:pPr>
      <w:r w:rsidRPr="00BE64B1">
        <w:rPr>
          <w:rFonts w:ascii="Garamond" w:hAnsi="Garamond" w:cs="Times New Roman"/>
          <w:b/>
          <w:sz w:val="24"/>
          <w:szCs w:val="24"/>
        </w:rPr>
        <w:t>ICWA / GENERAL ASSISTANCE CASE MANAGER</w:t>
      </w:r>
    </w:p>
    <w:p w14:paraId="51D66FD3" w14:textId="77777777" w:rsidR="00D841FB" w:rsidRPr="00BE64B1" w:rsidRDefault="00D841FB" w:rsidP="00D841FB">
      <w:pPr>
        <w:jc w:val="center"/>
        <w:rPr>
          <w:rFonts w:ascii="Garamond" w:hAnsi="Garamond" w:cs="Times New Roman"/>
          <w:b/>
          <w:sz w:val="24"/>
          <w:szCs w:val="24"/>
        </w:rPr>
      </w:pPr>
      <w:r w:rsidRPr="00BE64B1">
        <w:rPr>
          <w:rFonts w:ascii="Garamond" w:hAnsi="Garamond" w:cs="Times New Roman"/>
          <w:b/>
          <w:sz w:val="24"/>
          <w:szCs w:val="24"/>
        </w:rPr>
        <w:t>JOB DESCRIPTION</w:t>
      </w:r>
    </w:p>
    <w:p w14:paraId="2A8CC7BF" w14:textId="77777777" w:rsidR="00D841FB" w:rsidRPr="008365B5" w:rsidRDefault="00D841FB" w:rsidP="00D841FB">
      <w:pPr>
        <w:jc w:val="center"/>
        <w:rPr>
          <w:rFonts w:ascii="Garamond" w:hAnsi="Garamond" w:cs="Times New Roman"/>
          <w:b/>
          <w:sz w:val="24"/>
          <w:szCs w:val="24"/>
        </w:rPr>
      </w:pPr>
    </w:p>
    <w:p w14:paraId="75D7B8E9" w14:textId="77777777" w:rsidR="00D841FB" w:rsidRPr="008365B5" w:rsidRDefault="00D841FB" w:rsidP="00D841FB">
      <w:pPr>
        <w:rPr>
          <w:rFonts w:ascii="Garamond" w:hAnsi="Garamond" w:cs="Times New Roman"/>
          <w:sz w:val="24"/>
          <w:szCs w:val="24"/>
        </w:rPr>
      </w:pPr>
      <w:r w:rsidRPr="008365B5">
        <w:rPr>
          <w:rFonts w:ascii="Garamond" w:hAnsi="Garamond" w:cs="Times New Roman"/>
          <w:sz w:val="24"/>
          <w:szCs w:val="24"/>
        </w:rPr>
        <w:t>This position serves as the Petersburg Indian Child welfare Act (ICWA) Case Manager with the responsibility for delivering child welfare services to eligible Native families and individuals residing within the program service area. The objective of the ICWA Program is to prevent the breakup of Native families and to ensure that the permanent removal of a Native child from the custody of his or her Indian parent or Indi</w:t>
      </w:r>
      <w:r w:rsidR="00FF04FE" w:rsidRPr="008365B5">
        <w:rPr>
          <w:rFonts w:ascii="Garamond" w:hAnsi="Garamond" w:cs="Times New Roman"/>
          <w:sz w:val="24"/>
          <w:szCs w:val="24"/>
        </w:rPr>
        <w:t>an custodian shall be a last res</w:t>
      </w:r>
      <w:r w:rsidRPr="008365B5">
        <w:rPr>
          <w:rFonts w:ascii="Garamond" w:hAnsi="Garamond" w:cs="Times New Roman"/>
          <w:sz w:val="24"/>
          <w:szCs w:val="24"/>
        </w:rPr>
        <w:t xml:space="preserve">ort. </w:t>
      </w:r>
    </w:p>
    <w:p w14:paraId="6FDDAA45" w14:textId="77777777" w:rsidR="00D841FB" w:rsidRPr="008365B5" w:rsidRDefault="00D841FB" w:rsidP="00D841FB">
      <w:pPr>
        <w:rPr>
          <w:rFonts w:ascii="Garamond" w:hAnsi="Garamond" w:cs="Times New Roman"/>
          <w:sz w:val="24"/>
          <w:szCs w:val="24"/>
        </w:rPr>
      </w:pPr>
    </w:p>
    <w:p w14:paraId="25D9FB00" w14:textId="77777777" w:rsidR="00D841FB" w:rsidRPr="008365B5" w:rsidRDefault="00D841FB" w:rsidP="00D841FB">
      <w:pPr>
        <w:rPr>
          <w:rFonts w:ascii="Garamond" w:hAnsi="Garamond" w:cs="Times New Roman"/>
          <w:sz w:val="24"/>
          <w:szCs w:val="24"/>
        </w:rPr>
      </w:pPr>
      <w:r w:rsidRPr="008365B5">
        <w:rPr>
          <w:rFonts w:ascii="Garamond" w:hAnsi="Garamond" w:cs="Times New Roman"/>
          <w:sz w:val="24"/>
          <w:szCs w:val="24"/>
        </w:rPr>
        <w:t xml:space="preserve">This position also serves as the </w:t>
      </w:r>
      <w:r w:rsidR="00CA0A6A" w:rsidRPr="008365B5">
        <w:rPr>
          <w:rFonts w:ascii="Garamond" w:hAnsi="Garamond" w:cs="Times New Roman"/>
          <w:sz w:val="24"/>
          <w:szCs w:val="24"/>
        </w:rPr>
        <w:t>638 Grant Director which oversees ten smaller grants which provide social service work to tribal members; including education assistance, social services, general assistance, job training, Johnson O’Malley, natural resource mana</w:t>
      </w:r>
      <w:r w:rsidR="00D71546" w:rsidRPr="008365B5">
        <w:rPr>
          <w:rFonts w:ascii="Garamond" w:hAnsi="Garamond" w:cs="Times New Roman"/>
          <w:sz w:val="24"/>
          <w:szCs w:val="24"/>
        </w:rPr>
        <w:t>gement, and employment services.</w:t>
      </w:r>
    </w:p>
    <w:p w14:paraId="367EF210" w14:textId="77777777" w:rsidR="00CA0A6A" w:rsidRPr="00BE64B1" w:rsidRDefault="00CA0A6A" w:rsidP="00D841FB">
      <w:pPr>
        <w:rPr>
          <w:rFonts w:ascii="Garamond" w:hAnsi="Garamond" w:cs="Times New Roman"/>
          <w:sz w:val="24"/>
          <w:szCs w:val="24"/>
        </w:rPr>
      </w:pPr>
    </w:p>
    <w:p w14:paraId="4045207A" w14:textId="7077718B" w:rsidR="00E52861" w:rsidRPr="00BE64B1" w:rsidRDefault="00CA0A6A" w:rsidP="00D841FB">
      <w:pPr>
        <w:rPr>
          <w:rFonts w:ascii="Garamond" w:hAnsi="Garamond" w:cs="Times New Roman"/>
          <w:b/>
          <w:sz w:val="24"/>
          <w:szCs w:val="24"/>
        </w:rPr>
      </w:pPr>
      <w:r w:rsidRPr="00BE64B1">
        <w:rPr>
          <w:rFonts w:ascii="Garamond" w:hAnsi="Garamond" w:cs="Times New Roman"/>
          <w:b/>
          <w:sz w:val="24"/>
          <w:szCs w:val="24"/>
        </w:rPr>
        <w:t>DUTIES</w:t>
      </w:r>
    </w:p>
    <w:p w14:paraId="314BC9F3" w14:textId="77777777" w:rsidR="00E52861" w:rsidRPr="008365B5" w:rsidRDefault="00E52861" w:rsidP="00D841FB">
      <w:pPr>
        <w:rPr>
          <w:rFonts w:ascii="Garamond" w:hAnsi="Garamond" w:cs="Times New Roman"/>
          <w:b/>
          <w:sz w:val="24"/>
          <w:szCs w:val="24"/>
        </w:rPr>
      </w:pPr>
    </w:p>
    <w:p w14:paraId="40E479EC" w14:textId="77777777" w:rsidR="00CA0A6A" w:rsidRPr="008365B5" w:rsidRDefault="00CA0A6A" w:rsidP="00CA0A6A">
      <w:pPr>
        <w:pStyle w:val="ListParagraph"/>
        <w:numPr>
          <w:ilvl w:val="0"/>
          <w:numId w:val="1"/>
        </w:numPr>
        <w:rPr>
          <w:rFonts w:ascii="Garamond" w:hAnsi="Garamond" w:cs="Times New Roman"/>
          <w:sz w:val="24"/>
          <w:szCs w:val="24"/>
        </w:rPr>
      </w:pPr>
      <w:r w:rsidRPr="008365B5">
        <w:rPr>
          <w:rFonts w:ascii="Garamond" w:hAnsi="Garamond" w:cs="Times New Roman"/>
          <w:sz w:val="24"/>
          <w:szCs w:val="24"/>
        </w:rPr>
        <w:t>Acts as an advocate and provides case management services for families in securing services from other agencies for families who are at risk due to child abuse/neglect.</w:t>
      </w:r>
    </w:p>
    <w:p w14:paraId="18262229" w14:textId="77777777" w:rsidR="00CA0A6A" w:rsidRPr="008365B5" w:rsidRDefault="00CA0A6A" w:rsidP="00CA0A6A">
      <w:pPr>
        <w:pStyle w:val="ListParagraph"/>
        <w:numPr>
          <w:ilvl w:val="0"/>
          <w:numId w:val="1"/>
        </w:numPr>
        <w:rPr>
          <w:rFonts w:ascii="Garamond" w:hAnsi="Garamond" w:cs="Times New Roman"/>
          <w:sz w:val="24"/>
          <w:szCs w:val="24"/>
        </w:rPr>
      </w:pPr>
      <w:r w:rsidRPr="008365B5">
        <w:rPr>
          <w:rFonts w:ascii="Garamond" w:hAnsi="Garamond" w:cs="Times New Roman"/>
          <w:sz w:val="24"/>
          <w:szCs w:val="24"/>
        </w:rPr>
        <w:t>Provides child welfare services, including protective services to children in their own homes. These services are needed by reason of dependency, abuse</w:t>
      </w:r>
      <w:r w:rsidR="002B5221" w:rsidRPr="008365B5">
        <w:rPr>
          <w:rFonts w:ascii="Garamond" w:hAnsi="Garamond" w:cs="Times New Roman"/>
          <w:sz w:val="24"/>
          <w:szCs w:val="24"/>
        </w:rPr>
        <w:t>,</w:t>
      </w:r>
      <w:r w:rsidRPr="008365B5">
        <w:rPr>
          <w:rFonts w:ascii="Garamond" w:hAnsi="Garamond" w:cs="Times New Roman"/>
          <w:sz w:val="24"/>
          <w:szCs w:val="24"/>
        </w:rPr>
        <w:t xml:space="preserve"> and</w:t>
      </w:r>
      <w:r w:rsidR="002B5221" w:rsidRPr="008365B5">
        <w:rPr>
          <w:rFonts w:ascii="Garamond" w:hAnsi="Garamond" w:cs="Times New Roman"/>
          <w:sz w:val="24"/>
          <w:szCs w:val="24"/>
        </w:rPr>
        <w:t>/or</w:t>
      </w:r>
      <w:r w:rsidRPr="008365B5">
        <w:rPr>
          <w:rFonts w:ascii="Garamond" w:hAnsi="Garamond" w:cs="Times New Roman"/>
          <w:sz w:val="24"/>
          <w:szCs w:val="24"/>
        </w:rPr>
        <w:t xml:space="preserve"> neglect.</w:t>
      </w:r>
    </w:p>
    <w:p w14:paraId="09F9470E" w14:textId="4C42E106" w:rsidR="00CA0A6A" w:rsidRPr="008365B5" w:rsidRDefault="00CA0A6A" w:rsidP="00CA0A6A">
      <w:pPr>
        <w:pStyle w:val="ListParagraph"/>
        <w:numPr>
          <w:ilvl w:val="0"/>
          <w:numId w:val="1"/>
        </w:numPr>
        <w:rPr>
          <w:rFonts w:ascii="Garamond" w:hAnsi="Garamond" w:cs="Times New Roman"/>
          <w:sz w:val="24"/>
          <w:szCs w:val="24"/>
        </w:rPr>
      </w:pPr>
      <w:r w:rsidRPr="008365B5">
        <w:rPr>
          <w:rFonts w:ascii="Garamond" w:hAnsi="Garamond" w:cs="Times New Roman"/>
          <w:sz w:val="24"/>
          <w:szCs w:val="24"/>
        </w:rPr>
        <w:t>Refers families for counseling or treatment services where necessary and follows up by contacting</w:t>
      </w:r>
      <w:r w:rsidR="002B5221" w:rsidRPr="008365B5">
        <w:rPr>
          <w:rFonts w:ascii="Garamond" w:hAnsi="Garamond" w:cs="Times New Roman"/>
          <w:sz w:val="24"/>
          <w:szCs w:val="24"/>
        </w:rPr>
        <w:t>,</w:t>
      </w:r>
      <w:r w:rsidRPr="008365B5">
        <w:rPr>
          <w:rFonts w:ascii="Garamond" w:hAnsi="Garamond" w:cs="Times New Roman"/>
          <w:sz w:val="24"/>
          <w:szCs w:val="24"/>
        </w:rPr>
        <w:t xml:space="preserve"> whenever practical, outside agencies on the </w:t>
      </w:r>
      <w:r w:rsidR="008365B5" w:rsidRPr="008365B5">
        <w:rPr>
          <w:rFonts w:ascii="Garamond" w:hAnsi="Garamond" w:cs="Times New Roman"/>
          <w:sz w:val="24"/>
          <w:szCs w:val="24"/>
        </w:rPr>
        <w:t>family’s</w:t>
      </w:r>
      <w:r w:rsidRPr="008365B5">
        <w:rPr>
          <w:rFonts w:ascii="Garamond" w:hAnsi="Garamond" w:cs="Times New Roman"/>
          <w:sz w:val="24"/>
          <w:szCs w:val="24"/>
        </w:rPr>
        <w:t xml:space="preserve"> behalf.</w:t>
      </w:r>
    </w:p>
    <w:p w14:paraId="3B27947E" w14:textId="77777777" w:rsidR="00CA0A6A" w:rsidRPr="008365B5" w:rsidRDefault="00CA0A6A" w:rsidP="00CA0A6A">
      <w:pPr>
        <w:pStyle w:val="ListParagraph"/>
        <w:numPr>
          <w:ilvl w:val="0"/>
          <w:numId w:val="1"/>
        </w:numPr>
        <w:rPr>
          <w:rFonts w:ascii="Garamond" w:hAnsi="Garamond" w:cs="Times New Roman"/>
          <w:sz w:val="24"/>
          <w:szCs w:val="24"/>
        </w:rPr>
      </w:pPr>
      <w:r w:rsidRPr="008365B5">
        <w:rPr>
          <w:rFonts w:ascii="Garamond" w:hAnsi="Garamond" w:cs="Times New Roman"/>
          <w:sz w:val="24"/>
          <w:szCs w:val="24"/>
        </w:rPr>
        <w:t>Responds to the ICWA Notices received from the State Courts in a timely manner and develop</w:t>
      </w:r>
      <w:r w:rsidR="002B5221" w:rsidRPr="008365B5">
        <w:rPr>
          <w:rFonts w:ascii="Garamond" w:hAnsi="Garamond" w:cs="Times New Roman"/>
          <w:sz w:val="24"/>
          <w:szCs w:val="24"/>
        </w:rPr>
        <w:t>s a</w:t>
      </w:r>
      <w:r w:rsidRPr="008365B5">
        <w:rPr>
          <w:rFonts w:ascii="Garamond" w:hAnsi="Garamond" w:cs="Times New Roman"/>
          <w:sz w:val="24"/>
          <w:szCs w:val="24"/>
        </w:rPr>
        <w:t xml:space="preserve"> case plan with the State social worker with the primary </w:t>
      </w:r>
      <w:r w:rsidR="002B5221" w:rsidRPr="008365B5">
        <w:rPr>
          <w:rFonts w:ascii="Garamond" w:hAnsi="Garamond" w:cs="Times New Roman"/>
          <w:sz w:val="24"/>
          <w:szCs w:val="24"/>
        </w:rPr>
        <w:t>goal of reuniting</w:t>
      </w:r>
      <w:r w:rsidRPr="008365B5">
        <w:rPr>
          <w:rFonts w:ascii="Garamond" w:hAnsi="Garamond" w:cs="Times New Roman"/>
          <w:sz w:val="24"/>
          <w:szCs w:val="24"/>
        </w:rPr>
        <w:t xml:space="preserve"> the child </w:t>
      </w:r>
      <w:r w:rsidR="00D71546" w:rsidRPr="008365B5">
        <w:rPr>
          <w:rFonts w:ascii="Garamond" w:hAnsi="Garamond" w:cs="Times New Roman"/>
          <w:sz w:val="24"/>
          <w:szCs w:val="24"/>
        </w:rPr>
        <w:t xml:space="preserve">with their family or place child in relative placement where appropriate. </w:t>
      </w:r>
    </w:p>
    <w:p w14:paraId="78786649" w14:textId="77777777" w:rsidR="00D71546" w:rsidRPr="008365B5" w:rsidRDefault="002A0881" w:rsidP="00CA0A6A">
      <w:pPr>
        <w:pStyle w:val="ListParagraph"/>
        <w:numPr>
          <w:ilvl w:val="0"/>
          <w:numId w:val="1"/>
        </w:numPr>
        <w:rPr>
          <w:rFonts w:ascii="Garamond" w:hAnsi="Garamond" w:cs="Times New Roman"/>
          <w:sz w:val="24"/>
          <w:szCs w:val="24"/>
        </w:rPr>
      </w:pPr>
      <w:r w:rsidRPr="008365B5">
        <w:rPr>
          <w:rFonts w:ascii="Garamond" w:hAnsi="Garamond" w:cs="Times New Roman"/>
          <w:sz w:val="24"/>
          <w:szCs w:val="24"/>
        </w:rPr>
        <w:t xml:space="preserve">Preparing comprehensive </w:t>
      </w:r>
      <w:r w:rsidR="00D71546" w:rsidRPr="008365B5">
        <w:rPr>
          <w:rFonts w:ascii="Garamond" w:hAnsi="Garamond" w:cs="Times New Roman"/>
          <w:sz w:val="24"/>
          <w:szCs w:val="24"/>
        </w:rPr>
        <w:t>court documents and attends Court Hearings and case reviews established by the State Office of Children’s Services.</w:t>
      </w:r>
      <w:r w:rsidRPr="008365B5">
        <w:rPr>
          <w:rFonts w:ascii="Garamond" w:hAnsi="Garamond" w:cs="Times New Roman"/>
          <w:sz w:val="24"/>
          <w:szCs w:val="24"/>
        </w:rPr>
        <w:t xml:space="preserve"> Testifying in court, including defending your actions which will be questioned by defense attorneys and other parties to the case.</w:t>
      </w:r>
    </w:p>
    <w:p w14:paraId="3DF8E76B" w14:textId="77777777" w:rsidR="00D71546" w:rsidRPr="008365B5" w:rsidRDefault="00D71546" w:rsidP="00CA0A6A">
      <w:pPr>
        <w:pStyle w:val="ListParagraph"/>
        <w:numPr>
          <w:ilvl w:val="0"/>
          <w:numId w:val="1"/>
        </w:numPr>
        <w:rPr>
          <w:rFonts w:ascii="Garamond" w:hAnsi="Garamond" w:cs="Times New Roman"/>
          <w:sz w:val="24"/>
          <w:szCs w:val="24"/>
        </w:rPr>
      </w:pPr>
      <w:r w:rsidRPr="008365B5">
        <w:rPr>
          <w:rFonts w:ascii="Garamond" w:hAnsi="Garamond" w:cs="Times New Roman"/>
          <w:sz w:val="24"/>
          <w:szCs w:val="24"/>
        </w:rPr>
        <w:t>Develops positive work relationship with the Office of Children’s Services, State Court and othe</w:t>
      </w:r>
      <w:r w:rsidR="002B5221" w:rsidRPr="008365B5">
        <w:rPr>
          <w:rFonts w:ascii="Garamond" w:hAnsi="Garamond" w:cs="Times New Roman"/>
          <w:sz w:val="24"/>
          <w:szCs w:val="24"/>
        </w:rPr>
        <w:t>r Social Service Agencies to ens</w:t>
      </w:r>
      <w:r w:rsidRPr="008365B5">
        <w:rPr>
          <w:rFonts w:ascii="Garamond" w:hAnsi="Garamond" w:cs="Times New Roman"/>
          <w:sz w:val="24"/>
          <w:szCs w:val="24"/>
        </w:rPr>
        <w:t>ure professional services for families and children.</w:t>
      </w:r>
    </w:p>
    <w:p w14:paraId="10D2D91A" w14:textId="77777777" w:rsidR="00D71546" w:rsidRPr="008365B5" w:rsidRDefault="00D71546" w:rsidP="00CA0A6A">
      <w:pPr>
        <w:pStyle w:val="ListParagraph"/>
        <w:numPr>
          <w:ilvl w:val="0"/>
          <w:numId w:val="1"/>
        </w:numPr>
        <w:rPr>
          <w:rFonts w:ascii="Garamond" w:hAnsi="Garamond" w:cs="Times New Roman"/>
          <w:sz w:val="24"/>
          <w:szCs w:val="24"/>
        </w:rPr>
      </w:pPr>
      <w:r w:rsidRPr="008365B5">
        <w:rPr>
          <w:rFonts w:ascii="Garamond" w:hAnsi="Garamond" w:cs="Times New Roman"/>
          <w:sz w:val="24"/>
          <w:szCs w:val="24"/>
        </w:rPr>
        <w:t>Actively participates in local, Child Protective Team (CPT). Maintains strict confidentially</w:t>
      </w:r>
      <w:r w:rsidR="002B5221" w:rsidRPr="008365B5">
        <w:rPr>
          <w:rFonts w:ascii="Garamond" w:hAnsi="Garamond" w:cs="Times New Roman"/>
          <w:sz w:val="24"/>
          <w:szCs w:val="24"/>
        </w:rPr>
        <w:t xml:space="preserve"> of cases</w:t>
      </w:r>
      <w:r w:rsidRPr="008365B5">
        <w:rPr>
          <w:rFonts w:ascii="Garamond" w:hAnsi="Garamond" w:cs="Times New Roman"/>
          <w:sz w:val="24"/>
          <w:szCs w:val="24"/>
        </w:rPr>
        <w:t xml:space="preserve"> discussed.</w:t>
      </w:r>
    </w:p>
    <w:p w14:paraId="03DF7D23" w14:textId="77777777" w:rsidR="006E55F0" w:rsidRPr="008365B5" w:rsidRDefault="006E55F0" w:rsidP="006E55F0">
      <w:pPr>
        <w:pStyle w:val="ListParagraph"/>
        <w:numPr>
          <w:ilvl w:val="0"/>
          <w:numId w:val="1"/>
        </w:numPr>
        <w:rPr>
          <w:rFonts w:ascii="Garamond" w:hAnsi="Garamond" w:cs="Times New Roman"/>
          <w:sz w:val="24"/>
          <w:szCs w:val="24"/>
        </w:rPr>
      </w:pPr>
      <w:r w:rsidRPr="008365B5">
        <w:rPr>
          <w:rFonts w:ascii="Garamond" w:hAnsi="Garamond" w:cs="Times New Roman"/>
          <w:sz w:val="24"/>
          <w:szCs w:val="24"/>
        </w:rPr>
        <w:t>Responding quickly in crisis situations.</w:t>
      </w:r>
    </w:p>
    <w:p w14:paraId="2FD04E28" w14:textId="77777777" w:rsidR="006E55F0" w:rsidRPr="008365B5" w:rsidRDefault="002B5221" w:rsidP="006E55F0">
      <w:pPr>
        <w:pStyle w:val="ListParagraph"/>
        <w:numPr>
          <w:ilvl w:val="0"/>
          <w:numId w:val="1"/>
        </w:numPr>
        <w:rPr>
          <w:rFonts w:ascii="Garamond" w:hAnsi="Garamond" w:cs="Times New Roman"/>
          <w:sz w:val="24"/>
          <w:szCs w:val="24"/>
        </w:rPr>
      </w:pPr>
      <w:r w:rsidRPr="008365B5">
        <w:rPr>
          <w:rFonts w:ascii="Garamond" w:hAnsi="Garamond" w:cs="Times New Roman"/>
          <w:sz w:val="24"/>
          <w:szCs w:val="24"/>
        </w:rPr>
        <w:t>Search</w:t>
      </w:r>
      <w:r w:rsidR="006E55F0" w:rsidRPr="008365B5">
        <w:rPr>
          <w:rFonts w:ascii="Garamond" w:hAnsi="Garamond" w:cs="Times New Roman"/>
          <w:sz w:val="24"/>
          <w:szCs w:val="24"/>
        </w:rPr>
        <w:t xml:space="preserve"> for relatives who may be able to be either a short-term or permanent placement.</w:t>
      </w:r>
    </w:p>
    <w:p w14:paraId="65530EF9" w14:textId="77777777" w:rsidR="00D71546" w:rsidRPr="008365B5" w:rsidRDefault="00D71546" w:rsidP="00CA0A6A">
      <w:pPr>
        <w:pStyle w:val="ListParagraph"/>
        <w:numPr>
          <w:ilvl w:val="0"/>
          <w:numId w:val="1"/>
        </w:numPr>
        <w:rPr>
          <w:rFonts w:ascii="Garamond" w:hAnsi="Garamond" w:cs="Times New Roman"/>
          <w:sz w:val="24"/>
          <w:szCs w:val="24"/>
        </w:rPr>
      </w:pPr>
      <w:r w:rsidRPr="008365B5">
        <w:rPr>
          <w:rFonts w:ascii="Garamond" w:hAnsi="Garamond" w:cs="Times New Roman"/>
          <w:sz w:val="24"/>
          <w:szCs w:val="24"/>
        </w:rPr>
        <w:t>Cooperates with public health agencies in planning and implementing medical care and treatment of abused children when necessary.</w:t>
      </w:r>
    </w:p>
    <w:p w14:paraId="3E725A5F" w14:textId="77777777" w:rsidR="00D71546" w:rsidRPr="008365B5" w:rsidRDefault="00D71546" w:rsidP="00CA0A6A">
      <w:pPr>
        <w:pStyle w:val="ListParagraph"/>
        <w:numPr>
          <w:ilvl w:val="0"/>
          <w:numId w:val="1"/>
        </w:numPr>
        <w:rPr>
          <w:rFonts w:ascii="Garamond" w:hAnsi="Garamond" w:cs="Times New Roman"/>
          <w:sz w:val="24"/>
          <w:szCs w:val="24"/>
        </w:rPr>
      </w:pPr>
      <w:r w:rsidRPr="008365B5">
        <w:rPr>
          <w:rFonts w:ascii="Garamond" w:hAnsi="Garamond" w:cs="Times New Roman"/>
          <w:sz w:val="24"/>
          <w:szCs w:val="24"/>
        </w:rPr>
        <w:t>Maintains client case records per requirements of ICWA Grant. Implements case management system for all cases.</w:t>
      </w:r>
    </w:p>
    <w:p w14:paraId="4401C847" w14:textId="77777777" w:rsidR="00D71546" w:rsidRPr="008365B5" w:rsidRDefault="00D71546" w:rsidP="00CA0A6A">
      <w:pPr>
        <w:pStyle w:val="ListParagraph"/>
        <w:numPr>
          <w:ilvl w:val="0"/>
          <w:numId w:val="1"/>
        </w:numPr>
        <w:rPr>
          <w:rFonts w:ascii="Garamond" w:hAnsi="Garamond" w:cs="Times New Roman"/>
          <w:sz w:val="24"/>
          <w:szCs w:val="24"/>
        </w:rPr>
      </w:pPr>
      <w:r w:rsidRPr="008365B5">
        <w:rPr>
          <w:rFonts w:ascii="Garamond" w:hAnsi="Garamond" w:cs="Times New Roman"/>
          <w:sz w:val="24"/>
          <w:szCs w:val="24"/>
        </w:rPr>
        <w:t>Conducts regularly scheduled review of all cases and update information contained on client caseload. Reviews all cases with supervisor weekly.</w:t>
      </w:r>
    </w:p>
    <w:p w14:paraId="136D1680" w14:textId="77777777" w:rsidR="00D71546" w:rsidRPr="008365B5" w:rsidRDefault="002B5221" w:rsidP="00CA0A6A">
      <w:pPr>
        <w:pStyle w:val="ListParagraph"/>
        <w:numPr>
          <w:ilvl w:val="0"/>
          <w:numId w:val="1"/>
        </w:numPr>
        <w:rPr>
          <w:rFonts w:ascii="Garamond" w:hAnsi="Garamond" w:cs="Times New Roman"/>
          <w:sz w:val="24"/>
          <w:szCs w:val="24"/>
        </w:rPr>
      </w:pPr>
      <w:r w:rsidRPr="008365B5">
        <w:rPr>
          <w:rFonts w:ascii="Garamond" w:hAnsi="Garamond" w:cs="Times New Roman"/>
          <w:sz w:val="24"/>
          <w:szCs w:val="24"/>
        </w:rPr>
        <w:t>En</w:t>
      </w:r>
      <w:r w:rsidR="00D71546" w:rsidRPr="008365B5">
        <w:rPr>
          <w:rFonts w:ascii="Garamond" w:hAnsi="Garamond" w:cs="Times New Roman"/>
          <w:sz w:val="24"/>
          <w:szCs w:val="24"/>
        </w:rPr>
        <w:t>sures confidentiality of client information.</w:t>
      </w:r>
    </w:p>
    <w:p w14:paraId="5B04E3A5" w14:textId="77777777" w:rsidR="00D71546" w:rsidRPr="008365B5" w:rsidRDefault="00D71546" w:rsidP="00CA0A6A">
      <w:pPr>
        <w:pStyle w:val="ListParagraph"/>
        <w:numPr>
          <w:ilvl w:val="0"/>
          <w:numId w:val="1"/>
        </w:numPr>
        <w:rPr>
          <w:rFonts w:ascii="Garamond" w:hAnsi="Garamond" w:cs="Times New Roman"/>
          <w:sz w:val="24"/>
          <w:szCs w:val="24"/>
        </w:rPr>
      </w:pPr>
      <w:r w:rsidRPr="008365B5">
        <w:rPr>
          <w:rFonts w:ascii="Garamond" w:hAnsi="Garamond" w:cs="Times New Roman"/>
          <w:sz w:val="24"/>
          <w:szCs w:val="24"/>
        </w:rPr>
        <w:lastRenderedPageBreak/>
        <w:t>Makes initial and continuing eligibility determination on all applications for welfare assistance services.</w:t>
      </w:r>
    </w:p>
    <w:p w14:paraId="659E2527" w14:textId="77777777" w:rsidR="00D71546" w:rsidRPr="008365B5" w:rsidRDefault="00D71546" w:rsidP="00CA0A6A">
      <w:pPr>
        <w:pStyle w:val="ListParagraph"/>
        <w:numPr>
          <w:ilvl w:val="0"/>
          <w:numId w:val="1"/>
        </w:numPr>
        <w:rPr>
          <w:rFonts w:ascii="Garamond" w:hAnsi="Garamond" w:cs="Times New Roman"/>
          <w:sz w:val="24"/>
          <w:szCs w:val="24"/>
        </w:rPr>
      </w:pPr>
      <w:r w:rsidRPr="008365B5">
        <w:rPr>
          <w:rFonts w:ascii="Garamond" w:hAnsi="Garamond" w:cs="Times New Roman"/>
          <w:sz w:val="24"/>
          <w:szCs w:val="24"/>
        </w:rPr>
        <w:t>Provides case management services by referring individuals and families to local resources to assist the family with services other than financial assistance. For example, housing, unemployment, child support, marital counseling, substance abuse and alcohol treatment or prevention services, etc.</w:t>
      </w:r>
    </w:p>
    <w:p w14:paraId="7F043ECD" w14:textId="77777777" w:rsidR="002A0881" w:rsidRPr="008365B5" w:rsidRDefault="002A0881" w:rsidP="00CA0A6A">
      <w:pPr>
        <w:pStyle w:val="ListParagraph"/>
        <w:numPr>
          <w:ilvl w:val="0"/>
          <w:numId w:val="1"/>
        </w:numPr>
        <w:rPr>
          <w:rFonts w:ascii="Garamond" w:hAnsi="Garamond" w:cs="Times New Roman"/>
          <w:sz w:val="24"/>
          <w:szCs w:val="24"/>
        </w:rPr>
      </w:pPr>
      <w:r w:rsidRPr="008365B5">
        <w:rPr>
          <w:rFonts w:ascii="Garamond" w:hAnsi="Garamond" w:cs="Times New Roman"/>
          <w:sz w:val="24"/>
          <w:szCs w:val="24"/>
        </w:rPr>
        <w:t>Develops and maintains client case records of required and pertinent information through personal interviews, home visits and collateral contacts to support authorization and/or deny applications of persons who are ineligible.</w:t>
      </w:r>
    </w:p>
    <w:p w14:paraId="60EA456B" w14:textId="77777777" w:rsidR="002A0881" w:rsidRPr="008365B5" w:rsidRDefault="002A0881" w:rsidP="00CA0A6A">
      <w:pPr>
        <w:pStyle w:val="ListParagraph"/>
        <w:numPr>
          <w:ilvl w:val="0"/>
          <w:numId w:val="1"/>
        </w:numPr>
        <w:rPr>
          <w:rFonts w:ascii="Garamond" w:hAnsi="Garamond" w:cs="Times New Roman"/>
          <w:sz w:val="24"/>
          <w:szCs w:val="24"/>
        </w:rPr>
      </w:pPr>
      <w:r w:rsidRPr="008365B5">
        <w:rPr>
          <w:rFonts w:ascii="Garamond" w:hAnsi="Garamond" w:cs="Times New Roman"/>
          <w:sz w:val="24"/>
          <w:szCs w:val="24"/>
        </w:rPr>
        <w:t xml:space="preserve">Develops professional relationships with other Federal agencies, </w:t>
      </w:r>
      <w:r w:rsidR="002B5221" w:rsidRPr="008365B5">
        <w:rPr>
          <w:rFonts w:ascii="Garamond" w:hAnsi="Garamond" w:cs="Times New Roman"/>
          <w:sz w:val="24"/>
          <w:szCs w:val="24"/>
        </w:rPr>
        <w:t>State agencies,</w:t>
      </w:r>
      <w:r w:rsidRPr="008365B5">
        <w:rPr>
          <w:rFonts w:ascii="Garamond" w:hAnsi="Garamond" w:cs="Times New Roman"/>
          <w:sz w:val="24"/>
          <w:szCs w:val="24"/>
        </w:rPr>
        <w:t xml:space="preserve"> Tribal Temporary Assistance for Needy Families (TANF)</w:t>
      </w:r>
      <w:r w:rsidR="002B5221" w:rsidRPr="008365B5">
        <w:rPr>
          <w:rFonts w:ascii="Garamond" w:hAnsi="Garamond" w:cs="Times New Roman"/>
          <w:sz w:val="24"/>
          <w:szCs w:val="24"/>
        </w:rPr>
        <w:t>,</w:t>
      </w:r>
      <w:r w:rsidRPr="008365B5">
        <w:rPr>
          <w:rFonts w:ascii="Garamond" w:hAnsi="Garamond" w:cs="Times New Roman"/>
          <w:sz w:val="24"/>
          <w:szCs w:val="24"/>
        </w:rPr>
        <w:t xml:space="preserve"> and Red Cross in order to develop resources for clientele. </w:t>
      </w:r>
    </w:p>
    <w:p w14:paraId="1675F8F5" w14:textId="77777777" w:rsidR="002A0881" w:rsidRPr="008365B5" w:rsidRDefault="002A0881" w:rsidP="00CA0A6A">
      <w:pPr>
        <w:pStyle w:val="ListParagraph"/>
        <w:numPr>
          <w:ilvl w:val="0"/>
          <w:numId w:val="1"/>
        </w:numPr>
        <w:rPr>
          <w:rFonts w:ascii="Garamond" w:hAnsi="Garamond" w:cs="Times New Roman"/>
          <w:sz w:val="24"/>
          <w:szCs w:val="24"/>
        </w:rPr>
      </w:pPr>
      <w:r w:rsidRPr="008365B5">
        <w:rPr>
          <w:rFonts w:ascii="Garamond" w:hAnsi="Garamond" w:cs="Times New Roman"/>
          <w:sz w:val="24"/>
          <w:szCs w:val="24"/>
        </w:rPr>
        <w:t>Responsible for ensuring the tribe is in compliance with BIA regulations.</w:t>
      </w:r>
    </w:p>
    <w:p w14:paraId="1769391F" w14:textId="77777777" w:rsidR="002A0881" w:rsidRPr="008365B5" w:rsidRDefault="002A0881" w:rsidP="00CA0A6A">
      <w:pPr>
        <w:pStyle w:val="ListParagraph"/>
        <w:numPr>
          <w:ilvl w:val="0"/>
          <w:numId w:val="1"/>
        </w:numPr>
        <w:rPr>
          <w:rFonts w:ascii="Garamond" w:hAnsi="Garamond" w:cs="Times New Roman"/>
          <w:sz w:val="24"/>
          <w:szCs w:val="24"/>
        </w:rPr>
      </w:pPr>
      <w:r w:rsidRPr="008365B5">
        <w:rPr>
          <w:rFonts w:ascii="Garamond" w:hAnsi="Garamond" w:cs="Times New Roman"/>
          <w:sz w:val="24"/>
          <w:szCs w:val="24"/>
        </w:rPr>
        <w:t>Working under deadlines that require prioritizing efforts and flexible work hours.</w:t>
      </w:r>
    </w:p>
    <w:p w14:paraId="3AC11C59" w14:textId="77777777" w:rsidR="002A0881" w:rsidRPr="008365B5" w:rsidRDefault="002A0881" w:rsidP="00CA0A6A">
      <w:pPr>
        <w:pStyle w:val="ListParagraph"/>
        <w:numPr>
          <w:ilvl w:val="0"/>
          <w:numId w:val="1"/>
        </w:numPr>
        <w:rPr>
          <w:rFonts w:ascii="Garamond" w:hAnsi="Garamond" w:cs="Times New Roman"/>
          <w:sz w:val="24"/>
          <w:szCs w:val="24"/>
        </w:rPr>
      </w:pPr>
      <w:r w:rsidRPr="008365B5">
        <w:rPr>
          <w:rFonts w:ascii="Garamond" w:hAnsi="Garamond" w:cs="Times New Roman"/>
          <w:sz w:val="24"/>
          <w:szCs w:val="24"/>
        </w:rPr>
        <w:t>Maintaining professional behavior within and outside the office, including appropriate personal boundaries. Behaving as a part of a team, supporting co-workers and accepting supervisory direction.</w:t>
      </w:r>
    </w:p>
    <w:p w14:paraId="1D69641E" w14:textId="77777777" w:rsidR="002A0881" w:rsidRPr="008365B5" w:rsidRDefault="002A0881" w:rsidP="00CA0A6A">
      <w:pPr>
        <w:pStyle w:val="ListParagraph"/>
        <w:numPr>
          <w:ilvl w:val="0"/>
          <w:numId w:val="1"/>
        </w:numPr>
        <w:rPr>
          <w:rFonts w:ascii="Garamond" w:hAnsi="Garamond" w:cs="Times New Roman"/>
          <w:sz w:val="24"/>
          <w:szCs w:val="24"/>
        </w:rPr>
      </w:pPr>
      <w:r w:rsidRPr="008365B5">
        <w:rPr>
          <w:rFonts w:ascii="Garamond" w:hAnsi="Garamond" w:cs="Times New Roman"/>
          <w:sz w:val="24"/>
          <w:szCs w:val="24"/>
        </w:rPr>
        <w:t>Develop cultural competence, as demonstrated by understanding of traditions of peoples different from your own, comprehending the impact of historical trauma and observing protocols of differing tribal groups.</w:t>
      </w:r>
    </w:p>
    <w:p w14:paraId="6F3287F2" w14:textId="67EB2C1E" w:rsidR="006E55F0" w:rsidRDefault="006E55F0" w:rsidP="00CA0A6A">
      <w:pPr>
        <w:pStyle w:val="ListParagraph"/>
        <w:numPr>
          <w:ilvl w:val="0"/>
          <w:numId w:val="1"/>
        </w:numPr>
        <w:rPr>
          <w:rFonts w:ascii="Garamond" w:hAnsi="Garamond" w:cs="Times New Roman"/>
          <w:sz w:val="24"/>
          <w:szCs w:val="24"/>
        </w:rPr>
      </w:pPr>
      <w:r w:rsidRPr="008365B5">
        <w:rPr>
          <w:rFonts w:ascii="Garamond" w:hAnsi="Garamond" w:cs="Times New Roman"/>
          <w:sz w:val="24"/>
          <w:szCs w:val="24"/>
        </w:rPr>
        <w:t>Other duties as assigned.</w:t>
      </w:r>
    </w:p>
    <w:p w14:paraId="00963FD6" w14:textId="77777777" w:rsidR="006E55F0" w:rsidRPr="008365B5" w:rsidRDefault="006E55F0" w:rsidP="006E55F0">
      <w:pPr>
        <w:rPr>
          <w:rFonts w:ascii="Garamond" w:hAnsi="Garamond" w:cs="Times New Roman"/>
          <w:sz w:val="24"/>
          <w:szCs w:val="24"/>
        </w:rPr>
      </w:pPr>
    </w:p>
    <w:p w14:paraId="1F1B9E08" w14:textId="6964F220" w:rsidR="006E55F0" w:rsidRPr="00BE64B1" w:rsidRDefault="006E55F0" w:rsidP="006E55F0">
      <w:pPr>
        <w:rPr>
          <w:rFonts w:ascii="Garamond" w:hAnsi="Garamond" w:cs="Times New Roman"/>
          <w:b/>
          <w:sz w:val="24"/>
          <w:szCs w:val="24"/>
        </w:rPr>
      </w:pPr>
      <w:r w:rsidRPr="00BE64B1">
        <w:rPr>
          <w:rFonts w:ascii="Garamond" w:hAnsi="Garamond" w:cs="Times New Roman"/>
          <w:b/>
          <w:sz w:val="24"/>
          <w:szCs w:val="24"/>
        </w:rPr>
        <w:t>QUALIFICATIONS / REQUIREMENTS</w:t>
      </w:r>
    </w:p>
    <w:p w14:paraId="60A9A9FD" w14:textId="77777777" w:rsidR="00E52861" w:rsidRPr="00E52861" w:rsidRDefault="00E52861" w:rsidP="006E55F0">
      <w:pPr>
        <w:rPr>
          <w:rFonts w:ascii="Garamond" w:hAnsi="Garamond" w:cs="Times New Roman"/>
          <w:b/>
          <w:sz w:val="28"/>
          <w:szCs w:val="28"/>
        </w:rPr>
      </w:pPr>
    </w:p>
    <w:p w14:paraId="018A4F9C" w14:textId="77777777" w:rsidR="006E55F0" w:rsidRPr="008365B5" w:rsidRDefault="006E55F0" w:rsidP="006E55F0">
      <w:pPr>
        <w:pStyle w:val="ListParagraph"/>
        <w:numPr>
          <w:ilvl w:val="0"/>
          <w:numId w:val="3"/>
        </w:numPr>
        <w:rPr>
          <w:rFonts w:ascii="Garamond" w:hAnsi="Garamond" w:cs="Times New Roman"/>
          <w:sz w:val="24"/>
          <w:szCs w:val="24"/>
        </w:rPr>
      </w:pPr>
      <w:r w:rsidRPr="008365B5">
        <w:rPr>
          <w:rFonts w:ascii="Garamond" w:hAnsi="Garamond" w:cs="Times New Roman"/>
          <w:sz w:val="24"/>
          <w:szCs w:val="24"/>
        </w:rPr>
        <w:t>Knowledge of interrelationships between State agencies and agencies of the Federal government in order to establish and maintain effective working relationships; including knowledge of the State Child Protection process.</w:t>
      </w:r>
    </w:p>
    <w:p w14:paraId="321CC337" w14:textId="77777777" w:rsidR="006E55F0" w:rsidRPr="008365B5" w:rsidRDefault="006E55F0" w:rsidP="006E55F0">
      <w:pPr>
        <w:pStyle w:val="ListParagraph"/>
        <w:numPr>
          <w:ilvl w:val="0"/>
          <w:numId w:val="3"/>
        </w:numPr>
        <w:rPr>
          <w:rFonts w:ascii="Garamond" w:hAnsi="Garamond" w:cs="Times New Roman"/>
          <w:sz w:val="24"/>
          <w:szCs w:val="24"/>
        </w:rPr>
      </w:pPr>
      <w:r w:rsidRPr="008365B5">
        <w:rPr>
          <w:rFonts w:ascii="Garamond" w:hAnsi="Garamond" w:cs="Times New Roman"/>
          <w:sz w:val="24"/>
          <w:szCs w:val="24"/>
        </w:rPr>
        <w:t>Ability to communicate both orally and in writing. Ability to analyze information in a logical, sequential manner and to make concise written presentation of findings.</w:t>
      </w:r>
    </w:p>
    <w:p w14:paraId="1479E545" w14:textId="77777777" w:rsidR="006E55F0" w:rsidRPr="008365B5" w:rsidRDefault="006E55F0" w:rsidP="006E55F0">
      <w:pPr>
        <w:pStyle w:val="ListParagraph"/>
        <w:numPr>
          <w:ilvl w:val="0"/>
          <w:numId w:val="3"/>
        </w:numPr>
        <w:rPr>
          <w:rFonts w:ascii="Garamond" w:hAnsi="Garamond" w:cs="Times New Roman"/>
          <w:sz w:val="24"/>
          <w:szCs w:val="24"/>
        </w:rPr>
      </w:pPr>
      <w:r w:rsidRPr="008365B5">
        <w:rPr>
          <w:rFonts w:ascii="Garamond" w:hAnsi="Garamond" w:cs="Times New Roman"/>
          <w:sz w:val="24"/>
          <w:szCs w:val="24"/>
        </w:rPr>
        <w:t>Ability to work directly with families by utilizing social work techniques of interviewing, assessment of the problem, case-planning and monitoring client progress/problems.</w:t>
      </w:r>
    </w:p>
    <w:p w14:paraId="235D4BF4" w14:textId="77777777" w:rsidR="006E55F0" w:rsidRPr="008365B5" w:rsidRDefault="006E55F0" w:rsidP="006E55F0">
      <w:pPr>
        <w:pStyle w:val="ListParagraph"/>
        <w:numPr>
          <w:ilvl w:val="0"/>
          <w:numId w:val="3"/>
        </w:numPr>
        <w:rPr>
          <w:rFonts w:ascii="Garamond" w:hAnsi="Garamond" w:cs="Times New Roman"/>
          <w:sz w:val="24"/>
          <w:szCs w:val="24"/>
        </w:rPr>
      </w:pPr>
      <w:r w:rsidRPr="008365B5">
        <w:rPr>
          <w:rFonts w:ascii="Garamond" w:hAnsi="Garamond" w:cs="Times New Roman"/>
          <w:sz w:val="24"/>
          <w:szCs w:val="24"/>
        </w:rPr>
        <w:t xml:space="preserve">Knowledge of the Indian Child Welfare Act Law {P.L. 95-608} and </w:t>
      </w:r>
      <w:proofErr w:type="gramStart"/>
      <w:r w:rsidRPr="008365B5">
        <w:rPr>
          <w:rFonts w:ascii="Garamond" w:hAnsi="Garamond" w:cs="Times New Roman"/>
          <w:sz w:val="24"/>
          <w:szCs w:val="24"/>
        </w:rPr>
        <w:t>it</w:t>
      </w:r>
      <w:proofErr w:type="gramEnd"/>
      <w:r w:rsidRPr="008365B5">
        <w:rPr>
          <w:rFonts w:ascii="Garamond" w:hAnsi="Garamond" w:cs="Times New Roman"/>
          <w:sz w:val="24"/>
          <w:szCs w:val="24"/>
        </w:rPr>
        <w:t xml:space="preserve"> provisions.</w:t>
      </w:r>
    </w:p>
    <w:p w14:paraId="4D3798D8" w14:textId="77777777" w:rsidR="00D43CF0" w:rsidRPr="008365B5" w:rsidRDefault="006E55F0" w:rsidP="00D43CF0">
      <w:pPr>
        <w:pStyle w:val="ListParagraph"/>
        <w:numPr>
          <w:ilvl w:val="0"/>
          <w:numId w:val="3"/>
        </w:numPr>
        <w:rPr>
          <w:rFonts w:ascii="Garamond" w:hAnsi="Garamond" w:cs="Times New Roman"/>
          <w:sz w:val="24"/>
          <w:szCs w:val="24"/>
        </w:rPr>
      </w:pPr>
      <w:r w:rsidRPr="008365B5">
        <w:rPr>
          <w:rFonts w:ascii="Garamond" w:hAnsi="Garamond" w:cs="Times New Roman"/>
          <w:sz w:val="24"/>
          <w:szCs w:val="24"/>
        </w:rPr>
        <w:t xml:space="preserve">Bachelor’s degree from an accredited institution with a major in social, behavioral or health science, law or related field. </w:t>
      </w:r>
      <w:r w:rsidRPr="008365B5">
        <w:rPr>
          <w:rFonts w:ascii="Garamond" w:hAnsi="Garamond" w:cs="Times New Roman"/>
          <w:sz w:val="24"/>
          <w:szCs w:val="24"/>
          <w:u w:val="single"/>
        </w:rPr>
        <w:t>Substitution</w:t>
      </w:r>
      <w:r w:rsidRPr="008365B5">
        <w:rPr>
          <w:rFonts w:ascii="Garamond" w:hAnsi="Garamond" w:cs="Times New Roman"/>
          <w:sz w:val="24"/>
          <w:szCs w:val="24"/>
        </w:rPr>
        <w:t xml:space="preserve">: Four years of any combination of postsecondary education in social, behavioral or health science, law or related field and/or technical experience (at any level) providing assistance, information or referrals to the public related to social services, health care or legal services may substitute for the bachelor’s degree. </w:t>
      </w:r>
    </w:p>
    <w:p w14:paraId="68EF8210" w14:textId="77777777" w:rsidR="006E55F0" w:rsidRPr="008365B5" w:rsidRDefault="006E55F0" w:rsidP="006E55F0">
      <w:pPr>
        <w:pStyle w:val="ListParagraph"/>
        <w:numPr>
          <w:ilvl w:val="0"/>
          <w:numId w:val="3"/>
        </w:numPr>
        <w:rPr>
          <w:rFonts w:ascii="Garamond" w:hAnsi="Garamond" w:cs="Times New Roman"/>
          <w:sz w:val="24"/>
          <w:szCs w:val="24"/>
        </w:rPr>
      </w:pPr>
      <w:r w:rsidRPr="008365B5">
        <w:rPr>
          <w:rFonts w:ascii="Garamond" w:hAnsi="Garamond" w:cs="Times New Roman"/>
          <w:sz w:val="24"/>
          <w:szCs w:val="24"/>
        </w:rPr>
        <w:t>Demonstrates knowledge of cultural and traditional tribal lifestyle of the community.</w:t>
      </w:r>
    </w:p>
    <w:p w14:paraId="475D99B9" w14:textId="77777777" w:rsidR="006E55F0" w:rsidRPr="008365B5" w:rsidRDefault="006E55F0" w:rsidP="006E55F0">
      <w:pPr>
        <w:pStyle w:val="ListParagraph"/>
        <w:numPr>
          <w:ilvl w:val="0"/>
          <w:numId w:val="3"/>
        </w:numPr>
        <w:rPr>
          <w:rFonts w:ascii="Garamond" w:hAnsi="Garamond" w:cs="Times New Roman"/>
          <w:sz w:val="24"/>
          <w:szCs w:val="24"/>
        </w:rPr>
      </w:pPr>
      <w:r w:rsidRPr="008365B5">
        <w:rPr>
          <w:rFonts w:ascii="Garamond" w:hAnsi="Garamond" w:cs="Times New Roman"/>
          <w:sz w:val="24"/>
          <w:szCs w:val="24"/>
        </w:rPr>
        <w:t>MUST be alcohol/substance abuse free.</w:t>
      </w:r>
    </w:p>
    <w:p w14:paraId="6CDF15FC" w14:textId="77777777" w:rsidR="006E55F0" w:rsidRPr="008365B5" w:rsidRDefault="006E55F0" w:rsidP="006E55F0">
      <w:pPr>
        <w:pStyle w:val="ListParagraph"/>
        <w:numPr>
          <w:ilvl w:val="0"/>
          <w:numId w:val="3"/>
        </w:numPr>
        <w:rPr>
          <w:rFonts w:ascii="Garamond" w:hAnsi="Garamond" w:cs="Times New Roman"/>
          <w:sz w:val="24"/>
          <w:szCs w:val="24"/>
        </w:rPr>
      </w:pPr>
      <w:r w:rsidRPr="008365B5">
        <w:rPr>
          <w:rFonts w:ascii="Garamond" w:hAnsi="Garamond" w:cs="Times New Roman"/>
          <w:sz w:val="24"/>
          <w:szCs w:val="24"/>
        </w:rPr>
        <w:t>Valid Alaska driver’s license.</w:t>
      </w:r>
    </w:p>
    <w:p w14:paraId="455B6533" w14:textId="77777777" w:rsidR="006E55F0" w:rsidRPr="008365B5" w:rsidRDefault="006E55F0" w:rsidP="006E55F0">
      <w:pPr>
        <w:pStyle w:val="ListParagraph"/>
        <w:numPr>
          <w:ilvl w:val="0"/>
          <w:numId w:val="3"/>
        </w:numPr>
        <w:rPr>
          <w:rFonts w:ascii="Garamond" w:hAnsi="Garamond" w:cs="Times New Roman"/>
          <w:sz w:val="24"/>
          <w:szCs w:val="24"/>
        </w:rPr>
      </w:pPr>
      <w:r w:rsidRPr="008365B5">
        <w:rPr>
          <w:rFonts w:ascii="Garamond" w:hAnsi="Garamond" w:cs="Times New Roman"/>
          <w:sz w:val="24"/>
          <w:szCs w:val="24"/>
        </w:rPr>
        <w:t xml:space="preserve">Must undergo and clear a </w:t>
      </w:r>
      <w:r w:rsidR="002B5221" w:rsidRPr="008365B5">
        <w:rPr>
          <w:rFonts w:ascii="Garamond" w:hAnsi="Garamond" w:cs="Times New Roman"/>
          <w:sz w:val="24"/>
          <w:szCs w:val="24"/>
        </w:rPr>
        <w:t xml:space="preserve">pre-employment drug screening, </w:t>
      </w:r>
      <w:r w:rsidRPr="008365B5">
        <w:rPr>
          <w:rFonts w:ascii="Garamond" w:hAnsi="Garamond" w:cs="Times New Roman"/>
          <w:sz w:val="24"/>
          <w:szCs w:val="24"/>
        </w:rPr>
        <w:t>background check</w:t>
      </w:r>
      <w:r w:rsidR="002B5221" w:rsidRPr="008365B5">
        <w:rPr>
          <w:rFonts w:ascii="Garamond" w:hAnsi="Garamond" w:cs="Times New Roman"/>
          <w:sz w:val="24"/>
          <w:szCs w:val="24"/>
        </w:rPr>
        <w:t>,</w:t>
      </w:r>
      <w:r w:rsidRPr="008365B5">
        <w:rPr>
          <w:rFonts w:ascii="Garamond" w:hAnsi="Garamond" w:cs="Times New Roman"/>
          <w:sz w:val="24"/>
          <w:szCs w:val="24"/>
        </w:rPr>
        <w:t xml:space="preserve"> and character investigation.</w:t>
      </w:r>
    </w:p>
    <w:p w14:paraId="5E462AB8" w14:textId="77777777" w:rsidR="006E55F0" w:rsidRPr="008365B5" w:rsidRDefault="006E55F0" w:rsidP="006E55F0">
      <w:pPr>
        <w:pStyle w:val="ListParagraph"/>
        <w:numPr>
          <w:ilvl w:val="0"/>
          <w:numId w:val="3"/>
        </w:numPr>
        <w:rPr>
          <w:rFonts w:ascii="Garamond" w:hAnsi="Garamond" w:cs="Times New Roman"/>
          <w:sz w:val="24"/>
          <w:szCs w:val="24"/>
        </w:rPr>
      </w:pPr>
      <w:r w:rsidRPr="008365B5">
        <w:rPr>
          <w:rFonts w:ascii="Garamond" w:hAnsi="Garamond" w:cs="Times New Roman"/>
          <w:sz w:val="24"/>
          <w:szCs w:val="24"/>
        </w:rPr>
        <w:t>Adheres to the Petersburg Indian Association Employee Confidentiality Agreement.</w:t>
      </w:r>
    </w:p>
    <w:p w14:paraId="44E1C2D7" w14:textId="77777777" w:rsidR="006E55F0" w:rsidRPr="008365B5" w:rsidRDefault="006E55F0" w:rsidP="006E55F0">
      <w:pPr>
        <w:pStyle w:val="ListParagraph"/>
        <w:numPr>
          <w:ilvl w:val="0"/>
          <w:numId w:val="3"/>
        </w:numPr>
        <w:rPr>
          <w:rFonts w:ascii="Garamond" w:hAnsi="Garamond" w:cs="Times New Roman"/>
          <w:sz w:val="24"/>
          <w:szCs w:val="24"/>
        </w:rPr>
      </w:pPr>
      <w:r w:rsidRPr="008365B5">
        <w:rPr>
          <w:rFonts w:ascii="Garamond" w:hAnsi="Garamond" w:cs="Times New Roman"/>
          <w:sz w:val="24"/>
          <w:szCs w:val="24"/>
        </w:rPr>
        <w:t xml:space="preserve">Adheres to the Petersburg Indian Association Code of Conduct. </w:t>
      </w:r>
    </w:p>
    <w:p w14:paraId="77B60CAE" w14:textId="02CBE142" w:rsidR="00E52861" w:rsidRPr="00CE1FA3" w:rsidRDefault="003004BB" w:rsidP="00E52861">
      <w:pPr>
        <w:pStyle w:val="ListParagraph"/>
        <w:numPr>
          <w:ilvl w:val="0"/>
          <w:numId w:val="3"/>
        </w:numPr>
        <w:rPr>
          <w:rFonts w:ascii="Garamond" w:hAnsi="Garamond" w:cs="Times New Roman"/>
          <w:sz w:val="24"/>
          <w:szCs w:val="24"/>
        </w:rPr>
      </w:pPr>
      <w:r w:rsidRPr="008365B5">
        <w:rPr>
          <w:rFonts w:ascii="Garamond" w:hAnsi="Garamond" w:cs="Times New Roman"/>
          <w:sz w:val="24"/>
          <w:szCs w:val="24"/>
        </w:rPr>
        <w:t xml:space="preserve">Native </w:t>
      </w:r>
      <w:r w:rsidR="00F905E4" w:rsidRPr="008365B5">
        <w:rPr>
          <w:rFonts w:ascii="Garamond" w:hAnsi="Garamond" w:cs="Times New Roman"/>
          <w:sz w:val="24"/>
          <w:szCs w:val="24"/>
        </w:rPr>
        <w:t>preference.</w:t>
      </w:r>
    </w:p>
    <w:sectPr w:rsidR="00E52861" w:rsidRPr="00CE1FA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B80A6" w14:textId="77777777" w:rsidR="000518A7" w:rsidRDefault="000518A7" w:rsidP="00504C9E">
      <w:r>
        <w:separator/>
      </w:r>
    </w:p>
  </w:endnote>
  <w:endnote w:type="continuationSeparator" w:id="0">
    <w:p w14:paraId="3D931921" w14:textId="77777777" w:rsidR="000518A7" w:rsidRDefault="000518A7" w:rsidP="0050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0260117"/>
      <w:docPartObj>
        <w:docPartGallery w:val="Page Numbers (Bottom of Page)"/>
        <w:docPartUnique/>
      </w:docPartObj>
    </w:sdtPr>
    <w:sdtEndPr>
      <w:rPr>
        <w:noProof/>
      </w:rPr>
    </w:sdtEndPr>
    <w:sdtContent>
      <w:p w14:paraId="16FD3272" w14:textId="2C0A681C" w:rsidR="00CE1FA3" w:rsidRDefault="00CE1FA3">
        <w:pPr>
          <w:pStyle w:val="Footer"/>
        </w:pPr>
        <w:r>
          <w:fldChar w:fldCharType="begin"/>
        </w:r>
        <w:r>
          <w:instrText xml:space="preserve"> PAGE   \* MERGEFORMAT </w:instrText>
        </w:r>
        <w:r>
          <w:fldChar w:fldCharType="separate"/>
        </w:r>
        <w:r>
          <w:rPr>
            <w:noProof/>
          </w:rPr>
          <w:t>2</w:t>
        </w:r>
        <w:r>
          <w:rPr>
            <w:noProof/>
          </w:rPr>
          <w:fldChar w:fldCharType="end"/>
        </w:r>
      </w:p>
    </w:sdtContent>
  </w:sdt>
  <w:p w14:paraId="7BF7DF89" w14:textId="77777777" w:rsidR="00CE1FA3" w:rsidRDefault="00CE1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7B1D7" w14:textId="77777777" w:rsidR="000518A7" w:rsidRDefault="000518A7" w:rsidP="00504C9E">
      <w:r>
        <w:separator/>
      </w:r>
    </w:p>
  </w:footnote>
  <w:footnote w:type="continuationSeparator" w:id="0">
    <w:p w14:paraId="56F257B0" w14:textId="77777777" w:rsidR="000518A7" w:rsidRDefault="000518A7" w:rsidP="00504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E66948"/>
    <w:multiLevelType w:val="hybridMultilevel"/>
    <w:tmpl w:val="9D1C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C333AE"/>
    <w:multiLevelType w:val="hybridMultilevel"/>
    <w:tmpl w:val="C3D0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7212B8"/>
    <w:multiLevelType w:val="hybridMultilevel"/>
    <w:tmpl w:val="97041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1FB"/>
    <w:rsid w:val="000120DD"/>
    <w:rsid w:val="000518A7"/>
    <w:rsid w:val="00093338"/>
    <w:rsid w:val="002A0881"/>
    <w:rsid w:val="002B5221"/>
    <w:rsid w:val="003004BB"/>
    <w:rsid w:val="004627C4"/>
    <w:rsid w:val="00504C9E"/>
    <w:rsid w:val="006E55F0"/>
    <w:rsid w:val="008311E9"/>
    <w:rsid w:val="008365B5"/>
    <w:rsid w:val="00A3199C"/>
    <w:rsid w:val="00BE64B1"/>
    <w:rsid w:val="00C64DCC"/>
    <w:rsid w:val="00CA0A6A"/>
    <w:rsid w:val="00CE1FA3"/>
    <w:rsid w:val="00D43CF0"/>
    <w:rsid w:val="00D71546"/>
    <w:rsid w:val="00D83F0A"/>
    <w:rsid w:val="00D841FB"/>
    <w:rsid w:val="00E52861"/>
    <w:rsid w:val="00F905E4"/>
    <w:rsid w:val="00FF0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BA390"/>
  <w15:docId w15:val="{4634B0B0-DA78-4A12-9C90-14364307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627C4"/>
  </w:style>
  <w:style w:type="paragraph" w:styleId="Heading1">
    <w:name w:val="heading 1"/>
    <w:basedOn w:val="Normal"/>
    <w:link w:val="Heading1Char"/>
    <w:uiPriority w:val="1"/>
    <w:qFormat/>
    <w:rsid w:val="004627C4"/>
    <w:pPr>
      <w:ind w:left="827"/>
      <w:outlineLvl w:val="0"/>
    </w:pPr>
    <w:rPr>
      <w:rFonts w:ascii="Times New Roman" w:eastAsia="Times New Roman" w:hAnsi="Times New Roman"/>
      <w:b/>
      <w:bCs/>
      <w:sz w:val="36"/>
      <w:szCs w:val="36"/>
    </w:rPr>
  </w:style>
  <w:style w:type="paragraph" w:styleId="Heading2">
    <w:name w:val="heading 2"/>
    <w:basedOn w:val="Normal"/>
    <w:link w:val="Heading2Char"/>
    <w:uiPriority w:val="1"/>
    <w:qFormat/>
    <w:rsid w:val="004627C4"/>
    <w:pPr>
      <w:ind w:left="827"/>
      <w:outlineLvl w:val="1"/>
    </w:pPr>
    <w:rPr>
      <w:rFonts w:ascii="Times New Roman" w:eastAsia="Times New Roman" w:hAnsi="Times New Roman"/>
      <w:b/>
      <w:bCs/>
      <w:sz w:val="32"/>
      <w:szCs w:val="32"/>
    </w:rPr>
  </w:style>
  <w:style w:type="paragraph" w:styleId="Heading3">
    <w:name w:val="heading 3"/>
    <w:basedOn w:val="Normal"/>
    <w:link w:val="Heading3Char"/>
    <w:uiPriority w:val="1"/>
    <w:qFormat/>
    <w:rsid w:val="004627C4"/>
    <w:pPr>
      <w:ind w:left="544"/>
      <w:outlineLvl w:val="2"/>
    </w:pPr>
    <w:rPr>
      <w:rFonts w:ascii="Times New Roman" w:eastAsia="Times New Roman" w:hAnsi="Times New Roman"/>
      <w:b/>
      <w:bCs/>
      <w:sz w:val="28"/>
      <w:szCs w:val="28"/>
    </w:rPr>
  </w:style>
  <w:style w:type="paragraph" w:styleId="Heading4">
    <w:name w:val="heading 4"/>
    <w:basedOn w:val="Normal"/>
    <w:link w:val="Heading4Char"/>
    <w:uiPriority w:val="1"/>
    <w:qFormat/>
    <w:rsid w:val="004627C4"/>
    <w:pPr>
      <w:ind w:left="820" w:hanging="720"/>
      <w:outlineLvl w:val="3"/>
    </w:pPr>
    <w:rPr>
      <w:rFonts w:ascii="Times New Roman" w:eastAsia="Times New Roman" w:hAnsi="Times New Roman"/>
      <w:b/>
      <w:bCs/>
      <w:sz w:val="24"/>
      <w:szCs w:val="24"/>
    </w:rPr>
  </w:style>
  <w:style w:type="paragraph" w:styleId="Heading5">
    <w:name w:val="heading 5"/>
    <w:basedOn w:val="Normal"/>
    <w:link w:val="Heading5Char"/>
    <w:uiPriority w:val="1"/>
    <w:qFormat/>
    <w:rsid w:val="004627C4"/>
    <w:pPr>
      <w:ind w:left="1540"/>
      <w:outlineLvl w:val="4"/>
    </w:pPr>
    <w:rPr>
      <w:rFonts w:ascii="Times New Roman" w:eastAsia="Times New Roman" w:hAnsi="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627C4"/>
  </w:style>
  <w:style w:type="character" w:customStyle="1" w:styleId="Heading1Char">
    <w:name w:val="Heading 1 Char"/>
    <w:basedOn w:val="DefaultParagraphFont"/>
    <w:link w:val="Heading1"/>
    <w:uiPriority w:val="1"/>
    <w:rsid w:val="004627C4"/>
    <w:rPr>
      <w:rFonts w:ascii="Times New Roman" w:eastAsia="Times New Roman" w:hAnsi="Times New Roman"/>
      <w:b/>
      <w:bCs/>
      <w:sz w:val="36"/>
      <w:szCs w:val="36"/>
    </w:rPr>
  </w:style>
  <w:style w:type="character" w:customStyle="1" w:styleId="Heading2Char">
    <w:name w:val="Heading 2 Char"/>
    <w:basedOn w:val="DefaultParagraphFont"/>
    <w:link w:val="Heading2"/>
    <w:uiPriority w:val="1"/>
    <w:rsid w:val="004627C4"/>
    <w:rPr>
      <w:rFonts w:ascii="Times New Roman" w:eastAsia="Times New Roman" w:hAnsi="Times New Roman"/>
      <w:b/>
      <w:bCs/>
      <w:sz w:val="32"/>
      <w:szCs w:val="32"/>
    </w:rPr>
  </w:style>
  <w:style w:type="character" w:customStyle="1" w:styleId="Heading3Char">
    <w:name w:val="Heading 3 Char"/>
    <w:basedOn w:val="DefaultParagraphFont"/>
    <w:link w:val="Heading3"/>
    <w:uiPriority w:val="1"/>
    <w:rsid w:val="004627C4"/>
    <w:rPr>
      <w:rFonts w:ascii="Times New Roman" w:eastAsia="Times New Roman" w:hAnsi="Times New Roman"/>
      <w:b/>
      <w:bCs/>
      <w:sz w:val="28"/>
      <w:szCs w:val="28"/>
    </w:rPr>
  </w:style>
  <w:style w:type="character" w:customStyle="1" w:styleId="Heading4Char">
    <w:name w:val="Heading 4 Char"/>
    <w:basedOn w:val="DefaultParagraphFont"/>
    <w:link w:val="Heading4"/>
    <w:uiPriority w:val="1"/>
    <w:rsid w:val="004627C4"/>
    <w:rPr>
      <w:rFonts w:ascii="Times New Roman" w:eastAsia="Times New Roman" w:hAnsi="Times New Roman"/>
      <w:b/>
      <w:bCs/>
      <w:sz w:val="24"/>
      <w:szCs w:val="24"/>
    </w:rPr>
  </w:style>
  <w:style w:type="character" w:customStyle="1" w:styleId="Heading5Char">
    <w:name w:val="Heading 5 Char"/>
    <w:basedOn w:val="DefaultParagraphFont"/>
    <w:link w:val="Heading5"/>
    <w:uiPriority w:val="1"/>
    <w:rsid w:val="004627C4"/>
    <w:rPr>
      <w:rFonts w:ascii="Times New Roman" w:eastAsia="Times New Roman" w:hAnsi="Times New Roman"/>
      <w:b/>
      <w:bCs/>
      <w:sz w:val="20"/>
      <w:szCs w:val="20"/>
      <w:u w:val="single"/>
    </w:rPr>
  </w:style>
  <w:style w:type="paragraph" w:styleId="BodyText">
    <w:name w:val="Body Text"/>
    <w:basedOn w:val="Normal"/>
    <w:link w:val="BodyTextChar"/>
    <w:uiPriority w:val="1"/>
    <w:qFormat/>
    <w:rsid w:val="004627C4"/>
    <w:pPr>
      <w:ind w:left="2260" w:hanging="72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4627C4"/>
    <w:rPr>
      <w:rFonts w:ascii="Times New Roman" w:eastAsia="Times New Roman" w:hAnsi="Times New Roman"/>
      <w:sz w:val="20"/>
      <w:szCs w:val="20"/>
    </w:rPr>
  </w:style>
  <w:style w:type="paragraph" w:styleId="ListParagraph">
    <w:name w:val="List Paragraph"/>
    <w:basedOn w:val="Normal"/>
    <w:uiPriority w:val="1"/>
    <w:qFormat/>
    <w:rsid w:val="004627C4"/>
  </w:style>
  <w:style w:type="paragraph" w:styleId="Header">
    <w:name w:val="header"/>
    <w:basedOn w:val="Normal"/>
    <w:link w:val="HeaderChar"/>
    <w:uiPriority w:val="99"/>
    <w:unhideWhenUsed/>
    <w:rsid w:val="00504C9E"/>
    <w:pPr>
      <w:tabs>
        <w:tab w:val="center" w:pos="4680"/>
        <w:tab w:val="right" w:pos="9360"/>
      </w:tabs>
    </w:pPr>
  </w:style>
  <w:style w:type="character" w:customStyle="1" w:styleId="HeaderChar">
    <w:name w:val="Header Char"/>
    <w:basedOn w:val="DefaultParagraphFont"/>
    <w:link w:val="Header"/>
    <w:uiPriority w:val="99"/>
    <w:rsid w:val="00504C9E"/>
  </w:style>
  <w:style w:type="paragraph" w:styleId="Footer">
    <w:name w:val="footer"/>
    <w:basedOn w:val="Normal"/>
    <w:link w:val="FooterChar"/>
    <w:uiPriority w:val="99"/>
    <w:unhideWhenUsed/>
    <w:rsid w:val="00504C9E"/>
    <w:pPr>
      <w:tabs>
        <w:tab w:val="center" w:pos="4680"/>
        <w:tab w:val="right" w:pos="9360"/>
      </w:tabs>
    </w:pPr>
  </w:style>
  <w:style w:type="character" w:customStyle="1" w:styleId="FooterChar">
    <w:name w:val="Footer Char"/>
    <w:basedOn w:val="DefaultParagraphFont"/>
    <w:link w:val="Footer"/>
    <w:uiPriority w:val="99"/>
    <w:rsid w:val="00504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Tracy Welch</cp:lastModifiedBy>
  <cp:revision>2</cp:revision>
  <cp:lastPrinted>2019-09-13T17:23:00Z</cp:lastPrinted>
  <dcterms:created xsi:type="dcterms:W3CDTF">2021-02-03T18:00:00Z</dcterms:created>
  <dcterms:modified xsi:type="dcterms:W3CDTF">2021-02-03T18:00:00Z</dcterms:modified>
</cp:coreProperties>
</file>