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F9DB" w14:textId="0B13ED1E" w:rsidR="00AD6734" w:rsidRDefault="00D1745B" w:rsidP="00D70D38">
      <w:pPr>
        <w:jc w:val="center"/>
      </w:pPr>
      <w:r>
        <w:rPr>
          <w:noProof/>
        </w:rPr>
        <w:drawing>
          <wp:inline distT="0" distB="0" distL="0" distR="0" wp14:anchorId="542F5116" wp14:editId="36A0357B">
            <wp:extent cx="5646958" cy="2371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9611" cy="2385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2221F" w14:textId="37F38714" w:rsidR="00AD6734" w:rsidRPr="000D5404" w:rsidRDefault="000E4BC7" w:rsidP="00B2250D">
      <w:pPr>
        <w:spacing w:after="0"/>
        <w:jc w:val="center"/>
        <w:rPr>
          <w:rFonts w:ascii="Century Gothic" w:hAnsi="Century Gothic" w:cs="Century Gothic"/>
          <w:b/>
          <w:bCs/>
          <w:sz w:val="28"/>
          <w:szCs w:val="28"/>
        </w:rPr>
      </w:pPr>
      <w:r w:rsidRPr="000E4BC7">
        <w:rPr>
          <w:rFonts w:ascii="Century Gothic" w:hAnsi="Century Gothic" w:cs="Century Gothic"/>
          <w:b/>
          <w:bCs/>
          <w:sz w:val="28"/>
          <w:szCs w:val="28"/>
        </w:rPr>
        <w:t xml:space="preserve">NOTICE OF </w:t>
      </w:r>
      <w:r w:rsidRPr="000E4BC7">
        <w:rPr>
          <w:rFonts w:ascii="Century Gothic" w:hAnsi="Century Gothic" w:cs="Century Gothic"/>
          <w:b/>
          <w:bCs/>
          <w:sz w:val="28"/>
          <w:szCs w:val="28"/>
          <w:highlight w:val="yellow"/>
        </w:rPr>
        <w:t>CLOSED</w:t>
      </w:r>
      <w:r>
        <w:rPr>
          <w:rFonts w:ascii="Century Gothic" w:hAnsi="Century Gothic" w:cs="Century Gothic"/>
          <w:b/>
          <w:bCs/>
          <w:sz w:val="28"/>
          <w:szCs w:val="28"/>
        </w:rPr>
        <w:t xml:space="preserve"> </w:t>
      </w:r>
      <w:r w:rsidR="00AD6734" w:rsidRPr="000D5404">
        <w:rPr>
          <w:rFonts w:ascii="Century Gothic" w:hAnsi="Century Gothic" w:cs="Century Gothic"/>
          <w:b/>
          <w:bCs/>
          <w:sz w:val="28"/>
          <w:szCs w:val="28"/>
        </w:rPr>
        <w:t>BOARD MEETING AGENDA</w:t>
      </w:r>
    </w:p>
    <w:p w14:paraId="0241D3CA" w14:textId="2DB155FE" w:rsidR="00C84E62" w:rsidRPr="000D5404" w:rsidRDefault="006A38A2" w:rsidP="00B2250D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>Friday November 18</w:t>
      </w:r>
      <w:r w:rsidR="00C84E62" w:rsidRPr="000D5404">
        <w:rPr>
          <w:rFonts w:ascii="Century Gothic" w:hAnsi="Century Gothic" w:cs="Century Gothic"/>
          <w:sz w:val="28"/>
          <w:szCs w:val="28"/>
        </w:rPr>
        <w:t>,</w:t>
      </w:r>
      <w:r w:rsidR="00577242" w:rsidRPr="000D5404">
        <w:rPr>
          <w:rFonts w:ascii="Century Gothic" w:hAnsi="Century Gothic" w:cs="Century Gothic"/>
          <w:sz w:val="28"/>
          <w:szCs w:val="28"/>
        </w:rPr>
        <w:t xml:space="preserve"> </w:t>
      </w:r>
      <w:r w:rsidR="005856FD" w:rsidRPr="000D5404">
        <w:rPr>
          <w:rFonts w:ascii="Century Gothic" w:hAnsi="Century Gothic" w:cs="Century Gothic"/>
          <w:sz w:val="28"/>
          <w:szCs w:val="28"/>
        </w:rPr>
        <w:t>202</w:t>
      </w:r>
      <w:r w:rsidR="008448EE" w:rsidRPr="000D5404">
        <w:rPr>
          <w:rFonts w:ascii="Century Gothic" w:hAnsi="Century Gothic" w:cs="Century Gothic"/>
          <w:sz w:val="28"/>
          <w:szCs w:val="28"/>
        </w:rPr>
        <w:t>2</w:t>
      </w:r>
      <w:r w:rsidR="005856FD" w:rsidRPr="000D5404">
        <w:rPr>
          <w:rFonts w:ascii="Century Gothic" w:hAnsi="Century Gothic" w:cs="Century Gothic"/>
          <w:sz w:val="28"/>
          <w:szCs w:val="28"/>
        </w:rPr>
        <w:t>,</w:t>
      </w:r>
      <w:r w:rsidR="00C84E62" w:rsidRPr="000D5404">
        <w:rPr>
          <w:rFonts w:ascii="Century Gothic" w:hAnsi="Century Gothic" w:cs="Century Gothic"/>
          <w:sz w:val="28"/>
          <w:szCs w:val="28"/>
        </w:rPr>
        <w:t xml:space="preserve"> </w:t>
      </w:r>
      <w:r>
        <w:rPr>
          <w:rFonts w:ascii="Century Gothic" w:hAnsi="Century Gothic" w:cs="Century Gothic"/>
          <w:sz w:val="28"/>
          <w:szCs w:val="28"/>
        </w:rPr>
        <w:t>1:30</w:t>
      </w:r>
      <w:r w:rsidR="00D1745B" w:rsidRPr="000D5404">
        <w:rPr>
          <w:rFonts w:ascii="Century Gothic" w:hAnsi="Century Gothic" w:cs="Century Gothic"/>
          <w:sz w:val="28"/>
          <w:szCs w:val="28"/>
        </w:rPr>
        <w:t xml:space="preserve"> </w:t>
      </w:r>
      <w:r w:rsidR="00C84E62" w:rsidRPr="000D5404">
        <w:rPr>
          <w:rFonts w:ascii="Century Gothic" w:hAnsi="Century Gothic" w:cs="Century Gothic"/>
          <w:sz w:val="28"/>
          <w:szCs w:val="28"/>
        </w:rPr>
        <w:t>pm</w:t>
      </w:r>
    </w:p>
    <w:p w14:paraId="7B42DE47" w14:textId="6DF57198" w:rsidR="00AD6734" w:rsidRPr="000D5404" w:rsidRDefault="005856FD" w:rsidP="00B2250D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  <w:r w:rsidRPr="000D5404">
        <w:rPr>
          <w:rFonts w:ascii="Century Gothic" w:hAnsi="Century Gothic" w:cs="Century Gothic"/>
          <w:sz w:val="28"/>
          <w:szCs w:val="28"/>
        </w:rPr>
        <w:t>Edgewater Recreation Area</w:t>
      </w:r>
    </w:p>
    <w:p w14:paraId="7C13C67B" w14:textId="77777777" w:rsidR="005856FD" w:rsidRPr="000D5404" w:rsidRDefault="005856FD" w:rsidP="00B2250D">
      <w:pPr>
        <w:spacing w:after="0"/>
        <w:jc w:val="center"/>
        <w:rPr>
          <w:rFonts w:ascii="Century Gothic" w:hAnsi="Century Gothic" w:cs="Century Gothic"/>
          <w:sz w:val="28"/>
          <w:szCs w:val="28"/>
        </w:rPr>
      </w:pPr>
    </w:p>
    <w:p w14:paraId="3509F743" w14:textId="77777777" w:rsidR="00D1745B" w:rsidRPr="000E4BC7" w:rsidRDefault="005856FD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Call to Order</w:t>
      </w:r>
    </w:p>
    <w:p w14:paraId="140B3403" w14:textId="77777777" w:rsidR="008208E4" w:rsidRPr="000E4BC7" w:rsidRDefault="008208E4" w:rsidP="008208E4">
      <w:pPr>
        <w:spacing w:after="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 xml:space="preserve"> </w:t>
      </w:r>
      <w:r w:rsidRPr="000E4BC7">
        <w:rPr>
          <w:rFonts w:ascii="Century Gothic" w:hAnsi="Century Gothic" w:cs="Century Gothic"/>
          <w:sz w:val="36"/>
          <w:szCs w:val="36"/>
        </w:rPr>
        <w:tab/>
      </w:r>
    </w:p>
    <w:p w14:paraId="67ED74DC" w14:textId="371AA3D0" w:rsidR="005856FD" w:rsidRPr="000E4BC7" w:rsidRDefault="00AD6734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Roll Call</w:t>
      </w:r>
    </w:p>
    <w:p w14:paraId="0EA88827" w14:textId="1E6F6411" w:rsidR="000E4BC7" w:rsidRPr="000E4BC7" w:rsidRDefault="000E4BC7" w:rsidP="008208E4">
      <w:pPr>
        <w:spacing w:after="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ab/>
      </w:r>
      <w:r w:rsidRPr="000E4BC7">
        <w:rPr>
          <w:rFonts w:ascii="Century Gothic" w:hAnsi="Century Gothic" w:cs="Century Gothic"/>
          <w:sz w:val="36"/>
          <w:szCs w:val="36"/>
        </w:rPr>
        <w:tab/>
      </w:r>
    </w:p>
    <w:p w14:paraId="3349B0FE" w14:textId="06CBDDFF" w:rsidR="008208E4" w:rsidRPr="000E4BC7" w:rsidRDefault="000E4BC7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Board of Directors to discuss personnel matters</w:t>
      </w:r>
    </w:p>
    <w:p w14:paraId="167E66CA" w14:textId="0A3A23A2" w:rsidR="000E4BC7" w:rsidRPr="000E4BC7" w:rsidRDefault="000E4BC7" w:rsidP="000E4BC7">
      <w:pPr>
        <w:spacing w:after="0"/>
        <w:ind w:firstLine="720"/>
        <w:rPr>
          <w:rFonts w:ascii="Century Gothic" w:hAnsi="Century Gothic" w:cs="Century Gothic"/>
          <w:sz w:val="36"/>
          <w:szCs w:val="36"/>
        </w:rPr>
      </w:pPr>
    </w:p>
    <w:p w14:paraId="7375C5EE" w14:textId="16384D30" w:rsidR="000E4BC7" w:rsidRPr="000E4BC7" w:rsidRDefault="000E4BC7" w:rsidP="000E4BC7">
      <w:pPr>
        <w:spacing w:after="0"/>
        <w:ind w:left="720" w:firstLine="720"/>
        <w:rPr>
          <w:rFonts w:ascii="Century Gothic" w:hAnsi="Century Gothic" w:cs="Century Gothic"/>
          <w:sz w:val="36"/>
          <w:szCs w:val="36"/>
        </w:rPr>
      </w:pPr>
      <w:r w:rsidRPr="000E4BC7">
        <w:rPr>
          <w:rFonts w:ascii="Century Gothic" w:hAnsi="Century Gothic" w:cs="Century Gothic"/>
          <w:sz w:val="36"/>
          <w:szCs w:val="36"/>
        </w:rPr>
        <w:t>Adjournment</w:t>
      </w:r>
    </w:p>
    <w:p w14:paraId="08F5E8A2" w14:textId="77777777" w:rsidR="000E4BC7" w:rsidRDefault="000E4BC7" w:rsidP="000E4BC7">
      <w:pPr>
        <w:spacing w:after="0"/>
        <w:ind w:left="720" w:firstLine="720"/>
        <w:rPr>
          <w:rFonts w:ascii="Century Gothic" w:hAnsi="Century Gothic" w:cs="Century Gothic"/>
          <w:sz w:val="28"/>
          <w:szCs w:val="28"/>
        </w:rPr>
      </w:pPr>
    </w:p>
    <w:p w14:paraId="15D2006B" w14:textId="77777777" w:rsidR="000E4BC7" w:rsidRPr="000E4BC7" w:rsidRDefault="000E4BC7" w:rsidP="000E4BC7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**per Florida Condominium Law, this meeting is closed to unit owners** </w:t>
      </w:r>
    </w:p>
    <w:p w14:paraId="6745921E" w14:textId="77777777" w:rsidR="000E4BC7" w:rsidRPr="000E4BC7" w:rsidRDefault="000E4BC7" w:rsidP="000E4BC7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(c) Board of administration meetings 3. Notwithstanding any other law, the requirement that board meetings and committee meetings be open to the unit owners does not apply to </w:t>
      </w:r>
    </w:p>
    <w:p w14:paraId="68C98676" w14:textId="77777777" w:rsidR="000E4BC7" w:rsidRPr="000E4BC7" w:rsidRDefault="000E4BC7" w:rsidP="000E4BC7">
      <w:pPr>
        <w:spacing w:after="0"/>
        <w:ind w:left="720" w:firstLine="720"/>
        <w:rPr>
          <w:rFonts w:ascii="Corbel Light" w:hAnsi="Corbel Light"/>
          <w:i/>
          <w:iCs/>
          <w:sz w:val="32"/>
          <w:szCs w:val="32"/>
        </w:rPr>
      </w:pPr>
      <w:r w:rsidRPr="000E4BC7">
        <w:rPr>
          <w:rFonts w:ascii="Corbel Light" w:hAnsi="Corbel Light"/>
          <w:i/>
          <w:iCs/>
          <w:sz w:val="32"/>
          <w:szCs w:val="32"/>
        </w:rPr>
        <w:t xml:space="preserve">a. Meetings between the board or a committee and the association’s attorney, with respect to proposed or pending litigation, if the meeting is held for the purpose of seeking or rendering legal advice; or </w:t>
      </w:r>
    </w:p>
    <w:p w14:paraId="50987D15" w14:textId="7303831B" w:rsidR="000E4BC7" w:rsidRPr="000E4BC7" w:rsidRDefault="000E4BC7" w:rsidP="000E4BC7">
      <w:pPr>
        <w:spacing w:after="0"/>
        <w:ind w:left="720" w:firstLine="720"/>
        <w:rPr>
          <w:rFonts w:ascii="Corbel Light" w:hAnsi="Corbel Light" w:cs="Century Gothic"/>
          <w:i/>
          <w:iCs/>
          <w:sz w:val="40"/>
          <w:szCs w:val="40"/>
        </w:rPr>
      </w:pPr>
      <w:r w:rsidRPr="000E4BC7">
        <w:rPr>
          <w:rFonts w:ascii="Corbel Light" w:hAnsi="Corbel Light"/>
          <w:i/>
          <w:iCs/>
          <w:sz w:val="32"/>
          <w:szCs w:val="32"/>
        </w:rPr>
        <w:t>b. Board meetings held for the purpose of discussing personnel matters</w:t>
      </w:r>
    </w:p>
    <w:p w14:paraId="56A81960" w14:textId="77777777" w:rsidR="000E4BC7" w:rsidRPr="000D5404" w:rsidRDefault="000E4BC7" w:rsidP="008208E4">
      <w:pPr>
        <w:spacing w:after="0"/>
        <w:rPr>
          <w:rFonts w:ascii="Century Gothic" w:hAnsi="Century Gothic" w:cs="Century Gothic"/>
          <w:sz w:val="28"/>
          <w:szCs w:val="28"/>
        </w:rPr>
      </w:pPr>
    </w:p>
    <w:p w14:paraId="5CF334FC" w14:textId="7B205F5A" w:rsidR="000D5404" w:rsidRDefault="000E4BC7" w:rsidP="000D5404">
      <w:pPr>
        <w:spacing w:after="0"/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14:paraId="4C455C8B" w14:textId="77777777" w:rsidR="002503C1" w:rsidRPr="00D70D38" w:rsidRDefault="002503C1" w:rsidP="000D5404">
      <w:pPr>
        <w:spacing w:after="0"/>
        <w:rPr>
          <w:rFonts w:ascii="Century Gothic" w:hAnsi="Century Gothic" w:cs="Century Gothic"/>
          <w:sz w:val="36"/>
          <w:szCs w:val="36"/>
        </w:rPr>
      </w:pPr>
    </w:p>
    <w:sectPr w:rsidR="002503C1" w:rsidRPr="00D70D38" w:rsidSect="008C400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C5EBB"/>
    <w:multiLevelType w:val="hybridMultilevel"/>
    <w:tmpl w:val="0538B4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30B1DA9"/>
    <w:multiLevelType w:val="hybridMultilevel"/>
    <w:tmpl w:val="5EC4DD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AE2C24"/>
    <w:multiLevelType w:val="hybridMultilevel"/>
    <w:tmpl w:val="EE3296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A42CE8"/>
    <w:multiLevelType w:val="hybridMultilevel"/>
    <w:tmpl w:val="ED44F4F6"/>
    <w:lvl w:ilvl="0" w:tplc="F2147F48">
      <w:start w:val="1"/>
      <w:numFmt w:val="decimal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5D861CDB"/>
    <w:multiLevelType w:val="hybridMultilevel"/>
    <w:tmpl w:val="6C046E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6031D34"/>
    <w:multiLevelType w:val="hybridMultilevel"/>
    <w:tmpl w:val="119AB6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05812189">
    <w:abstractNumId w:val="3"/>
  </w:num>
  <w:num w:numId="2" w16cid:durableId="822619895">
    <w:abstractNumId w:val="1"/>
  </w:num>
  <w:num w:numId="3" w16cid:durableId="1491409406">
    <w:abstractNumId w:val="0"/>
  </w:num>
  <w:num w:numId="4" w16cid:durableId="181823778">
    <w:abstractNumId w:val="5"/>
  </w:num>
  <w:num w:numId="5" w16cid:durableId="719093367">
    <w:abstractNumId w:val="4"/>
  </w:num>
  <w:num w:numId="6" w16cid:durableId="383680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38"/>
    <w:rsid w:val="000232F2"/>
    <w:rsid w:val="000305F6"/>
    <w:rsid w:val="00094FC1"/>
    <w:rsid w:val="000A60EE"/>
    <w:rsid w:val="000B6CE4"/>
    <w:rsid w:val="000D5404"/>
    <w:rsid w:val="000E4BC7"/>
    <w:rsid w:val="00121DD0"/>
    <w:rsid w:val="001606E3"/>
    <w:rsid w:val="00164A92"/>
    <w:rsid w:val="00176D67"/>
    <w:rsid w:val="002503C1"/>
    <w:rsid w:val="00257740"/>
    <w:rsid w:val="0028098F"/>
    <w:rsid w:val="002C3694"/>
    <w:rsid w:val="00397181"/>
    <w:rsid w:val="00493A1C"/>
    <w:rsid w:val="004F7E77"/>
    <w:rsid w:val="00545B14"/>
    <w:rsid w:val="00577242"/>
    <w:rsid w:val="0058118D"/>
    <w:rsid w:val="005856FD"/>
    <w:rsid w:val="0065580C"/>
    <w:rsid w:val="006974D0"/>
    <w:rsid w:val="006A38A2"/>
    <w:rsid w:val="006B3A95"/>
    <w:rsid w:val="006C106F"/>
    <w:rsid w:val="006E313D"/>
    <w:rsid w:val="00720726"/>
    <w:rsid w:val="007262F2"/>
    <w:rsid w:val="007445C6"/>
    <w:rsid w:val="007A5662"/>
    <w:rsid w:val="007E7250"/>
    <w:rsid w:val="00815591"/>
    <w:rsid w:val="008208E4"/>
    <w:rsid w:val="00824E2D"/>
    <w:rsid w:val="008448EE"/>
    <w:rsid w:val="008579C5"/>
    <w:rsid w:val="00887D9D"/>
    <w:rsid w:val="008A4722"/>
    <w:rsid w:val="008C400F"/>
    <w:rsid w:val="008F1A3F"/>
    <w:rsid w:val="0090047E"/>
    <w:rsid w:val="009171A7"/>
    <w:rsid w:val="00940DD0"/>
    <w:rsid w:val="00957722"/>
    <w:rsid w:val="009E1632"/>
    <w:rsid w:val="00AD6734"/>
    <w:rsid w:val="00AE0E72"/>
    <w:rsid w:val="00AE36E0"/>
    <w:rsid w:val="00AE54DB"/>
    <w:rsid w:val="00B2250D"/>
    <w:rsid w:val="00B67590"/>
    <w:rsid w:val="00BD07CE"/>
    <w:rsid w:val="00BD3AF5"/>
    <w:rsid w:val="00C0749D"/>
    <w:rsid w:val="00C755AE"/>
    <w:rsid w:val="00C84E62"/>
    <w:rsid w:val="00C87E61"/>
    <w:rsid w:val="00CC1BAE"/>
    <w:rsid w:val="00D1745B"/>
    <w:rsid w:val="00D2550D"/>
    <w:rsid w:val="00D4330C"/>
    <w:rsid w:val="00D70D38"/>
    <w:rsid w:val="00D9488B"/>
    <w:rsid w:val="00DA128F"/>
    <w:rsid w:val="00DF7D27"/>
    <w:rsid w:val="00EC78B5"/>
    <w:rsid w:val="00F063EE"/>
    <w:rsid w:val="00FD29C3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FCF5B8"/>
  <w15:docId w15:val="{F29472A2-56FF-4FBB-8F57-9C3DB849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E61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7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70D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70D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dc:description/>
  <cp:lastModifiedBy>Rachel Amoroso</cp:lastModifiedBy>
  <cp:revision>2</cp:revision>
  <cp:lastPrinted>2022-10-28T19:23:00Z</cp:lastPrinted>
  <dcterms:created xsi:type="dcterms:W3CDTF">2022-11-11T15:17:00Z</dcterms:created>
  <dcterms:modified xsi:type="dcterms:W3CDTF">2022-11-11T15:17:00Z</dcterms:modified>
</cp:coreProperties>
</file>