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E9F2" w14:textId="0765B9A5" w:rsidR="00DC0C14" w:rsidRPr="00097FF8" w:rsidRDefault="00322D74" w:rsidP="00DC0C14">
      <w:pPr>
        <w:pStyle w:val="Body"/>
        <w:tabs>
          <w:tab w:val="left" w:pos="2880"/>
          <w:tab w:val="left" w:pos="7920"/>
        </w:tabs>
        <w:jc w:val="center"/>
        <w:rPr>
          <w:rFonts w:ascii="Arial" w:hAnsi="Arial" w:cs="Arial"/>
          <w:b/>
          <w:sz w:val="20"/>
        </w:rPr>
      </w:pPr>
      <w:r w:rsidRPr="00097FF8">
        <w:rPr>
          <w:rFonts w:ascii="Arial" w:hAnsi="Arial" w:cs="Arial"/>
          <w:b/>
          <w:sz w:val="20"/>
        </w:rPr>
        <w:t>SUMMARY OF ASSESSMENTS, FEES AND OTHER CHARGES</w:t>
      </w:r>
    </w:p>
    <w:p w14:paraId="31D6C274" w14:textId="5D2E0D8B" w:rsidR="00DC0C14" w:rsidRPr="00097FF8" w:rsidRDefault="00322D74" w:rsidP="00DC0C14">
      <w:pPr>
        <w:pStyle w:val="Body"/>
        <w:tabs>
          <w:tab w:val="left" w:pos="2430"/>
          <w:tab w:val="left" w:pos="7920"/>
        </w:tabs>
        <w:jc w:val="center"/>
        <w:rPr>
          <w:rFonts w:ascii="Arial" w:hAnsi="Arial" w:cs="Arial"/>
          <w:b/>
          <w:sz w:val="20"/>
        </w:rPr>
      </w:pPr>
      <w:r w:rsidRPr="00097FF8">
        <w:rPr>
          <w:rFonts w:ascii="Arial" w:hAnsi="Arial" w:cs="Arial"/>
          <w:b/>
          <w:sz w:val="20"/>
        </w:rPr>
        <w:t>(Current as of</w:t>
      </w:r>
      <w:r w:rsidR="001B0B06" w:rsidRPr="00097FF8">
        <w:rPr>
          <w:rFonts w:ascii="Arial" w:hAnsi="Arial" w:cs="Arial"/>
          <w:b/>
          <w:sz w:val="20"/>
        </w:rPr>
        <w:t xml:space="preserve"> </w:t>
      </w:r>
      <w:r w:rsidR="008B27E8">
        <w:rPr>
          <w:rFonts w:ascii="Arial" w:hAnsi="Arial" w:cs="Arial"/>
          <w:b/>
          <w:sz w:val="20"/>
        </w:rPr>
        <w:t>January 16</w:t>
      </w:r>
      <w:r w:rsidR="00572A47">
        <w:rPr>
          <w:rFonts w:ascii="Arial" w:hAnsi="Arial" w:cs="Arial"/>
          <w:b/>
          <w:sz w:val="20"/>
        </w:rPr>
        <w:t>, 202</w:t>
      </w:r>
      <w:r w:rsidR="008B27E8">
        <w:rPr>
          <w:rFonts w:ascii="Arial" w:hAnsi="Arial" w:cs="Arial"/>
          <w:b/>
          <w:sz w:val="20"/>
        </w:rPr>
        <w:t>5</w:t>
      </w:r>
      <w:r w:rsidRPr="00097FF8">
        <w:rPr>
          <w:rFonts w:ascii="Arial" w:hAnsi="Arial" w:cs="Arial"/>
          <w:b/>
          <w:sz w:val="20"/>
        </w:rPr>
        <w:t>)</w:t>
      </w:r>
    </w:p>
    <w:p w14:paraId="5F214BD8" w14:textId="152978D9" w:rsidR="006B692B" w:rsidRDefault="00322D74" w:rsidP="00322D74">
      <w:pPr>
        <w:pStyle w:val="Body"/>
        <w:tabs>
          <w:tab w:val="left" w:pos="2430"/>
          <w:tab w:val="left" w:pos="7920"/>
        </w:tabs>
        <w:spacing w:before="120"/>
        <w:jc w:val="center"/>
        <w:rPr>
          <w:rFonts w:ascii="Arial" w:hAnsi="Arial" w:cs="Arial"/>
          <w:b/>
          <w:color w:val="auto"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TOWNHOMES </w:t>
      </w:r>
      <w:r w:rsidR="00602220">
        <w:rPr>
          <w:rFonts w:ascii="Arial" w:hAnsi="Arial" w:cs="Arial"/>
          <w:b/>
          <w:sz w:val="20"/>
          <w:u w:val="single"/>
        </w:rPr>
        <w:t xml:space="preserve">AT AZARIO HOMEOWNERS </w:t>
      </w:r>
      <w:r w:rsidR="00754024" w:rsidRPr="00097FF8">
        <w:rPr>
          <w:rFonts w:ascii="Arial" w:hAnsi="Arial" w:cs="Arial"/>
          <w:b/>
          <w:sz w:val="20"/>
          <w:u w:val="single"/>
        </w:rPr>
        <w:t>ASSOCIATION</w:t>
      </w:r>
      <w:r w:rsidR="00030B95" w:rsidRPr="00097FF8">
        <w:rPr>
          <w:rFonts w:ascii="Arial" w:hAnsi="Arial" w:cs="Arial"/>
          <w:b/>
          <w:color w:val="auto"/>
          <w:sz w:val="20"/>
          <w:u w:val="single"/>
        </w:rPr>
        <w:t>, INC. (“</w:t>
      </w:r>
      <w:r w:rsidRPr="00097FF8">
        <w:rPr>
          <w:rFonts w:ascii="Arial" w:hAnsi="Arial" w:cs="Arial"/>
          <w:b/>
          <w:color w:val="auto"/>
          <w:sz w:val="20"/>
          <w:u w:val="single"/>
        </w:rPr>
        <w:t>Association</w:t>
      </w:r>
      <w:r w:rsidR="00030B95" w:rsidRPr="00097FF8">
        <w:rPr>
          <w:rFonts w:ascii="Arial" w:hAnsi="Arial" w:cs="Arial"/>
          <w:b/>
          <w:color w:val="auto"/>
          <w:sz w:val="20"/>
          <w:u w:val="single"/>
        </w:rPr>
        <w:t>”)</w:t>
      </w:r>
    </w:p>
    <w:p w14:paraId="76C8F20D" w14:textId="3F0167CC" w:rsidR="00421124" w:rsidRPr="00097FF8" w:rsidRDefault="00322D74" w:rsidP="00754024">
      <w:pPr>
        <w:pStyle w:val="Body"/>
        <w:tabs>
          <w:tab w:val="left" w:pos="2430"/>
          <w:tab w:val="left" w:pos="7920"/>
        </w:tabs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  <w:u w:val="single"/>
        </w:rPr>
        <w:t xml:space="preserve">LAKEWOOD </w:t>
      </w:r>
      <w:r w:rsidR="00BA78DE">
        <w:rPr>
          <w:rFonts w:ascii="Arial" w:hAnsi="Arial" w:cs="Arial"/>
          <w:b/>
          <w:color w:val="auto"/>
          <w:sz w:val="20"/>
          <w:u w:val="single"/>
        </w:rPr>
        <w:t xml:space="preserve">RANCH </w:t>
      </w:r>
      <w:r>
        <w:rPr>
          <w:rFonts w:ascii="Arial" w:hAnsi="Arial" w:cs="Arial"/>
          <w:b/>
          <w:color w:val="auto"/>
          <w:sz w:val="20"/>
          <w:u w:val="single"/>
        </w:rPr>
        <w:t xml:space="preserve">STEWARDSHIP </w:t>
      </w:r>
      <w:r w:rsidR="00030B95" w:rsidRPr="00097FF8">
        <w:rPr>
          <w:rFonts w:ascii="Arial" w:hAnsi="Arial" w:cs="Arial"/>
          <w:b/>
          <w:color w:val="auto"/>
          <w:sz w:val="20"/>
          <w:u w:val="single"/>
        </w:rPr>
        <w:t>DISTRICT (“</w:t>
      </w:r>
      <w:r w:rsidR="00930544">
        <w:rPr>
          <w:rFonts w:ascii="Arial" w:hAnsi="Arial" w:cs="Arial"/>
          <w:b/>
          <w:color w:val="auto"/>
          <w:sz w:val="20"/>
          <w:u w:val="single"/>
        </w:rPr>
        <w:t>District</w:t>
      </w:r>
      <w:r w:rsidR="00030B95" w:rsidRPr="00097FF8">
        <w:rPr>
          <w:rFonts w:ascii="Arial" w:hAnsi="Arial" w:cs="Arial"/>
          <w:b/>
          <w:color w:val="auto"/>
          <w:sz w:val="20"/>
          <w:u w:val="single"/>
        </w:rPr>
        <w:t>”)</w:t>
      </w:r>
    </w:p>
    <w:p w14:paraId="15FADCA1" w14:textId="62D13926" w:rsidR="00DC0C14" w:rsidRPr="00097FF8" w:rsidRDefault="00322D74" w:rsidP="00DC0C14">
      <w:pPr>
        <w:pStyle w:val="Level3"/>
        <w:numPr>
          <w:ilvl w:val="0"/>
          <w:numId w:val="0"/>
        </w:numPr>
        <w:spacing w:before="120" w:after="120"/>
        <w:ind w:firstLine="720"/>
      </w:pPr>
      <w:r w:rsidRPr="00097FF8">
        <w:t>The chart below sets forth the current (20</w:t>
      </w:r>
      <w:r w:rsidR="00BA78DE">
        <w:t>2</w:t>
      </w:r>
      <w:r w:rsidR="00654353">
        <w:t>5</w:t>
      </w:r>
      <w:r w:rsidRPr="00097FF8">
        <w:t xml:space="preserve">) assessments, fees and other charges Buyer will be paying at closing.  </w:t>
      </w:r>
      <w:r w:rsidRPr="00097FF8">
        <w:rPr>
          <w:noProof/>
        </w:rPr>
        <w:t xml:space="preserve">These assessments and fees are estimates and are subject to change. Please refer to the Governing Documents and the </w:t>
      </w:r>
      <w:r w:rsidR="00754024" w:rsidRPr="00097FF8">
        <w:rPr>
          <w:noProof/>
        </w:rPr>
        <w:t>Association</w:t>
      </w:r>
      <w:r w:rsidR="00030B95" w:rsidRPr="00097FF8">
        <w:rPr>
          <w:noProof/>
        </w:rPr>
        <w:t xml:space="preserve">’s </w:t>
      </w:r>
      <w:r w:rsidRPr="00097FF8">
        <w:rPr>
          <w:noProof/>
        </w:rPr>
        <w:t xml:space="preserve">current budget for a more thorough description of these and all other assessments, fees and responsibilities.  </w:t>
      </w: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4387"/>
        <w:gridCol w:w="4140"/>
        <w:gridCol w:w="2314"/>
      </w:tblGrid>
      <w:tr w:rsidR="00E97876" w14:paraId="35EEF9EA" w14:textId="77777777" w:rsidTr="00322D74">
        <w:trPr>
          <w:cantSplit/>
          <w:trHeight w:val="20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53EEC25C" w14:textId="77777777" w:rsidR="00E3141C" w:rsidRPr="00097FF8" w:rsidRDefault="00322D74" w:rsidP="00E3141C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097FF8">
              <w:rPr>
                <w:b/>
              </w:rPr>
              <w:t>ASSESSMENTS, FEES &amp; OTHER CHARGES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9A33444" w14:textId="77777777" w:rsidR="00E3141C" w:rsidRPr="00097FF8" w:rsidRDefault="00322D74" w:rsidP="00E3141C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097FF8">
              <w:rPr>
                <w:b/>
              </w:rPr>
              <w:t>AMOUNT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518DD4F" w14:textId="77777777" w:rsidR="00E3141C" w:rsidRPr="00097FF8" w:rsidRDefault="00322D74" w:rsidP="00E3141C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097FF8">
              <w:rPr>
                <w:b/>
              </w:rPr>
              <w:t>PAYEE</w:t>
            </w:r>
          </w:p>
        </w:tc>
      </w:tr>
      <w:tr w:rsidR="00E97876" w14:paraId="5638C335" w14:textId="77777777" w:rsidTr="00322D74">
        <w:trPr>
          <w:cantSplit/>
          <w:trHeight w:val="20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2BF65429" w14:textId="33F7D4B4" w:rsidR="00DC0C14" w:rsidRPr="00097FF8" w:rsidRDefault="00322D74" w:rsidP="00754024">
            <w:pPr>
              <w:pStyle w:val="Level3"/>
              <w:numPr>
                <w:ilvl w:val="0"/>
                <w:numId w:val="0"/>
              </w:numPr>
              <w:spacing w:after="0"/>
            </w:pPr>
            <w:r w:rsidRPr="00097FF8">
              <w:t xml:space="preserve">Association Assessment 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4076DAE" w14:textId="2EBEB2A1" w:rsidR="00394BDC" w:rsidRPr="00097FF8" w:rsidRDefault="00322D74" w:rsidP="00661A58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097FF8">
              <w:t>$</w:t>
            </w:r>
            <w:r w:rsidR="00602220">
              <w:t>2</w:t>
            </w:r>
            <w:r w:rsidR="00BA78DE">
              <w:t>,</w:t>
            </w:r>
            <w:r w:rsidR="008B27E8">
              <w:t>666</w:t>
            </w:r>
            <w:r w:rsidR="00930544">
              <w:t>.</w:t>
            </w:r>
            <w:r w:rsidR="008B27E8">
              <w:t>21</w:t>
            </w:r>
            <w:r w:rsidR="00BA78DE">
              <w:t xml:space="preserve"> </w:t>
            </w:r>
            <w:r w:rsidRPr="00097FF8">
              <w:t>year / $</w:t>
            </w:r>
            <w:r w:rsidR="00661A58">
              <w:t>6</w:t>
            </w:r>
            <w:r w:rsidR="008B27E8">
              <w:t>66</w:t>
            </w:r>
            <w:r w:rsidR="00930544">
              <w:t>.</w:t>
            </w:r>
            <w:r w:rsidR="008B27E8">
              <w:t>55</w:t>
            </w:r>
            <w:r w:rsidR="00602220">
              <w:t xml:space="preserve"> </w:t>
            </w:r>
            <w:r w:rsidRPr="00097FF8">
              <w:t xml:space="preserve">quarter 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C077C4F" w14:textId="77777777" w:rsidR="00DC0C14" w:rsidRPr="00097FF8" w:rsidRDefault="00322D74" w:rsidP="00E3141C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097FF8">
              <w:t>Association</w:t>
            </w:r>
          </w:p>
        </w:tc>
      </w:tr>
      <w:tr w:rsidR="00E97876" w14:paraId="79FF8EBB" w14:textId="77777777" w:rsidTr="00322D74">
        <w:trPr>
          <w:cantSplit/>
          <w:trHeight w:val="20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28B71D70" w14:textId="13F11B58" w:rsidR="001F30CD" w:rsidRDefault="00322D74" w:rsidP="001F30CD">
            <w:pPr>
              <w:pStyle w:val="Level3"/>
              <w:numPr>
                <w:ilvl w:val="0"/>
                <w:numId w:val="0"/>
              </w:numPr>
              <w:spacing w:after="0"/>
              <w:jc w:val="left"/>
            </w:pPr>
            <w:r w:rsidRPr="00097FF8">
              <w:t>*</w:t>
            </w:r>
            <w:r>
              <w:t xml:space="preserve">Estimated </w:t>
            </w:r>
            <w:r w:rsidR="001F30CD">
              <w:t xml:space="preserve">CDD </w:t>
            </w:r>
            <w:r w:rsidRPr="00097FF8">
              <w:t>Debt Assessment and Operation and Maintenance Assessment</w:t>
            </w:r>
          </w:p>
          <w:p w14:paraId="45457970" w14:textId="193BA9FF" w:rsidR="001D66DA" w:rsidRPr="00097FF8" w:rsidRDefault="002E6030" w:rsidP="001F30CD">
            <w:pPr>
              <w:pStyle w:val="Level3"/>
              <w:numPr>
                <w:ilvl w:val="0"/>
                <w:numId w:val="0"/>
              </w:numPr>
              <w:spacing w:after="0"/>
              <w:jc w:val="left"/>
            </w:pPr>
            <w:r w:rsidRPr="001F30CD">
              <w:rPr>
                <w:sz w:val="18"/>
                <w:szCs w:val="18"/>
              </w:rPr>
              <w:t>(</w:t>
            </w:r>
            <w:r w:rsidR="001F30CD" w:rsidRPr="001F30CD">
              <w:rPr>
                <w:sz w:val="18"/>
                <w:szCs w:val="18"/>
              </w:rPr>
              <w:t xml:space="preserve">FY </w:t>
            </w:r>
            <w:r w:rsidRPr="001F30CD">
              <w:rPr>
                <w:sz w:val="18"/>
                <w:szCs w:val="18"/>
              </w:rPr>
              <w:t>202</w:t>
            </w:r>
            <w:r w:rsidR="000D6C50">
              <w:rPr>
                <w:sz w:val="18"/>
                <w:szCs w:val="18"/>
              </w:rPr>
              <w:t>4</w:t>
            </w:r>
            <w:r w:rsidRPr="001F30CD">
              <w:rPr>
                <w:sz w:val="18"/>
                <w:szCs w:val="18"/>
              </w:rPr>
              <w:t>/202</w:t>
            </w:r>
            <w:r w:rsidR="000D6C50">
              <w:rPr>
                <w:sz w:val="18"/>
                <w:szCs w:val="18"/>
              </w:rPr>
              <w:t>5</w:t>
            </w:r>
            <w:r w:rsidRPr="001F30CD">
              <w:rPr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29A2D9" w14:textId="7404C326" w:rsidR="000D6C50" w:rsidRPr="00097FF8" w:rsidRDefault="000D6C50" w:rsidP="002E6030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>
              <w:t>$1,</w:t>
            </w:r>
            <w:r w:rsidR="008C392B">
              <w:t>6</w:t>
            </w:r>
            <w:r>
              <w:t xml:space="preserve">55.50 </w:t>
            </w:r>
            <w:r w:rsidR="003C427C">
              <w:t>year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0593980" w14:textId="42FD3213" w:rsidR="001D66DA" w:rsidRPr="00097FF8" w:rsidRDefault="00322D74" w:rsidP="001D66DA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highlight w:val="yellow"/>
              </w:rPr>
            </w:pPr>
            <w:r>
              <w:t>District</w:t>
            </w:r>
          </w:p>
        </w:tc>
      </w:tr>
      <w:tr w:rsidR="00E97876" w14:paraId="76FF9627" w14:textId="77777777" w:rsidTr="00322D74">
        <w:trPr>
          <w:cantSplit/>
          <w:trHeight w:val="20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77177969" w14:textId="77777777" w:rsidR="00602220" w:rsidRPr="00B9411B" w:rsidRDefault="00322D74" w:rsidP="00602220">
            <w:pPr>
              <w:pStyle w:val="Level3"/>
              <w:numPr>
                <w:ilvl w:val="0"/>
                <w:numId w:val="0"/>
              </w:numPr>
              <w:spacing w:after="0"/>
            </w:pPr>
            <w:r w:rsidRPr="00B9411B">
              <w:t xml:space="preserve">Community Contribution </w:t>
            </w:r>
            <w:r w:rsidR="00446DDC" w:rsidRPr="00B9411B">
              <w:rPr>
                <w:sz w:val="18"/>
                <w:szCs w:val="18"/>
              </w:rPr>
              <w:t>(one-time fee)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A99B04C" w14:textId="5E9378F4" w:rsidR="00602220" w:rsidRPr="00B9411B" w:rsidRDefault="00322D74" w:rsidP="002F6FDA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B9411B">
              <w:t>$</w:t>
            </w:r>
            <w:r w:rsidR="001F30CD">
              <w:t>2</w:t>
            </w:r>
            <w:r w:rsidRPr="00B9411B">
              <w:t>,</w:t>
            </w:r>
            <w:r w:rsidR="002F6FDA" w:rsidRPr="00B9411B">
              <w:t>0</w:t>
            </w:r>
            <w:r w:rsidRPr="00B9411B">
              <w:t>00.00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50D36E3" w14:textId="77777777" w:rsidR="00602220" w:rsidRPr="00B9411B" w:rsidRDefault="00322D74" w:rsidP="00602220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B9411B">
              <w:t>Seller</w:t>
            </w:r>
          </w:p>
        </w:tc>
      </w:tr>
      <w:tr w:rsidR="00E97876" w14:paraId="4EFE31E3" w14:textId="77777777" w:rsidTr="00322D74">
        <w:trPr>
          <w:cantSplit/>
          <w:trHeight w:val="11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074BCC25" w14:textId="77777777" w:rsidR="00602220" w:rsidRPr="002F6FDA" w:rsidRDefault="00322D74" w:rsidP="00602220">
            <w:pPr>
              <w:pStyle w:val="Level3"/>
              <w:numPr>
                <w:ilvl w:val="0"/>
                <w:numId w:val="0"/>
              </w:numPr>
              <w:spacing w:after="0"/>
            </w:pPr>
            <w:r w:rsidRPr="002F6FDA">
              <w:t>Irrigation Hook Up Fee</w:t>
            </w:r>
            <w:r w:rsidR="00446DDC">
              <w:t xml:space="preserve"> </w:t>
            </w:r>
            <w:r w:rsidR="00446DDC">
              <w:rPr>
                <w:sz w:val="18"/>
                <w:szCs w:val="18"/>
              </w:rPr>
              <w:t>(one-time fee)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E35886" w14:textId="77777777" w:rsidR="00602220" w:rsidRPr="002F6FDA" w:rsidRDefault="00322D74" w:rsidP="00602220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2F6FDA">
              <w:t>$750.00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9C7BF2F" w14:textId="77777777" w:rsidR="00602220" w:rsidRPr="002F6FDA" w:rsidRDefault="00322D74" w:rsidP="00602220">
            <w:pPr>
              <w:pStyle w:val="Level3"/>
              <w:numPr>
                <w:ilvl w:val="0"/>
                <w:numId w:val="0"/>
              </w:numPr>
              <w:spacing w:after="0"/>
              <w:jc w:val="center"/>
            </w:pPr>
            <w:r w:rsidRPr="002F6FDA">
              <w:t>Seller</w:t>
            </w:r>
          </w:p>
        </w:tc>
      </w:tr>
      <w:tr w:rsidR="00E97876" w14:paraId="2D2510C5" w14:textId="77777777" w:rsidTr="00322D74">
        <w:trPr>
          <w:cantSplit/>
          <w:trHeight w:val="11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08CCAAB3" w14:textId="0FCF4ABA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>
              <w:rPr>
                <w:szCs w:val="18"/>
              </w:rPr>
              <w:t xml:space="preserve">Administration Fee 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EBD4608" w14:textId="09379E0C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szCs w:val="18"/>
              </w:rPr>
            </w:pPr>
            <w:r w:rsidRPr="008A484A">
              <w:rPr>
                <w:szCs w:val="18"/>
              </w:rPr>
              <w:t>$</w:t>
            </w:r>
            <w:r w:rsidR="00930544">
              <w:rPr>
                <w:szCs w:val="18"/>
              </w:rPr>
              <w:t>200</w:t>
            </w:r>
            <w:r w:rsidRPr="008A484A">
              <w:rPr>
                <w:szCs w:val="18"/>
              </w:rPr>
              <w:t>.00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E3472CE" w14:textId="77777777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szCs w:val="18"/>
              </w:rPr>
            </w:pPr>
            <w:r w:rsidRPr="008A484A">
              <w:rPr>
                <w:szCs w:val="18"/>
              </w:rPr>
              <w:t>Management Company</w:t>
            </w:r>
          </w:p>
        </w:tc>
      </w:tr>
      <w:tr w:rsidR="00E97876" w14:paraId="20903EC0" w14:textId="77777777" w:rsidTr="00322D74">
        <w:trPr>
          <w:cantSplit/>
          <w:trHeight w:val="116"/>
          <w:jc w:val="center"/>
        </w:trPr>
        <w:tc>
          <w:tcPr>
            <w:tcW w:w="4387" w:type="dxa"/>
            <w:shd w:val="clear" w:color="auto" w:fill="auto"/>
            <w:vAlign w:val="center"/>
          </w:tcPr>
          <w:p w14:paraId="0201176F" w14:textId="77777777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A484A">
              <w:rPr>
                <w:szCs w:val="18"/>
              </w:rPr>
              <w:t xml:space="preserve">Estoppel fee </w:t>
            </w:r>
            <w:r w:rsidRPr="00322D74">
              <w:rPr>
                <w:sz w:val="18"/>
                <w:szCs w:val="16"/>
              </w:rPr>
              <w:t>(applicable only to those Buyers who chose an outside lender or title company for Closing)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EECA3D5" w14:textId="2E4183CD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szCs w:val="18"/>
              </w:rPr>
            </w:pPr>
            <w:r w:rsidRPr="008A484A">
              <w:rPr>
                <w:szCs w:val="18"/>
              </w:rPr>
              <w:t>$</w:t>
            </w:r>
            <w:r w:rsidR="00930544">
              <w:rPr>
                <w:szCs w:val="18"/>
              </w:rPr>
              <w:t>299</w:t>
            </w:r>
            <w:r w:rsidRPr="008A484A">
              <w:rPr>
                <w:szCs w:val="18"/>
              </w:rPr>
              <w:t>.00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7563085" w14:textId="77777777" w:rsidR="00C97EBE" w:rsidRPr="008A484A" w:rsidRDefault="00322D74" w:rsidP="00C97EBE">
            <w:pPr>
              <w:pStyle w:val="Level3"/>
              <w:numPr>
                <w:ilvl w:val="0"/>
                <w:numId w:val="0"/>
              </w:numPr>
              <w:spacing w:after="0"/>
              <w:jc w:val="center"/>
              <w:rPr>
                <w:szCs w:val="18"/>
              </w:rPr>
            </w:pPr>
            <w:r w:rsidRPr="008A484A">
              <w:rPr>
                <w:szCs w:val="18"/>
              </w:rPr>
              <w:t>Management Company</w:t>
            </w:r>
          </w:p>
        </w:tc>
      </w:tr>
    </w:tbl>
    <w:p w14:paraId="769292A8" w14:textId="77777777" w:rsidR="00DC0C14" w:rsidRPr="00097FF8" w:rsidRDefault="00322D74" w:rsidP="00CC084F">
      <w:pPr>
        <w:pStyle w:val="Body"/>
        <w:tabs>
          <w:tab w:val="left" w:pos="720"/>
          <w:tab w:val="left" w:pos="2880"/>
          <w:tab w:val="left" w:pos="7920"/>
        </w:tabs>
        <w:spacing w:before="120" w:after="120"/>
        <w:jc w:val="both"/>
        <w:rPr>
          <w:rFonts w:ascii="Arial" w:eastAsia="Times New Roman" w:hAnsi="Arial" w:cs="Arial"/>
          <w:color w:val="auto"/>
          <w:sz w:val="20"/>
        </w:rPr>
      </w:pPr>
      <w:r w:rsidRPr="00097FF8">
        <w:rPr>
          <w:rFonts w:ascii="Arial" w:eastAsia="Times New Roman" w:hAnsi="Arial" w:cs="Arial"/>
          <w:color w:val="auto"/>
          <w:sz w:val="20"/>
        </w:rPr>
        <w:tab/>
      </w:r>
      <w:r w:rsidR="006F5291" w:rsidRPr="00097FF8">
        <w:rPr>
          <w:rFonts w:ascii="Arial" w:eastAsia="Times New Roman" w:hAnsi="Arial" w:cs="Arial"/>
          <w:color w:val="auto"/>
          <w:sz w:val="20"/>
        </w:rPr>
        <w:t>The below chart is a summary of who is responsible for providing for the maintenance, utility services and insurance.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945"/>
        <w:gridCol w:w="1811"/>
      </w:tblGrid>
      <w:tr w:rsidR="00E97876" w14:paraId="3EC2FBD0" w14:textId="77777777" w:rsidTr="00322D74">
        <w:tc>
          <w:tcPr>
            <w:tcW w:w="1987" w:type="dxa"/>
            <w:vMerge w:val="restart"/>
            <w:shd w:val="clear" w:color="auto" w:fill="auto"/>
            <w:vAlign w:val="center"/>
          </w:tcPr>
          <w:p w14:paraId="5CF447D3" w14:textId="77777777" w:rsidR="00030B95" w:rsidRPr="002F6FDA" w:rsidRDefault="00322D74" w:rsidP="00C86A47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2F6FDA">
              <w:rPr>
                <w:bCs/>
                <w:color w:val="000000"/>
              </w:rPr>
              <w:t>Maintenance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7451E1" w14:textId="6AE03797" w:rsidR="00030B95" w:rsidRPr="002F6FDA" w:rsidRDefault="00322D74" w:rsidP="002F6FD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2F6FD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Common Areas </w:t>
            </w:r>
            <w:r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(i.e., roads, landscaping, </w:t>
            </w:r>
            <w:r w:rsidR="00394BDC"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pool</w:t>
            </w:r>
            <w:r w:rsidR="00930544"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)</w:t>
            </w:r>
            <w:r w:rsidR="00394BDC"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and other property owned by the </w:t>
            </w:r>
            <w:r w:rsidR="00754024"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Association</w:t>
            </w:r>
            <w:r w:rsidRPr="00322D7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375F19D" w14:textId="77777777" w:rsidR="00030B95" w:rsidRPr="00097FF8" w:rsidRDefault="00322D74" w:rsidP="00C86A47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2F6FDA">
              <w:rPr>
                <w:bCs/>
                <w:color w:val="000000"/>
              </w:rPr>
              <w:t>Association</w:t>
            </w:r>
          </w:p>
        </w:tc>
      </w:tr>
      <w:tr w:rsidR="00E97876" w14:paraId="480A1D5B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594323FE" w14:textId="77777777" w:rsidR="00030B95" w:rsidRPr="00097FF8" w:rsidRDefault="00030B95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FC8A169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Residential Lot Lawn Landscape and Irrigation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EE526B0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Association</w:t>
            </w:r>
          </w:p>
        </w:tc>
      </w:tr>
      <w:tr w:rsidR="00E97876" w14:paraId="72F8036E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471509B8" w14:textId="77777777" w:rsidR="00030B95" w:rsidRPr="00097FF8" w:rsidRDefault="00030B95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0D22B3A2" w14:textId="77777777" w:rsidR="00030B95" w:rsidRPr="00097FF8" w:rsidRDefault="00322D74" w:rsidP="00C86A47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 xml:space="preserve">Pest Control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75214E3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Buyer</w:t>
            </w:r>
          </w:p>
        </w:tc>
      </w:tr>
      <w:tr w:rsidR="00E97876" w14:paraId="70DAA74F" w14:textId="77777777" w:rsidTr="00322D74">
        <w:tc>
          <w:tcPr>
            <w:tcW w:w="10743" w:type="dxa"/>
            <w:gridSpan w:val="3"/>
            <w:shd w:val="clear" w:color="auto" w:fill="auto"/>
            <w:vAlign w:val="center"/>
          </w:tcPr>
          <w:p w14:paraId="2FA8914B" w14:textId="77777777" w:rsidR="006F5291" w:rsidRPr="00097FF8" w:rsidRDefault="006F5291" w:rsidP="00D3229E">
            <w:pPr>
              <w:pStyle w:val="Body"/>
              <w:tabs>
                <w:tab w:val="left" w:pos="2880"/>
                <w:tab w:val="left" w:pos="7920"/>
              </w:tabs>
              <w:rPr>
                <w:rFonts w:ascii="Arial" w:eastAsia="Times New Roman" w:hAnsi="Arial" w:cs="Arial"/>
                <w:color w:val="auto"/>
                <w:sz w:val="20"/>
              </w:rPr>
            </w:pPr>
          </w:p>
        </w:tc>
      </w:tr>
      <w:tr w:rsidR="00E97876" w14:paraId="50DD04BF" w14:textId="77777777" w:rsidTr="00322D74">
        <w:tc>
          <w:tcPr>
            <w:tcW w:w="1987" w:type="dxa"/>
            <w:vMerge w:val="restart"/>
            <w:shd w:val="clear" w:color="auto" w:fill="auto"/>
            <w:vAlign w:val="center"/>
          </w:tcPr>
          <w:p w14:paraId="0F518354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Utilities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527EA48" w14:textId="77777777" w:rsidR="00030B95" w:rsidRPr="00E174C2" w:rsidRDefault="00322D74" w:rsidP="00045955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E174C2">
              <w:rPr>
                <w:bCs/>
                <w:color w:val="000000"/>
              </w:rPr>
              <w:t xml:space="preserve">Irrigation Water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753B1E9" w14:textId="77777777" w:rsidR="00030B95" w:rsidRPr="00E174C2" w:rsidRDefault="00322D74" w:rsidP="00030B95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E174C2">
              <w:rPr>
                <w:bCs/>
                <w:color w:val="000000"/>
              </w:rPr>
              <w:t>Association</w:t>
            </w:r>
          </w:p>
        </w:tc>
      </w:tr>
      <w:tr w:rsidR="00E97876" w14:paraId="3D897434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4A0BE9B4" w14:textId="77777777" w:rsidR="00030B95" w:rsidRPr="00097FF8" w:rsidRDefault="00030B95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61181D2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Potable Water &amp; Sewer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8AE308E" w14:textId="77777777" w:rsidR="00030B95" w:rsidRPr="00097FF8" w:rsidRDefault="00322D74" w:rsidP="00D3229E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 xml:space="preserve">Buyer </w:t>
            </w:r>
          </w:p>
        </w:tc>
      </w:tr>
      <w:tr w:rsidR="00E97876" w14:paraId="3A3EC9C7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5D3BC6B5" w14:textId="77777777" w:rsidR="00030B95" w:rsidRPr="00097FF8" w:rsidRDefault="00030B95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FE20436" w14:textId="77777777" w:rsidR="00030B95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Trash Removal</w:t>
            </w:r>
            <w:r w:rsidR="00930544">
              <w:rPr>
                <w:bCs/>
                <w:color w:val="000000"/>
              </w:rPr>
              <w:t xml:space="preserve"> (20’ Townhomes)</w:t>
            </w:r>
          </w:p>
          <w:p w14:paraId="52C2FEF7" w14:textId="77777777" w:rsidR="00930544" w:rsidRDefault="0093054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  <w:p w14:paraId="5942E319" w14:textId="25C02A9F" w:rsidR="00930544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Trash Removal (16’ Townhomes)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F21F7" w14:textId="6A733D75" w:rsidR="00030B95" w:rsidRDefault="00322D74" w:rsidP="00045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FF8">
              <w:rPr>
                <w:rFonts w:ascii="Arial" w:hAnsi="Arial" w:cs="Arial"/>
                <w:sz w:val="20"/>
                <w:szCs w:val="20"/>
              </w:rPr>
              <w:t xml:space="preserve">Buyer </w:t>
            </w:r>
            <w:r w:rsidRPr="00322D74">
              <w:rPr>
                <w:rFonts w:ascii="Arial" w:hAnsi="Arial" w:cs="Arial"/>
                <w:sz w:val="18"/>
                <w:szCs w:val="18"/>
              </w:rPr>
              <w:t>(</w:t>
            </w:r>
            <w:r w:rsidR="00B157FC">
              <w:rPr>
                <w:rFonts w:ascii="Arial" w:hAnsi="Arial" w:cs="Arial"/>
                <w:sz w:val="18"/>
                <w:szCs w:val="18"/>
              </w:rPr>
              <w:t xml:space="preserve">included in water </w:t>
            </w:r>
            <w:r w:rsidRPr="00322D74">
              <w:rPr>
                <w:rFonts w:ascii="Arial" w:hAnsi="Arial" w:cs="Arial"/>
                <w:sz w:val="18"/>
                <w:szCs w:val="18"/>
              </w:rPr>
              <w:t>bill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59CBF1" w14:textId="77777777" w:rsidR="00930544" w:rsidRDefault="00930544" w:rsidP="000459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60F0BA6" w14:textId="024FBC1D" w:rsidR="00930544" w:rsidRPr="00097FF8" w:rsidRDefault="00322D74" w:rsidP="00322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Association</w:t>
            </w:r>
          </w:p>
        </w:tc>
      </w:tr>
      <w:tr w:rsidR="00E97876" w14:paraId="5BEE6D06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15CFB57B" w14:textId="77777777" w:rsidR="00030B95" w:rsidRPr="00097FF8" w:rsidRDefault="00030B95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C71EF85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Cable Television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FEB83B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Buyer</w:t>
            </w:r>
          </w:p>
        </w:tc>
      </w:tr>
      <w:tr w:rsidR="00E97876" w14:paraId="02FF120F" w14:textId="77777777" w:rsidTr="00322D74">
        <w:tc>
          <w:tcPr>
            <w:tcW w:w="10743" w:type="dxa"/>
            <w:gridSpan w:val="3"/>
            <w:shd w:val="clear" w:color="auto" w:fill="auto"/>
            <w:vAlign w:val="center"/>
          </w:tcPr>
          <w:p w14:paraId="64D964DB" w14:textId="77777777" w:rsidR="006F5291" w:rsidRPr="00097FF8" w:rsidRDefault="006F5291" w:rsidP="004E29C8">
            <w:pPr>
              <w:pStyle w:val="Body"/>
              <w:tabs>
                <w:tab w:val="left" w:pos="2880"/>
                <w:tab w:val="left" w:pos="792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E97876" w14:paraId="50E8CE26" w14:textId="77777777" w:rsidTr="00322D74">
        <w:tc>
          <w:tcPr>
            <w:tcW w:w="1987" w:type="dxa"/>
            <w:vMerge w:val="restart"/>
            <w:shd w:val="clear" w:color="auto" w:fill="auto"/>
            <w:vAlign w:val="center"/>
          </w:tcPr>
          <w:p w14:paraId="0E647D87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Insurance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03060BD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  <w:r w:rsidRPr="00097FF8">
              <w:rPr>
                <w:noProof/>
                <w:color w:val="000000"/>
              </w:rPr>
              <w:t>Homeowners &amp; Flood Insurance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AFC0216" w14:textId="77777777" w:rsidR="00030B95" w:rsidRPr="00097FF8" w:rsidRDefault="00322D74" w:rsidP="00045955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 xml:space="preserve">Buyer </w:t>
            </w:r>
          </w:p>
        </w:tc>
      </w:tr>
      <w:tr w:rsidR="00E97876" w14:paraId="215B3383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0E395E93" w14:textId="77777777" w:rsidR="00030B95" w:rsidRPr="00097FF8" w:rsidRDefault="00030B95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49EDEDEA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noProof/>
                <w:color w:val="000000"/>
              </w:rPr>
            </w:pPr>
            <w:r w:rsidRPr="00097FF8">
              <w:rPr>
                <w:noProof/>
                <w:color w:val="000000"/>
              </w:rPr>
              <w:t>Contents Insurance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7CD12E8" w14:textId="77777777" w:rsidR="00030B95" w:rsidRPr="00097FF8" w:rsidRDefault="00322D74" w:rsidP="004E29C8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Buyer</w:t>
            </w:r>
          </w:p>
        </w:tc>
      </w:tr>
      <w:tr w:rsidR="00E97876" w14:paraId="73C46917" w14:textId="77777777" w:rsidTr="00322D74">
        <w:tc>
          <w:tcPr>
            <w:tcW w:w="1987" w:type="dxa"/>
            <w:vMerge/>
            <w:shd w:val="clear" w:color="auto" w:fill="auto"/>
            <w:vAlign w:val="center"/>
          </w:tcPr>
          <w:p w14:paraId="42D3EB47" w14:textId="77777777" w:rsidR="00030B95" w:rsidRPr="00097FF8" w:rsidRDefault="00030B95" w:rsidP="004E29C8">
            <w:pPr>
              <w:pStyle w:val="Level2"/>
              <w:numPr>
                <w:ilvl w:val="0"/>
                <w:numId w:val="0"/>
              </w:numPr>
              <w:spacing w:after="0"/>
              <w:rPr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6F5CF98" w14:textId="77777777" w:rsidR="00030B95" w:rsidRPr="00097FF8" w:rsidRDefault="00322D74" w:rsidP="00841828">
            <w:pPr>
              <w:pStyle w:val="Level2"/>
              <w:numPr>
                <w:ilvl w:val="0"/>
                <w:numId w:val="0"/>
              </w:numPr>
              <w:spacing w:after="0"/>
              <w:rPr>
                <w:noProof/>
                <w:color w:val="000000"/>
              </w:rPr>
            </w:pPr>
            <w:r w:rsidRPr="00097FF8">
              <w:rPr>
                <w:noProof/>
                <w:color w:val="000000"/>
              </w:rPr>
              <w:t>Common Areas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F29DB07" w14:textId="77777777" w:rsidR="00030B95" w:rsidRPr="00097FF8" w:rsidRDefault="00322D74" w:rsidP="008B7D66">
            <w:pPr>
              <w:pStyle w:val="Level2"/>
              <w:numPr>
                <w:ilvl w:val="0"/>
                <w:numId w:val="0"/>
              </w:numPr>
              <w:spacing w:after="0"/>
              <w:jc w:val="center"/>
              <w:rPr>
                <w:bCs/>
                <w:color w:val="000000"/>
              </w:rPr>
            </w:pPr>
            <w:r w:rsidRPr="00097FF8">
              <w:rPr>
                <w:bCs/>
                <w:color w:val="000000"/>
              </w:rPr>
              <w:t>Association</w:t>
            </w:r>
          </w:p>
        </w:tc>
      </w:tr>
    </w:tbl>
    <w:p w14:paraId="1EC03AE7" w14:textId="1833FB5E" w:rsidR="00030B95" w:rsidRPr="00CC084F" w:rsidRDefault="00322D74" w:rsidP="00CC084F">
      <w:pPr>
        <w:spacing w:before="120"/>
        <w:jc w:val="both"/>
        <w:rPr>
          <w:rFonts w:ascii="Arial" w:hAnsi="Arial" w:cs="Arial"/>
          <w:i/>
          <w:noProof/>
          <w:color w:val="000000"/>
          <w:sz w:val="18"/>
          <w:szCs w:val="18"/>
        </w:rPr>
      </w:pPr>
      <w:r w:rsidRPr="00CC084F">
        <w:rPr>
          <w:rFonts w:ascii="Arial" w:hAnsi="Arial" w:cs="Arial"/>
          <w:i/>
          <w:noProof/>
          <w:color w:val="000000"/>
          <w:sz w:val="18"/>
          <w:szCs w:val="18"/>
        </w:rPr>
        <w:t xml:space="preserve">*The </w:t>
      </w:r>
      <w:r w:rsidR="00CC084F" w:rsidRPr="00CC084F">
        <w:rPr>
          <w:rFonts w:ascii="Arial" w:hAnsi="Arial" w:cs="Arial"/>
          <w:i/>
          <w:noProof/>
          <w:color w:val="000000"/>
          <w:sz w:val="18"/>
          <w:szCs w:val="18"/>
        </w:rPr>
        <w:t xml:space="preserve">District </w:t>
      </w:r>
      <w:r w:rsidRPr="00CC084F">
        <w:rPr>
          <w:rFonts w:ascii="Arial" w:hAnsi="Arial" w:cs="Arial"/>
          <w:i/>
          <w:noProof/>
          <w:color w:val="000000"/>
          <w:sz w:val="18"/>
          <w:szCs w:val="18"/>
        </w:rPr>
        <w:t>Assessment amounts are the gross amount billed by the County Tax Collector.  If you pay your property taxes in November you will receive a 4% discount, if paid in December a 3% discount, if paid in January a 2% discount and if paid in February a 1% discount.  The full amount with no discount will be due if not paid until March.</w:t>
      </w:r>
    </w:p>
    <w:p w14:paraId="4FA07500" w14:textId="77777777" w:rsidR="008B7D66" w:rsidRPr="00097FF8" w:rsidRDefault="008B7D66" w:rsidP="008B7D66">
      <w:pPr>
        <w:suppressAutoHyphens/>
        <w:ind w:right="180"/>
        <w:jc w:val="both"/>
        <w:outlineLvl w:val="0"/>
        <w:rPr>
          <w:rFonts w:ascii="Arial" w:eastAsia="SimSun" w:hAnsi="Arial" w:cs="Arial"/>
          <w:b/>
          <w:sz w:val="20"/>
          <w:szCs w:val="20"/>
        </w:rPr>
      </w:pPr>
    </w:p>
    <w:p w14:paraId="59B56CF8" w14:textId="77777777" w:rsidR="004E29C8" w:rsidRPr="00097FF8" w:rsidRDefault="00322D74" w:rsidP="008B7D66">
      <w:pPr>
        <w:suppressAutoHyphens/>
        <w:ind w:right="180"/>
        <w:jc w:val="both"/>
        <w:outlineLvl w:val="0"/>
        <w:rPr>
          <w:rFonts w:ascii="Arial" w:eastAsia="SimSun" w:hAnsi="Arial" w:cs="Arial"/>
          <w:b/>
          <w:bCs/>
          <w:sz w:val="20"/>
          <w:szCs w:val="20"/>
        </w:rPr>
      </w:pPr>
      <w:r w:rsidRPr="00097FF8">
        <w:rPr>
          <w:rFonts w:ascii="Arial" w:eastAsia="SimSun" w:hAnsi="Arial" w:cs="Arial"/>
          <w:b/>
          <w:sz w:val="20"/>
          <w:szCs w:val="20"/>
        </w:rPr>
        <w:t>BUYER:</w:t>
      </w:r>
    </w:p>
    <w:p w14:paraId="20225C7C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</w:rPr>
      </w:pPr>
    </w:p>
    <w:p w14:paraId="6142B439" w14:textId="77777777" w:rsidR="004E29C8" w:rsidRPr="00097FF8" w:rsidRDefault="00322D74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Buyer Signature: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</w:rPr>
        <w:tab/>
        <w:t xml:space="preserve">Date: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5708CADE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</w:p>
    <w:p w14:paraId="075B9087" w14:textId="77777777" w:rsidR="004E29C8" w:rsidRPr="00097FF8" w:rsidRDefault="00322D74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Print Name: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5EC43168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</w:p>
    <w:p w14:paraId="7C2A716E" w14:textId="77777777" w:rsidR="004E29C8" w:rsidRPr="00097FF8" w:rsidRDefault="00322D74" w:rsidP="00322D74">
      <w:pPr>
        <w:tabs>
          <w:tab w:val="left" w:pos="2397"/>
        </w:tabs>
        <w:spacing w:before="120"/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Buyer Signature: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</w:rPr>
        <w:tab/>
        <w:t xml:space="preserve">Date: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034E88B8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</w:p>
    <w:p w14:paraId="76DFA2C7" w14:textId="77777777" w:rsidR="004E29C8" w:rsidRPr="00097FF8" w:rsidRDefault="00322D74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Print Name: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21F9592D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</w:rPr>
      </w:pPr>
    </w:p>
    <w:p w14:paraId="75DECC37" w14:textId="77777777" w:rsidR="004E29C8" w:rsidRPr="00097FF8" w:rsidRDefault="00322D74" w:rsidP="00322D74">
      <w:pPr>
        <w:tabs>
          <w:tab w:val="left" w:pos="2397"/>
        </w:tabs>
        <w:spacing w:before="120"/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Buyer Signature: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</w:rPr>
        <w:tab/>
        <w:t xml:space="preserve">Date: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7F4D5502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</w:p>
    <w:p w14:paraId="54C337D2" w14:textId="77777777" w:rsidR="004E29C8" w:rsidRPr="00097FF8" w:rsidRDefault="00322D74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Print Name: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42DFCC2E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</w:rPr>
      </w:pPr>
    </w:p>
    <w:p w14:paraId="1EA8D5E8" w14:textId="77777777" w:rsidR="004E29C8" w:rsidRPr="00097FF8" w:rsidRDefault="00322D74" w:rsidP="00322D74">
      <w:pPr>
        <w:tabs>
          <w:tab w:val="left" w:pos="2397"/>
        </w:tabs>
        <w:spacing w:before="120"/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Buyer Signature: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</w:rPr>
        <w:tab/>
        <w:t xml:space="preserve">Date: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p w14:paraId="4E22ECEA" w14:textId="77777777" w:rsidR="004E29C8" w:rsidRPr="00097FF8" w:rsidRDefault="004E29C8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</w:p>
    <w:p w14:paraId="2CE7995C" w14:textId="56C5E4B7" w:rsidR="00C97694" w:rsidRDefault="00322D74" w:rsidP="008B7D66">
      <w:pPr>
        <w:tabs>
          <w:tab w:val="left" w:pos="2397"/>
        </w:tabs>
        <w:jc w:val="both"/>
        <w:rPr>
          <w:rFonts w:ascii="Arial" w:eastAsia="SimSun" w:hAnsi="Arial" w:cs="Arial"/>
          <w:sz w:val="20"/>
          <w:szCs w:val="20"/>
          <w:u w:val="single"/>
        </w:rPr>
      </w:pPr>
      <w:r w:rsidRPr="00097FF8">
        <w:rPr>
          <w:rFonts w:ascii="Arial" w:eastAsia="SimSun" w:hAnsi="Arial" w:cs="Arial"/>
          <w:sz w:val="20"/>
          <w:szCs w:val="20"/>
        </w:rPr>
        <w:t xml:space="preserve">Print Name: </w:t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  <w:r w:rsidRPr="00097FF8">
        <w:rPr>
          <w:rFonts w:ascii="Arial" w:eastAsia="SimSun" w:hAnsi="Arial" w:cs="Arial"/>
          <w:sz w:val="20"/>
          <w:szCs w:val="20"/>
          <w:u w:val="single"/>
        </w:rPr>
        <w:tab/>
      </w:r>
    </w:p>
    <w:sectPr w:rsidR="00C97694" w:rsidSect="00CC084F">
      <w:pgSz w:w="12240" w:h="15840"/>
      <w:pgMar w:top="576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A2CF" w14:textId="77777777" w:rsidR="00322D74" w:rsidRDefault="00322D74">
      <w:r>
        <w:separator/>
      </w:r>
    </w:p>
  </w:endnote>
  <w:endnote w:type="continuationSeparator" w:id="0">
    <w:p w14:paraId="5879BCF1" w14:textId="77777777" w:rsidR="00322D74" w:rsidRDefault="0032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30E9" w14:textId="77777777" w:rsidR="00322D74" w:rsidRDefault="00322D74">
      <w:r>
        <w:separator/>
      </w:r>
    </w:p>
  </w:footnote>
  <w:footnote w:type="continuationSeparator" w:id="0">
    <w:p w14:paraId="0CF3F718" w14:textId="77777777" w:rsidR="00322D74" w:rsidRDefault="0032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E71"/>
    <w:multiLevelType w:val="multilevel"/>
    <w:tmpl w:val="EBF83B36"/>
    <w:name w:val="Declaration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sz w:val="18"/>
        <w:szCs w:val="18"/>
        <w:u w:val="none"/>
      </w:rPr>
    </w:lvl>
    <w:lvl w:ilvl="2">
      <w:start w:val="1"/>
      <w:numFmt w:val="decimal"/>
      <w:pStyle w:val="Level3"/>
      <w:isLgl/>
      <w:lvlText w:val="%2.%3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color w:val="auto"/>
        <w:sz w:val="18"/>
        <w:szCs w:val="18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0" w:firstLine="2160"/>
      </w:pPr>
      <w:rPr>
        <w:b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u w:val="none"/>
      </w:rPr>
    </w:lvl>
  </w:abstractNum>
  <w:abstractNum w:abstractNumId="1" w15:restartNumberingAfterBreak="0">
    <w:nsid w:val="434316B7"/>
    <w:multiLevelType w:val="multilevel"/>
    <w:tmpl w:val="B4CA1E8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pStyle w:val="aden3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0553A2C"/>
    <w:multiLevelType w:val="hybridMultilevel"/>
    <w:tmpl w:val="1A2C5D18"/>
    <w:lvl w:ilvl="0" w:tplc="211C7CD2">
      <w:start w:val="1"/>
      <w:numFmt w:val="decimal"/>
      <w:lvlText w:val="%1."/>
      <w:lvlJc w:val="left"/>
      <w:pPr>
        <w:ind w:left="360" w:hanging="360"/>
      </w:pPr>
    </w:lvl>
    <w:lvl w:ilvl="1" w:tplc="05E462FE">
      <w:start w:val="1"/>
      <w:numFmt w:val="lowerLetter"/>
      <w:lvlText w:val="%2."/>
      <w:lvlJc w:val="left"/>
      <w:pPr>
        <w:ind w:left="1080" w:hanging="360"/>
      </w:pPr>
    </w:lvl>
    <w:lvl w:ilvl="2" w:tplc="06006EE8">
      <w:start w:val="1"/>
      <w:numFmt w:val="lowerRoman"/>
      <w:lvlText w:val="%3."/>
      <w:lvlJc w:val="right"/>
      <w:pPr>
        <w:ind w:left="1800" w:hanging="180"/>
      </w:pPr>
    </w:lvl>
    <w:lvl w:ilvl="3" w:tplc="2EFE54D0">
      <w:start w:val="1"/>
      <w:numFmt w:val="decimal"/>
      <w:lvlText w:val="%4."/>
      <w:lvlJc w:val="left"/>
      <w:pPr>
        <w:ind w:left="2520" w:hanging="360"/>
      </w:pPr>
    </w:lvl>
    <w:lvl w:ilvl="4" w:tplc="42A05A88">
      <w:start w:val="1"/>
      <w:numFmt w:val="lowerLetter"/>
      <w:lvlText w:val="%5."/>
      <w:lvlJc w:val="left"/>
      <w:pPr>
        <w:ind w:left="3240" w:hanging="360"/>
      </w:pPr>
    </w:lvl>
    <w:lvl w:ilvl="5" w:tplc="68CCECA4">
      <w:start w:val="1"/>
      <w:numFmt w:val="lowerRoman"/>
      <w:lvlText w:val="%6."/>
      <w:lvlJc w:val="right"/>
      <w:pPr>
        <w:ind w:left="3960" w:hanging="180"/>
      </w:pPr>
    </w:lvl>
    <w:lvl w:ilvl="6" w:tplc="DF9CF6EA">
      <w:start w:val="1"/>
      <w:numFmt w:val="decimal"/>
      <w:lvlText w:val="%7."/>
      <w:lvlJc w:val="left"/>
      <w:pPr>
        <w:ind w:left="4680" w:hanging="360"/>
      </w:pPr>
    </w:lvl>
    <w:lvl w:ilvl="7" w:tplc="1EC27FEC">
      <w:start w:val="1"/>
      <w:numFmt w:val="lowerLetter"/>
      <w:lvlText w:val="%8."/>
      <w:lvlJc w:val="left"/>
      <w:pPr>
        <w:ind w:left="5400" w:hanging="360"/>
      </w:pPr>
    </w:lvl>
    <w:lvl w:ilvl="8" w:tplc="1B587192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263784">
    <w:abstractNumId w:val="0"/>
  </w:num>
  <w:num w:numId="2" w16cid:durableId="1651253866">
    <w:abstractNumId w:val="0"/>
  </w:num>
  <w:num w:numId="3" w16cid:durableId="1773474662">
    <w:abstractNumId w:val="0"/>
  </w:num>
  <w:num w:numId="4" w16cid:durableId="430013039">
    <w:abstractNumId w:val="0"/>
  </w:num>
  <w:num w:numId="5" w16cid:durableId="262303644">
    <w:abstractNumId w:val="1"/>
  </w:num>
  <w:num w:numId="6" w16cid:durableId="775103945">
    <w:abstractNumId w:val="0"/>
  </w:num>
  <w:num w:numId="7" w16cid:durableId="457921207">
    <w:abstractNumId w:val="0"/>
  </w:num>
  <w:num w:numId="8" w16cid:durableId="516701892">
    <w:abstractNumId w:val="0"/>
  </w:num>
  <w:num w:numId="9" w16cid:durableId="1517574108">
    <w:abstractNumId w:val="0"/>
  </w:num>
  <w:num w:numId="10" w16cid:durableId="1488085511">
    <w:abstractNumId w:val="0"/>
  </w:num>
  <w:num w:numId="11" w16cid:durableId="2090417505">
    <w:abstractNumId w:val="0"/>
  </w:num>
  <w:num w:numId="12" w16cid:durableId="1616255871">
    <w:abstractNumId w:val="0"/>
  </w:num>
  <w:num w:numId="13" w16cid:durableId="1422071668">
    <w:abstractNumId w:val="0"/>
  </w:num>
  <w:num w:numId="14" w16cid:durableId="1979676861">
    <w:abstractNumId w:val="0"/>
  </w:num>
  <w:num w:numId="15" w16cid:durableId="1997688991">
    <w:abstractNumId w:val="0"/>
  </w:num>
  <w:num w:numId="16" w16cid:durableId="1488670446">
    <w:abstractNumId w:val="0"/>
  </w:num>
  <w:num w:numId="17" w16cid:durableId="294913983">
    <w:abstractNumId w:val="0"/>
  </w:num>
  <w:num w:numId="18" w16cid:durableId="1518691656">
    <w:abstractNumId w:val="0"/>
  </w:num>
  <w:num w:numId="19" w16cid:durableId="1552426068">
    <w:abstractNumId w:val="0"/>
  </w:num>
  <w:num w:numId="20" w16cid:durableId="1697727983">
    <w:abstractNumId w:val="0"/>
  </w:num>
  <w:num w:numId="21" w16cid:durableId="140098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6679996">
    <w:abstractNumId w:val="0"/>
  </w:num>
  <w:num w:numId="23" w16cid:durableId="80701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14"/>
    <w:rsid w:val="000012E7"/>
    <w:rsid w:val="000018B3"/>
    <w:rsid w:val="000033D4"/>
    <w:rsid w:val="00012376"/>
    <w:rsid w:val="0001425D"/>
    <w:rsid w:val="00030B95"/>
    <w:rsid w:val="00045955"/>
    <w:rsid w:val="00092AB9"/>
    <w:rsid w:val="00097FF8"/>
    <w:rsid w:val="000B42A3"/>
    <w:rsid w:val="000B5942"/>
    <w:rsid w:val="000D6C50"/>
    <w:rsid w:val="00115E24"/>
    <w:rsid w:val="0015601B"/>
    <w:rsid w:val="00166A36"/>
    <w:rsid w:val="00180C97"/>
    <w:rsid w:val="001B0B06"/>
    <w:rsid w:val="001D2F67"/>
    <w:rsid w:val="001D66DA"/>
    <w:rsid w:val="001F0D51"/>
    <w:rsid w:val="001F30CD"/>
    <w:rsid w:val="0020071A"/>
    <w:rsid w:val="00213D8B"/>
    <w:rsid w:val="00220714"/>
    <w:rsid w:val="00252332"/>
    <w:rsid w:val="00255E4C"/>
    <w:rsid w:val="00262C37"/>
    <w:rsid w:val="002758FC"/>
    <w:rsid w:val="00277B7C"/>
    <w:rsid w:val="002C2D12"/>
    <w:rsid w:val="002E2C82"/>
    <w:rsid w:val="002E6030"/>
    <w:rsid w:val="002F69BD"/>
    <w:rsid w:val="002F6FDA"/>
    <w:rsid w:val="00304D1A"/>
    <w:rsid w:val="003226CC"/>
    <w:rsid w:val="00322D74"/>
    <w:rsid w:val="00326963"/>
    <w:rsid w:val="00326C5B"/>
    <w:rsid w:val="00335579"/>
    <w:rsid w:val="0034456B"/>
    <w:rsid w:val="00351AC6"/>
    <w:rsid w:val="00351F37"/>
    <w:rsid w:val="00352943"/>
    <w:rsid w:val="00357438"/>
    <w:rsid w:val="00394BDC"/>
    <w:rsid w:val="003C427C"/>
    <w:rsid w:val="003E30D4"/>
    <w:rsid w:val="00403B5E"/>
    <w:rsid w:val="00412CE8"/>
    <w:rsid w:val="00421124"/>
    <w:rsid w:val="00431CF5"/>
    <w:rsid w:val="00446DDC"/>
    <w:rsid w:val="004667FB"/>
    <w:rsid w:val="004905D4"/>
    <w:rsid w:val="004A26C8"/>
    <w:rsid w:val="004A4151"/>
    <w:rsid w:val="004A6150"/>
    <w:rsid w:val="004C48AA"/>
    <w:rsid w:val="004C6C43"/>
    <w:rsid w:val="004D0508"/>
    <w:rsid w:val="004D25F9"/>
    <w:rsid w:val="004D302C"/>
    <w:rsid w:val="004D440B"/>
    <w:rsid w:val="004E29C8"/>
    <w:rsid w:val="004F3239"/>
    <w:rsid w:val="004F63F4"/>
    <w:rsid w:val="00505949"/>
    <w:rsid w:val="00556F97"/>
    <w:rsid w:val="00572A47"/>
    <w:rsid w:val="005801BC"/>
    <w:rsid w:val="00581454"/>
    <w:rsid w:val="0058262C"/>
    <w:rsid w:val="005A1454"/>
    <w:rsid w:val="005A4422"/>
    <w:rsid w:val="005D349F"/>
    <w:rsid w:val="005E0752"/>
    <w:rsid w:val="005F5056"/>
    <w:rsid w:val="00602220"/>
    <w:rsid w:val="00602A79"/>
    <w:rsid w:val="00604C67"/>
    <w:rsid w:val="00616BB2"/>
    <w:rsid w:val="00636090"/>
    <w:rsid w:val="006507EE"/>
    <w:rsid w:val="00654353"/>
    <w:rsid w:val="00660082"/>
    <w:rsid w:val="00661A58"/>
    <w:rsid w:val="00663760"/>
    <w:rsid w:val="00691349"/>
    <w:rsid w:val="00692559"/>
    <w:rsid w:val="00694ABA"/>
    <w:rsid w:val="006A47DC"/>
    <w:rsid w:val="006B5BDE"/>
    <w:rsid w:val="006B692B"/>
    <w:rsid w:val="006C6B0C"/>
    <w:rsid w:val="006C70FD"/>
    <w:rsid w:val="006D3AF4"/>
    <w:rsid w:val="006D4B65"/>
    <w:rsid w:val="006E0B70"/>
    <w:rsid w:val="006F5291"/>
    <w:rsid w:val="00705F46"/>
    <w:rsid w:val="00745402"/>
    <w:rsid w:val="007468CE"/>
    <w:rsid w:val="00754024"/>
    <w:rsid w:val="00760220"/>
    <w:rsid w:val="00771D9E"/>
    <w:rsid w:val="007C03B1"/>
    <w:rsid w:val="007F6767"/>
    <w:rsid w:val="0081686E"/>
    <w:rsid w:val="00832E76"/>
    <w:rsid w:val="00841828"/>
    <w:rsid w:val="00877A42"/>
    <w:rsid w:val="00890D04"/>
    <w:rsid w:val="00896C0D"/>
    <w:rsid w:val="008A484A"/>
    <w:rsid w:val="008B27E8"/>
    <w:rsid w:val="008B2D8D"/>
    <w:rsid w:val="008B7D66"/>
    <w:rsid w:val="008C392B"/>
    <w:rsid w:val="008E299C"/>
    <w:rsid w:val="009275C6"/>
    <w:rsid w:val="00930544"/>
    <w:rsid w:val="009305DB"/>
    <w:rsid w:val="009334FE"/>
    <w:rsid w:val="00956069"/>
    <w:rsid w:val="00960233"/>
    <w:rsid w:val="0098187D"/>
    <w:rsid w:val="009826A6"/>
    <w:rsid w:val="009A11D4"/>
    <w:rsid w:val="009A5FA1"/>
    <w:rsid w:val="009E3584"/>
    <w:rsid w:val="00A009F0"/>
    <w:rsid w:val="00A1430F"/>
    <w:rsid w:val="00A24264"/>
    <w:rsid w:val="00A83828"/>
    <w:rsid w:val="00A968C0"/>
    <w:rsid w:val="00AA2251"/>
    <w:rsid w:val="00AA4051"/>
    <w:rsid w:val="00AB4D0E"/>
    <w:rsid w:val="00AC70F2"/>
    <w:rsid w:val="00AF073A"/>
    <w:rsid w:val="00B157FC"/>
    <w:rsid w:val="00B15C4E"/>
    <w:rsid w:val="00B30F2C"/>
    <w:rsid w:val="00B348F4"/>
    <w:rsid w:val="00B845D4"/>
    <w:rsid w:val="00B875A2"/>
    <w:rsid w:val="00B9411B"/>
    <w:rsid w:val="00BA78DE"/>
    <w:rsid w:val="00C10BF7"/>
    <w:rsid w:val="00C178B1"/>
    <w:rsid w:val="00C20768"/>
    <w:rsid w:val="00C27241"/>
    <w:rsid w:val="00C312E5"/>
    <w:rsid w:val="00C31A55"/>
    <w:rsid w:val="00C36314"/>
    <w:rsid w:val="00C410FA"/>
    <w:rsid w:val="00C43AC4"/>
    <w:rsid w:val="00C7705E"/>
    <w:rsid w:val="00C7789F"/>
    <w:rsid w:val="00C86A47"/>
    <w:rsid w:val="00C94EC8"/>
    <w:rsid w:val="00C97694"/>
    <w:rsid w:val="00C97EBE"/>
    <w:rsid w:val="00CA59F5"/>
    <w:rsid w:val="00CA77F3"/>
    <w:rsid w:val="00CC084F"/>
    <w:rsid w:val="00CC1C67"/>
    <w:rsid w:val="00CD743A"/>
    <w:rsid w:val="00CE2CB7"/>
    <w:rsid w:val="00D2787A"/>
    <w:rsid w:val="00D30BB8"/>
    <w:rsid w:val="00D3229E"/>
    <w:rsid w:val="00D4229D"/>
    <w:rsid w:val="00D7609F"/>
    <w:rsid w:val="00D86D04"/>
    <w:rsid w:val="00DA4FEA"/>
    <w:rsid w:val="00DC0C14"/>
    <w:rsid w:val="00DC39B0"/>
    <w:rsid w:val="00DD359E"/>
    <w:rsid w:val="00DF39D3"/>
    <w:rsid w:val="00E0745E"/>
    <w:rsid w:val="00E15B67"/>
    <w:rsid w:val="00E174C2"/>
    <w:rsid w:val="00E221F2"/>
    <w:rsid w:val="00E27026"/>
    <w:rsid w:val="00E3141C"/>
    <w:rsid w:val="00E552FA"/>
    <w:rsid w:val="00E56822"/>
    <w:rsid w:val="00E568DD"/>
    <w:rsid w:val="00E62F54"/>
    <w:rsid w:val="00E80FB7"/>
    <w:rsid w:val="00E8727E"/>
    <w:rsid w:val="00E95134"/>
    <w:rsid w:val="00E97876"/>
    <w:rsid w:val="00EA3E11"/>
    <w:rsid w:val="00ED7581"/>
    <w:rsid w:val="00EE070B"/>
    <w:rsid w:val="00EE3CD1"/>
    <w:rsid w:val="00F035E9"/>
    <w:rsid w:val="00F155D1"/>
    <w:rsid w:val="00F53D4F"/>
    <w:rsid w:val="00F86BFE"/>
    <w:rsid w:val="00F90988"/>
    <w:rsid w:val="00FA4CAC"/>
    <w:rsid w:val="00FB31F7"/>
    <w:rsid w:val="00FC4BCD"/>
    <w:rsid w:val="00FD2AAD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AE3D5"/>
  <w15:chartTrackingRefBased/>
  <w15:docId w15:val="{CA7F7BE2-FD31-4FF3-994E-7BDE81E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D4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C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0C14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C0C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0C14"/>
    <w:rPr>
      <w:rFonts w:ascii="Times New Roman" w:hAnsi="Times New Roman"/>
      <w:sz w:val="24"/>
      <w:szCs w:val="22"/>
    </w:rPr>
  </w:style>
  <w:style w:type="paragraph" w:customStyle="1" w:styleId="Normal0">
    <w:name w:val="@Normal"/>
    <w:link w:val="NormalChar"/>
    <w:rsid w:val="00DC0C14"/>
    <w:pPr>
      <w:suppressAutoHyphens/>
      <w:jc w:val="both"/>
    </w:pPr>
    <w:rPr>
      <w:rFonts w:ascii="Arial" w:eastAsia="Times New Roman" w:hAnsi="Arial" w:cs="Arial"/>
    </w:rPr>
  </w:style>
  <w:style w:type="paragraph" w:customStyle="1" w:styleId="10sp0">
    <w:name w:val="_1.0sp 0&quot;"/>
    <w:basedOn w:val="Normal0"/>
    <w:link w:val="10sp0Char"/>
    <w:rsid w:val="00DC0C14"/>
    <w:pPr>
      <w:spacing w:after="240"/>
    </w:pPr>
  </w:style>
  <w:style w:type="character" w:customStyle="1" w:styleId="NormalChar">
    <w:name w:val="@Normal Char"/>
    <w:link w:val="Normal0"/>
    <w:rsid w:val="00DC0C14"/>
    <w:rPr>
      <w:rFonts w:ascii="Arial" w:eastAsia="Times New Roman" w:hAnsi="Arial" w:cs="Arial"/>
    </w:rPr>
  </w:style>
  <w:style w:type="character" w:customStyle="1" w:styleId="10sp0Char">
    <w:name w:val="_1.0sp 0&quot; Char"/>
    <w:link w:val="10sp0"/>
    <w:rsid w:val="00DC0C14"/>
    <w:rPr>
      <w:rFonts w:ascii="Arial" w:eastAsia="Times New Roman" w:hAnsi="Arial" w:cs="Arial"/>
    </w:rPr>
  </w:style>
  <w:style w:type="paragraph" w:customStyle="1" w:styleId="Body">
    <w:name w:val="Body"/>
    <w:rsid w:val="00DC0C14"/>
    <w:rPr>
      <w:rFonts w:ascii="Helvetica" w:eastAsia="ヒラギノ角ゴ Pro W3" w:hAnsi="Helvetica"/>
      <w:color w:val="000000"/>
      <w:sz w:val="24"/>
    </w:rPr>
  </w:style>
  <w:style w:type="paragraph" w:customStyle="1" w:styleId="Level2">
    <w:name w:val="Level 2"/>
    <w:basedOn w:val="Normal0"/>
    <w:link w:val="Level2Char"/>
    <w:uiPriority w:val="99"/>
    <w:rsid w:val="00DC0C14"/>
    <w:pPr>
      <w:numPr>
        <w:ilvl w:val="1"/>
        <w:numId w:val="1"/>
      </w:numPr>
      <w:spacing w:after="240"/>
      <w:outlineLvl w:val="1"/>
    </w:pPr>
  </w:style>
  <w:style w:type="paragraph" w:customStyle="1" w:styleId="Level3">
    <w:name w:val="Level 3"/>
    <w:basedOn w:val="Normal0"/>
    <w:uiPriority w:val="99"/>
    <w:rsid w:val="00DC0C14"/>
    <w:pPr>
      <w:numPr>
        <w:ilvl w:val="2"/>
        <w:numId w:val="1"/>
      </w:numPr>
      <w:spacing w:after="240"/>
      <w:outlineLvl w:val="2"/>
    </w:pPr>
  </w:style>
  <w:style w:type="paragraph" w:customStyle="1" w:styleId="Level4">
    <w:name w:val="Level 4"/>
    <w:basedOn w:val="Normal0"/>
    <w:rsid w:val="00DC0C14"/>
    <w:pPr>
      <w:numPr>
        <w:ilvl w:val="3"/>
        <w:numId w:val="1"/>
      </w:numPr>
      <w:spacing w:after="240"/>
      <w:outlineLvl w:val="3"/>
    </w:pPr>
  </w:style>
  <w:style w:type="paragraph" w:customStyle="1" w:styleId="Level5">
    <w:name w:val="Level 5"/>
    <w:basedOn w:val="Normal0"/>
    <w:rsid w:val="00DC0C14"/>
    <w:pPr>
      <w:numPr>
        <w:ilvl w:val="4"/>
        <w:numId w:val="1"/>
      </w:numPr>
      <w:spacing w:after="240"/>
      <w:outlineLvl w:val="4"/>
    </w:pPr>
  </w:style>
  <w:style w:type="paragraph" w:customStyle="1" w:styleId="Level6">
    <w:name w:val="Level 6"/>
    <w:basedOn w:val="Normal0"/>
    <w:rsid w:val="00DC0C14"/>
    <w:pPr>
      <w:numPr>
        <w:ilvl w:val="5"/>
        <w:numId w:val="1"/>
      </w:numPr>
      <w:spacing w:after="240"/>
      <w:outlineLvl w:val="5"/>
    </w:pPr>
  </w:style>
  <w:style w:type="paragraph" w:customStyle="1" w:styleId="Level7">
    <w:name w:val="Level 7"/>
    <w:basedOn w:val="Normal0"/>
    <w:rsid w:val="00DC0C14"/>
    <w:pPr>
      <w:numPr>
        <w:ilvl w:val="6"/>
        <w:numId w:val="1"/>
      </w:numPr>
      <w:spacing w:after="240"/>
      <w:outlineLvl w:val="6"/>
    </w:pPr>
  </w:style>
  <w:style w:type="paragraph" w:customStyle="1" w:styleId="Level8">
    <w:name w:val="Level 8"/>
    <w:basedOn w:val="Normal0"/>
    <w:rsid w:val="00DC0C14"/>
    <w:pPr>
      <w:numPr>
        <w:ilvl w:val="7"/>
        <w:numId w:val="1"/>
      </w:numPr>
      <w:spacing w:after="240"/>
      <w:outlineLvl w:val="7"/>
    </w:pPr>
  </w:style>
  <w:style w:type="paragraph" w:customStyle="1" w:styleId="Level9">
    <w:name w:val="Level 9"/>
    <w:basedOn w:val="Normal0"/>
    <w:rsid w:val="00DC0C14"/>
    <w:pPr>
      <w:numPr>
        <w:ilvl w:val="8"/>
        <w:numId w:val="1"/>
      </w:numPr>
      <w:spacing w:after="240"/>
      <w:outlineLvl w:val="8"/>
    </w:pPr>
  </w:style>
  <w:style w:type="table" w:styleId="TableGrid">
    <w:name w:val="Table Grid"/>
    <w:basedOn w:val="TableNormal"/>
    <w:uiPriority w:val="39"/>
    <w:rsid w:val="00DC0C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2Char">
    <w:name w:val="Level 2 Char"/>
    <w:link w:val="Level2"/>
    <w:uiPriority w:val="99"/>
    <w:rsid w:val="006F5291"/>
    <w:rPr>
      <w:rFonts w:ascii="Arial" w:eastAsia="Times New Roman" w:hAnsi="Arial" w:cs="Arial"/>
    </w:rPr>
  </w:style>
  <w:style w:type="character" w:customStyle="1" w:styleId="EasyID">
    <w:name w:val="EasyID"/>
    <w:rsid w:val="00C43AC4"/>
    <w:rPr>
      <w:rFonts w:ascii="Calibri" w:eastAsia="Times New Roman" w:hAnsi="Calibri" w:cs="Calibri"/>
      <w:sz w:val="16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C67"/>
    <w:rPr>
      <w:rFonts w:ascii="Tahoma" w:hAnsi="Tahoma" w:cs="Tahoma"/>
      <w:sz w:val="16"/>
      <w:szCs w:val="16"/>
    </w:rPr>
  </w:style>
  <w:style w:type="paragraph" w:customStyle="1" w:styleId="aden3">
    <w:name w:val="aden3"/>
    <w:basedOn w:val="Normal"/>
    <w:rsid w:val="006E0B70"/>
    <w:pPr>
      <w:numPr>
        <w:ilvl w:val="2"/>
        <w:numId w:val="5"/>
      </w:numPr>
      <w:tabs>
        <w:tab w:val="clear" w:pos="1440"/>
      </w:tabs>
      <w:spacing w:before="240"/>
      <w:ind w:left="2880" w:hanging="720"/>
      <w:jc w:val="both"/>
      <w:outlineLvl w:val="2"/>
    </w:pPr>
    <w:rPr>
      <w:rFonts w:eastAsia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Stulic</dc:creator>
  <cp:lastModifiedBy>Joey De Stefano</cp:lastModifiedBy>
  <cp:revision>2</cp:revision>
  <dcterms:created xsi:type="dcterms:W3CDTF">2025-02-02T17:05:00Z</dcterms:created>
  <dcterms:modified xsi:type="dcterms:W3CDTF">2025-02-02T17:05:00Z</dcterms:modified>
</cp:coreProperties>
</file>