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F217D" w14:textId="77777777" w:rsidR="00D955A1" w:rsidRDefault="003F6078">
      <w:pPr>
        <w:pStyle w:val="Title"/>
      </w:pPr>
      <w:r w:rsidRPr="003F6078">
        <w:t>Inclusion Policy</w:t>
      </w:r>
    </w:p>
    <w:p w14:paraId="045A81F2" w14:textId="77777777" w:rsidR="003F6078" w:rsidRDefault="003F6078">
      <w:pPr>
        <w:pStyle w:val="Subtitle"/>
        <w:rPr>
          <w:lang w:eastAsia="en-GB"/>
        </w:rPr>
      </w:pPr>
      <w:r>
        <w:t>Jumping Jo’s Day Nursery</w:t>
      </w:r>
    </w:p>
    <w:p w14:paraId="4303312A" w14:textId="77777777" w:rsidR="003F6078" w:rsidRDefault="003F6078">
      <w:pPr>
        <w:pStyle w:val="Heading1"/>
        <w:rPr>
          <w:rFonts w:asciiTheme="minorHAnsi" w:hAnsiTheme="minorHAnsi" w:cstheme="minorBidi"/>
          <w:lang w:eastAsia="en-GB"/>
        </w:rPr>
      </w:pPr>
      <w:r>
        <w:rPr>
          <w:rFonts w:asciiTheme="minorHAnsi" w:hAnsiTheme="minorHAnsi" w:cstheme="minorBidi"/>
        </w:rPr>
        <w:t>Policy Statement</w:t>
      </w:r>
    </w:p>
    <w:p w14:paraId="1A9D5935" w14:textId="77777777" w:rsidR="00D955A1" w:rsidRDefault="00785B94" w:rsidP="006350F9">
      <w:r>
        <w:t>Jumping Jo’s Day Nursery is committed to providing an inclusive, welcoming and nurturing early years environment where every child is valued</w:t>
      </w:r>
      <w:r w:rsidR="00250033" w:rsidRPr="00250033">
        <w:t>, respected</w:t>
      </w:r>
      <w:r>
        <w:t xml:space="preserve"> and supported to reach their full potential. We recognise that children and families have different needs, backgrounds, cultures, languages, abilities, beliefs and </w:t>
      </w:r>
      <w:r>
        <w:t>experiences. We aim to remove barriers to learning, participation and belonging so that all children can access high-quality care, education and play.</w:t>
      </w:r>
    </w:p>
    <w:p w14:paraId="61D98D8D" w14:textId="77777777" w:rsidR="003F6078" w:rsidRDefault="003F6078">
      <w:pPr>
        <w:pStyle w:val="Heading1"/>
        <w:rPr>
          <w:rFonts w:asciiTheme="minorHAnsi" w:hAnsiTheme="minorHAnsi" w:cstheme="minorBidi"/>
          <w:lang w:eastAsia="en-GB"/>
        </w:rPr>
      </w:pPr>
      <w:r>
        <w:rPr>
          <w:rFonts w:asciiTheme="minorHAnsi" w:hAnsiTheme="minorHAnsi" w:cstheme="minorBidi"/>
        </w:rPr>
        <w:t>Aims of This Policy</w:t>
      </w:r>
    </w:p>
    <w:p w14:paraId="1BBECF96" w14:textId="77777777" w:rsidR="00250033" w:rsidRDefault="00250033" w:rsidP="00250033">
      <w:pPr>
        <w:pStyle w:val="ListParagraph"/>
        <w:numPr>
          <w:ilvl w:val="0"/>
          <w:numId w:val="1"/>
        </w:numPr>
      </w:pPr>
      <w:r>
        <w:t>Promote equality of opportunity and anti-discriminatory practice for all children, families, staff and visitors.</w:t>
      </w:r>
    </w:p>
    <w:p w14:paraId="022E7DBF" w14:textId="77777777" w:rsidR="00250033" w:rsidRDefault="00250033" w:rsidP="00250033">
      <w:pPr>
        <w:pStyle w:val="ListParagraph"/>
        <w:numPr>
          <w:ilvl w:val="0"/>
          <w:numId w:val="1"/>
        </w:numPr>
      </w:pPr>
      <w:r>
        <w:t>Ensure every child feels safe, respected, included and able to participate fully in nursery life.</w:t>
      </w:r>
    </w:p>
    <w:p w14:paraId="4C9AAA1B" w14:textId="77777777" w:rsidR="00250033" w:rsidRDefault="00250033" w:rsidP="00250033">
      <w:pPr>
        <w:pStyle w:val="ListParagraph"/>
        <w:numPr>
          <w:ilvl w:val="0"/>
          <w:numId w:val="1"/>
        </w:numPr>
      </w:pPr>
      <w:r>
        <w:t>Identify and respond to individual needs at the earliest opportunity, including special educational needs and disabilities.</w:t>
      </w:r>
    </w:p>
    <w:p w14:paraId="647C9D9C" w14:textId="77777777" w:rsidR="00250033" w:rsidRDefault="00250033" w:rsidP="00250033">
      <w:pPr>
        <w:pStyle w:val="ListParagraph"/>
        <w:numPr>
          <w:ilvl w:val="0"/>
          <w:numId w:val="1"/>
        </w:numPr>
      </w:pPr>
      <w:r>
        <w:t>Work in partnership with parents, carers and professionals to achieve positive outcomes.</w:t>
      </w:r>
    </w:p>
    <w:p w14:paraId="1BB74550" w14:textId="77777777" w:rsidR="00250033" w:rsidRDefault="00250033" w:rsidP="00250033">
      <w:pPr>
        <w:pStyle w:val="ListParagraph"/>
        <w:numPr>
          <w:ilvl w:val="0"/>
          <w:numId w:val="1"/>
        </w:numPr>
      </w:pPr>
      <w:r>
        <w:t>Celebrate diversity and challenge stereotypes, prejudice, discrimination and exclusion.</w:t>
      </w:r>
    </w:p>
    <w:p w14:paraId="46E002EB" w14:textId="77777777" w:rsidR="003F6078" w:rsidRDefault="003F6078">
      <w:pPr>
        <w:pStyle w:val="Heading1"/>
        <w:rPr>
          <w:rFonts w:asciiTheme="minorHAnsi" w:hAnsiTheme="minorHAnsi" w:cstheme="minorBidi"/>
          <w:lang w:eastAsia="en-GB"/>
        </w:rPr>
      </w:pPr>
      <w:r>
        <w:rPr>
          <w:rFonts w:asciiTheme="minorHAnsi" w:hAnsiTheme="minorHAnsi" w:cstheme="minorBidi"/>
        </w:rPr>
        <w:t>Legal Framework and Guidance</w:t>
      </w:r>
    </w:p>
    <w:p w14:paraId="7AF1F841" w14:textId="77777777" w:rsidR="00D955A1" w:rsidRDefault="00785B94" w:rsidP="00D37DA5">
      <w:r>
        <w:t xml:space="preserve">This policy has regard to legislation and statutory guidance relevant to inclusion, equality, safeguarding, </w:t>
      </w:r>
      <w:r w:rsidR="00FC0F6A" w:rsidRPr="00FC0F6A">
        <w:t>SEND</w:t>
      </w:r>
      <w:r>
        <w:t xml:space="preserve"> and early years provision in England, including:</w:t>
      </w:r>
    </w:p>
    <w:p w14:paraId="4C40ABC6" w14:textId="77777777" w:rsidR="00FC0F6A" w:rsidRDefault="00FC0F6A" w:rsidP="00FC0F6A">
      <w:pPr>
        <w:pStyle w:val="ListParagraph"/>
        <w:numPr>
          <w:ilvl w:val="0"/>
          <w:numId w:val="2"/>
        </w:numPr>
      </w:pPr>
      <w:r>
        <w:t>Equality Act 2010, including the duty to avoid discrimination and make reasonable adjustments for disabled children.</w:t>
      </w:r>
    </w:p>
    <w:p w14:paraId="680A95B5" w14:textId="77777777" w:rsidR="00FC0F6A" w:rsidRDefault="00FC0F6A" w:rsidP="00FC0F6A">
      <w:pPr>
        <w:pStyle w:val="ListParagraph"/>
        <w:numPr>
          <w:ilvl w:val="0"/>
          <w:numId w:val="2"/>
        </w:numPr>
      </w:pPr>
      <w:r>
        <w:t>Children and Families Act 2014 and the Special Educational Needs and Disability Code of Practice: 0 to 25 years.</w:t>
      </w:r>
    </w:p>
    <w:p w14:paraId="791E253B" w14:textId="77777777" w:rsidR="00FC0F6A" w:rsidRDefault="00FC0F6A" w:rsidP="00FC0F6A">
      <w:pPr>
        <w:pStyle w:val="ListParagraph"/>
        <w:numPr>
          <w:ilvl w:val="0"/>
          <w:numId w:val="2"/>
        </w:numPr>
      </w:pPr>
      <w:r>
        <w:t>Early Years Foundation Stage statutory framework.</w:t>
      </w:r>
    </w:p>
    <w:p w14:paraId="14873887" w14:textId="77777777" w:rsidR="00FC0F6A" w:rsidRDefault="00FC0F6A" w:rsidP="00FC0F6A">
      <w:pPr>
        <w:pStyle w:val="ListParagraph"/>
        <w:numPr>
          <w:ilvl w:val="0"/>
          <w:numId w:val="2"/>
        </w:numPr>
      </w:pPr>
      <w:r>
        <w:t>United Nations Convention on the Rights of the Child.</w:t>
      </w:r>
    </w:p>
    <w:p w14:paraId="229062B2" w14:textId="77777777" w:rsidR="00FC0F6A" w:rsidRDefault="00FC0F6A" w:rsidP="00FC0F6A">
      <w:pPr>
        <w:pStyle w:val="ListParagraph"/>
        <w:numPr>
          <w:ilvl w:val="0"/>
          <w:numId w:val="2"/>
        </w:numPr>
      </w:pPr>
      <w:r>
        <w:t>Human Rights Act 1998.</w:t>
      </w:r>
    </w:p>
    <w:p w14:paraId="1826FD5D" w14:textId="77777777" w:rsidR="00FC0F6A" w:rsidRDefault="00FC0F6A" w:rsidP="00FC0F6A">
      <w:pPr>
        <w:pStyle w:val="ListParagraph"/>
        <w:numPr>
          <w:ilvl w:val="0"/>
          <w:numId w:val="2"/>
        </w:numPr>
      </w:pPr>
      <w:r>
        <w:t>Data Protection Act 2018 and UK GDPR.</w:t>
      </w:r>
    </w:p>
    <w:p w14:paraId="2AD2A331" w14:textId="77777777" w:rsidR="00FC0F6A" w:rsidRDefault="00FC0F6A" w:rsidP="00FC0F6A">
      <w:pPr>
        <w:pStyle w:val="ListParagraph"/>
        <w:numPr>
          <w:ilvl w:val="0"/>
          <w:numId w:val="2"/>
        </w:numPr>
      </w:pPr>
      <w:r>
        <w:t>Working Together to Safeguard Children and relevant safeguarding guidance.</w:t>
      </w:r>
    </w:p>
    <w:p w14:paraId="1BCBF703" w14:textId="77777777" w:rsidR="003F6078" w:rsidRDefault="003F6078">
      <w:pPr>
        <w:pStyle w:val="Heading1"/>
        <w:rPr>
          <w:rFonts w:asciiTheme="minorHAnsi" w:hAnsiTheme="minorHAnsi" w:cstheme="minorBidi"/>
          <w:lang w:eastAsia="en-GB"/>
        </w:rPr>
      </w:pPr>
      <w:r>
        <w:rPr>
          <w:rFonts w:asciiTheme="minorHAnsi" w:hAnsiTheme="minorHAnsi" w:cstheme="minorBidi"/>
        </w:rPr>
        <w:lastRenderedPageBreak/>
        <w:t>Inclusive Practice at Jumping Jo’s Day Nursery</w:t>
      </w:r>
    </w:p>
    <w:p w14:paraId="708EE9EB" w14:textId="77777777" w:rsidR="00D955A1" w:rsidRDefault="00785B94" w:rsidP="00B26BEA">
      <w:r>
        <w:t xml:space="preserve">We promote inclusion through everyday practice, planning and interactions. Staff use observations, </w:t>
      </w:r>
      <w:r w:rsidR="00F322AD" w:rsidRPr="00F322AD">
        <w:t>family information</w:t>
      </w:r>
      <w:r>
        <w:t xml:space="preserve"> and knowledge of each child to plan experiences that reflect children’s interests, strengths and next steps. Activities, routines, resources and environments are adapted where needed so that children can </w:t>
      </w:r>
      <w:r w:rsidR="00F322AD" w:rsidRPr="00F322AD">
        <w:t>participate</w:t>
      </w:r>
      <w:r>
        <w:t xml:space="preserve"> meaningfully and confidently.</w:t>
      </w:r>
    </w:p>
    <w:p w14:paraId="0550BC36" w14:textId="77777777" w:rsidR="00F322AD" w:rsidRDefault="00F322AD" w:rsidP="00F322AD">
      <w:pPr>
        <w:pStyle w:val="ListParagraph"/>
        <w:numPr>
          <w:ilvl w:val="0"/>
          <w:numId w:val="3"/>
        </w:numPr>
      </w:pPr>
      <w:r>
        <w:t>Provide a broad curriculum that reflects different cultures, families, languages, abilities and communities.</w:t>
      </w:r>
    </w:p>
    <w:p w14:paraId="05512628" w14:textId="77777777" w:rsidR="00F322AD" w:rsidRDefault="00F322AD" w:rsidP="00F322AD">
      <w:pPr>
        <w:pStyle w:val="ListParagraph"/>
        <w:numPr>
          <w:ilvl w:val="0"/>
          <w:numId w:val="3"/>
        </w:numPr>
      </w:pPr>
      <w:r>
        <w:t>Use positive images, books, role play, music, celebrations and resources that represent diversity.</w:t>
      </w:r>
    </w:p>
    <w:p w14:paraId="15318B66" w14:textId="77777777" w:rsidR="00F322AD" w:rsidRDefault="00F322AD" w:rsidP="00F322AD">
      <w:pPr>
        <w:pStyle w:val="ListParagraph"/>
        <w:numPr>
          <w:ilvl w:val="0"/>
          <w:numId w:val="3"/>
        </w:numPr>
      </w:pPr>
      <w:r>
        <w:t>Support children with English as an additional language by valuing home languages and using visual and communication-friendly approaches.</w:t>
      </w:r>
    </w:p>
    <w:p w14:paraId="28BD8ABE" w14:textId="77777777" w:rsidR="00F322AD" w:rsidRDefault="00F322AD" w:rsidP="00F322AD">
      <w:pPr>
        <w:pStyle w:val="ListParagraph"/>
        <w:numPr>
          <w:ilvl w:val="0"/>
          <w:numId w:val="3"/>
        </w:numPr>
      </w:pPr>
      <w:r>
        <w:t>Make reasonable adjustments to the environment, routines, communication and learning opportunities where required.</w:t>
      </w:r>
    </w:p>
    <w:p w14:paraId="0A8067D4" w14:textId="77777777" w:rsidR="00F322AD" w:rsidRDefault="00F322AD" w:rsidP="00F322AD">
      <w:pPr>
        <w:pStyle w:val="ListParagraph"/>
        <w:numPr>
          <w:ilvl w:val="0"/>
          <w:numId w:val="3"/>
        </w:numPr>
      </w:pPr>
      <w:r>
        <w:t>Challenge discriminatory language, behaviour or assumptions in an age-appropriate way.</w:t>
      </w:r>
    </w:p>
    <w:p w14:paraId="578C9635" w14:textId="77777777" w:rsidR="003F6078" w:rsidRDefault="003F6078">
      <w:pPr>
        <w:pStyle w:val="Heading1"/>
        <w:rPr>
          <w:rFonts w:asciiTheme="minorHAnsi" w:hAnsiTheme="minorHAnsi" w:cstheme="minorBidi"/>
          <w:lang w:eastAsia="en-GB"/>
        </w:rPr>
      </w:pPr>
      <w:r>
        <w:rPr>
          <w:rFonts w:asciiTheme="minorHAnsi" w:hAnsiTheme="minorHAnsi" w:cstheme="minorBidi"/>
        </w:rPr>
        <w:t>Special Educational Needs and Disabilities</w:t>
      </w:r>
    </w:p>
    <w:p w14:paraId="6CAB03EF" w14:textId="77777777" w:rsidR="00D955A1" w:rsidRDefault="00785B94" w:rsidP="004659BA">
      <w:r>
        <w:t xml:space="preserve">Jumping Jo’s Day Nursery </w:t>
      </w:r>
      <w:r w:rsidR="00FF58AE" w:rsidRPr="00FF58AE">
        <w:t>identifies, assesses</w:t>
      </w:r>
      <w:r>
        <w:t xml:space="preserve"> and </w:t>
      </w:r>
      <w:r w:rsidR="00FF58AE" w:rsidRPr="00FF58AE">
        <w:t>supports</w:t>
      </w:r>
      <w:r>
        <w:t xml:space="preserve"> children with special educational needs and disabilities</w:t>
      </w:r>
      <w:r w:rsidR="00FF58AE" w:rsidRPr="00FF58AE">
        <w:t xml:space="preserve"> through</w:t>
      </w:r>
      <w:r>
        <w:t xml:space="preserve"> a graduated approach of assess, plan, do and review. </w:t>
      </w:r>
      <w:r w:rsidR="00FF58AE" w:rsidRPr="00FF58AE">
        <w:t>Staff</w:t>
      </w:r>
      <w:r>
        <w:t xml:space="preserve"> identify needs, plan support, put </w:t>
      </w:r>
      <w:r w:rsidR="00FF58AE" w:rsidRPr="00FF58AE">
        <w:t>strategies</w:t>
      </w:r>
      <w:r>
        <w:t xml:space="preserve"> into practice and review progress with parents, carers and relevant professionals.</w:t>
      </w:r>
    </w:p>
    <w:p w14:paraId="1FB2FF99" w14:textId="514550B2" w:rsidR="00D955A1" w:rsidRDefault="00785B94" w:rsidP="00E23D2D">
      <w:r>
        <w:t xml:space="preserve">The nursery Special Educational Needs Co-ordinator, manager and key persons work together to </w:t>
      </w:r>
      <w:r w:rsidR="0052659A" w:rsidRPr="0052659A">
        <w:t>provide</w:t>
      </w:r>
      <w:r>
        <w:t xml:space="preserve"> timely support. </w:t>
      </w:r>
      <w:r w:rsidR="0052659A" w:rsidRPr="0052659A">
        <w:t>With</w:t>
      </w:r>
      <w:r>
        <w:t xml:space="preserve"> parental consent, we may seek advice from external professionals such as health visitors, speech and language therapists, inclusion teams, educational psychologists or local authority early years specialists.</w:t>
      </w:r>
      <w:r w:rsidR="004E0583">
        <w:t xml:space="preserve"> Our SENCO is Stacey. </w:t>
      </w:r>
    </w:p>
    <w:p w14:paraId="71C7E566" w14:textId="77777777" w:rsidR="003F6078" w:rsidRDefault="003F6078">
      <w:pPr>
        <w:pStyle w:val="Heading1"/>
        <w:rPr>
          <w:rFonts w:asciiTheme="minorHAnsi" w:hAnsiTheme="minorHAnsi" w:cstheme="minorBidi"/>
          <w:lang w:eastAsia="en-GB"/>
        </w:rPr>
      </w:pPr>
      <w:r>
        <w:rPr>
          <w:rFonts w:asciiTheme="minorHAnsi" w:hAnsiTheme="minorHAnsi" w:cstheme="minorBidi"/>
        </w:rPr>
        <w:t>Working with Parents and Carers</w:t>
      </w:r>
    </w:p>
    <w:p w14:paraId="72C43B16" w14:textId="77777777" w:rsidR="00D955A1" w:rsidRDefault="00785B94" w:rsidP="002B0578">
      <w:r>
        <w:t>Parents and carers know their children best and are essential partners in inclusive practice. We listen to families, involve them in decisions about their child’s care, learning and support</w:t>
      </w:r>
      <w:r w:rsidR="00CF6F64" w:rsidRPr="00CF6F64">
        <w:t>, and share information</w:t>
      </w:r>
      <w:r>
        <w:t xml:space="preserve"> sensitively, confidentially and in </w:t>
      </w:r>
      <w:r w:rsidR="00CF6F64" w:rsidRPr="00CF6F64">
        <w:t xml:space="preserve">accessible </w:t>
      </w:r>
      <w:r>
        <w:t>ways.</w:t>
      </w:r>
    </w:p>
    <w:p w14:paraId="648FD0E5" w14:textId="77777777" w:rsidR="003F6078" w:rsidRDefault="003F6078">
      <w:pPr>
        <w:pStyle w:val="Heading1"/>
        <w:rPr>
          <w:rFonts w:asciiTheme="minorHAnsi" w:hAnsiTheme="minorHAnsi" w:cstheme="minorBidi"/>
          <w:lang w:eastAsia="en-GB"/>
        </w:rPr>
      </w:pPr>
      <w:r>
        <w:rPr>
          <w:rFonts w:asciiTheme="minorHAnsi" w:hAnsiTheme="minorHAnsi" w:cstheme="minorBidi"/>
        </w:rPr>
        <w:lastRenderedPageBreak/>
        <w:t>Roles and Responsibilities</w:t>
      </w:r>
    </w:p>
    <w:p w14:paraId="572DC459" w14:textId="77777777" w:rsidR="00CF6F64" w:rsidRDefault="00CF6F64" w:rsidP="00CF6F64">
      <w:pPr>
        <w:pStyle w:val="ListParagraph"/>
        <w:numPr>
          <w:ilvl w:val="0"/>
          <w:numId w:val="4"/>
        </w:numPr>
      </w:pPr>
      <w:r w:rsidRPr="00CF6F64">
        <w:rPr>
          <w:b/>
          <w:bCs/>
        </w:rPr>
        <w:t>Nursery manager:</w:t>
      </w:r>
      <w:r>
        <w:t xml:space="preserve"> overall responsibility for implementing, monitoring and reviewing this policy.</w:t>
      </w:r>
    </w:p>
    <w:p w14:paraId="11D27495" w14:textId="77777777" w:rsidR="00CF6F64" w:rsidRDefault="00CF6F64" w:rsidP="00CF6F64">
      <w:pPr>
        <w:pStyle w:val="ListParagraph"/>
        <w:numPr>
          <w:ilvl w:val="0"/>
          <w:numId w:val="4"/>
        </w:numPr>
      </w:pPr>
      <w:r>
        <w:rPr>
          <w:b/>
          <w:bCs/>
        </w:rPr>
        <w:t>SENCO:</w:t>
      </w:r>
      <w:r>
        <w:t xml:space="preserve"> supports identification of needs, coordinates support, liaises with parents and professionals and maintains records.</w:t>
      </w:r>
    </w:p>
    <w:p w14:paraId="51CF4155" w14:textId="77777777" w:rsidR="00CF6F64" w:rsidRDefault="00CF6F64" w:rsidP="00CF6F64">
      <w:pPr>
        <w:pStyle w:val="ListParagraph"/>
        <w:numPr>
          <w:ilvl w:val="0"/>
          <w:numId w:val="4"/>
        </w:numPr>
      </w:pPr>
      <w:r>
        <w:rPr>
          <w:b/>
          <w:bCs/>
        </w:rPr>
        <w:t>Key persons:</w:t>
      </w:r>
      <w:r>
        <w:t xml:space="preserve"> build relationships with children and families, observe development and plan inclusive learning.</w:t>
      </w:r>
    </w:p>
    <w:p w14:paraId="170A457B" w14:textId="77777777" w:rsidR="00CF6F64" w:rsidRDefault="00CF6F64" w:rsidP="00CF6F64">
      <w:pPr>
        <w:pStyle w:val="ListParagraph"/>
        <w:numPr>
          <w:ilvl w:val="0"/>
          <w:numId w:val="4"/>
        </w:numPr>
      </w:pPr>
      <w:r>
        <w:rPr>
          <w:b/>
          <w:bCs/>
        </w:rPr>
        <w:t>All staff:</w:t>
      </w:r>
      <w:r>
        <w:t xml:space="preserve"> promote equality, challenge discrimination and adapt practice to meet children’s needs.</w:t>
      </w:r>
    </w:p>
    <w:p w14:paraId="00182CDF" w14:textId="77777777" w:rsidR="00CF6F64" w:rsidRDefault="00CF6F64" w:rsidP="00CF6F64">
      <w:pPr>
        <w:pStyle w:val="ListParagraph"/>
        <w:numPr>
          <w:ilvl w:val="0"/>
          <w:numId w:val="4"/>
        </w:numPr>
      </w:pPr>
      <w:r>
        <w:rPr>
          <w:b/>
          <w:bCs/>
        </w:rPr>
        <w:t>Parents and carers:</w:t>
      </w:r>
      <w:r>
        <w:t xml:space="preserve"> share information and contribute to support planning.</w:t>
      </w:r>
    </w:p>
    <w:p w14:paraId="24E608CF" w14:textId="77777777" w:rsidR="00CF6F64" w:rsidRDefault="00CF6F64">
      <w:r>
        <w:t>Admissions are open to all families and places will not be refused on discriminatory grounds. Before a child starts, we gather information to understand their needs, routines, communication, health, culture, language and preferences. Staff receive appropriate training and are expected to reflect on practice and seek guidance where needed.</w:t>
      </w:r>
    </w:p>
    <w:p w14:paraId="38B6861B" w14:textId="3653A831" w:rsidR="001A154C" w:rsidRDefault="00872E62">
      <w:pPr>
        <w:rPr>
          <w:lang w:eastAsia="en-GB"/>
        </w:rPr>
      </w:pPr>
      <w:r>
        <w:t>We support children and families from disadvantaged backgrounds (EYPP), children with significant development delay, disabili</w:t>
      </w:r>
      <w:r w:rsidR="005A1720">
        <w:t xml:space="preserve">ties or communication and language delays, and children who are </w:t>
      </w:r>
      <w:r w:rsidR="00A96C69">
        <w:t xml:space="preserve">new to the U.K. Every child is given the support they need to develop and be the best they can be at Jumping Jo’s, and our team work closely with the families and other professional agencies to ensure that </w:t>
      </w:r>
      <w:r w:rsidR="00335499">
        <w:t xml:space="preserve">we use an holistic approach to learning, development, well-being and safety. </w:t>
      </w:r>
    </w:p>
    <w:p w14:paraId="29A2F5BB" w14:textId="77777777" w:rsidR="003F6078" w:rsidRDefault="003F6078">
      <w:pPr>
        <w:pStyle w:val="Heading1"/>
        <w:rPr>
          <w:rFonts w:asciiTheme="minorHAnsi" w:hAnsiTheme="minorHAnsi" w:cstheme="minorBidi"/>
          <w:lang w:eastAsia="en-GB"/>
        </w:rPr>
      </w:pPr>
      <w:r>
        <w:rPr>
          <w:rFonts w:asciiTheme="minorHAnsi" w:hAnsiTheme="minorHAnsi" w:cstheme="minorBidi"/>
        </w:rPr>
        <w:t>Confidentiality and Information Sharing</w:t>
      </w:r>
    </w:p>
    <w:p w14:paraId="6384535A" w14:textId="77777777" w:rsidR="00D955A1" w:rsidRDefault="00785B94" w:rsidP="0092109F">
      <w:r>
        <w:t xml:space="preserve">Information about children and families is treated confidentially and stored securely. We share information only </w:t>
      </w:r>
      <w:r w:rsidR="00EF2996" w:rsidRPr="00EF2996">
        <w:t>where necessary</w:t>
      </w:r>
      <w:r>
        <w:t xml:space="preserve"> to support the child, meet legal duties or safeguard welfare. </w:t>
      </w:r>
      <w:r w:rsidR="00EF2996" w:rsidRPr="00EF2996">
        <w:t>Consent</w:t>
      </w:r>
      <w:r>
        <w:t xml:space="preserve"> will usually be </w:t>
      </w:r>
      <w:r w:rsidR="00EF2996" w:rsidRPr="00EF2996">
        <w:t>sought</w:t>
      </w:r>
      <w:r>
        <w:t xml:space="preserve"> before </w:t>
      </w:r>
      <w:r w:rsidR="00EF2996" w:rsidRPr="00EF2996">
        <w:t xml:space="preserve">sharing </w:t>
      </w:r>
      <w:r>
        <w:t>information with external professionals, unless there is a safeguarding concern or legal requirement.</w:t>
      </w:r>
    </w:p>
    <w:p w14:paraId="39C5FFC9" w14:textId="77777777" w:rsidR="003F6078" w:rsidRDefault="003F6078">
      <w:pPr>
        <w:rPr>
          <w:lang w:eastAsia="en-GB"/>
        </w:rPr>
      </w:pPr>
    </w:p>
    <w:p w14:paraId="1BE2FA4D" w14:textId="186AA7B4" w:rsidR="00D955A1" w:rsidRDefault="00945486">
      <w:r>
        <w:t>July 2026</w:t>
      </w:r>
    </w:p>
    <w:sectPr w:rsidR="00D955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673F"/>
    <w:multiLevelType w:val="multilevel"/>
    <w:tmpl w:val="4D5C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468E7"/>
    <w:multiLevelType w:val="multilevel"/>
    <w:tmpl w:val="5E56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B7F52"/>
    <w:multiLevelType w:val="multilevel"/>
    <w:tmpl w:val="66CC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50232"/>
    <w:multiLevelType w:val="multilevel"/>
    <w:tmpl w:val="BC9E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714DAA"/>
    <w:multiLevelType w:val="multilevel"/>
    <w:tmpl w:val="5CCE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B5DB9"/>
    <w:multiLevelType w:val="multilevel"/>
    <w:tmpl w:val="9B9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079F1"/>
    <w:multiLevelType w:val="multilevel"/>
    <w:tmpl w:val="EAC8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6A40E6"/>
    <w:multiLevelType w:val="multilevel"/>
    <w:tmpl w:val="FFE8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753802">
    <w:abstractNumId w:val="4"/>
  </w:num>
  <w:num w:numId="2" w16cid:durableId="1406106342">
    <w:abstractNumId w:val="5"/>
  </w:num>
  <w:num w:numId="3" w16cid:durableId="751439785">
    <w:abstractNumId w:val="7"/>
  </w:num>
  <w:num w:numId="4" w16cid:durableId="172382397">
    <w:abstractNumId w:val="2"/>
  </w:num>
  <w:num w:numId="5" w16cid:durableId="1433891347">
    <w:abstractNumId w:val="3"/>
  </w:num>
  <w:num w:numId="6" w16cid:durableId="1092972636">
    <w:abstractNumId w:val="0"/>
  </w:num>
  <w:num w:numId="7" w16cid:durableId="522596898">
    <w:abstractNumId w:val="6"/>
  </w:num>
  <w:num w:numId="8" w16cid:durableId="116683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A1"/>
    <w:rsid w:val="001A154C"/>
    <w:rsid w:val="00250033"/>
    <w:rsid w:val="002B7EA1"/>
    <w:rsid w:val="00335499"/>
    <w:rsid w:val="003F6078"/>
    <w:rsid w:val="004E0583"/>
    <w:rsid w:val="0052659A"/>
    <w:rsid w:val="005A1720"/>
    <w:rsid w:val="00872E62"/>
    <w:rsid w:val="00945486"/>
    <w:rsid w:val="00955E2D"/>
    <w:rsid w:val="00A96C69"/>
    <w:rsid w:val="00CF6F64"/>
    <w:rsid w:val="00D955A1"/>
    <w:rsid w:val="00EF2996"/>
    <w:rsid w:val="00F322AD"/>
    <w:rsid w:val="00FC0F6A"/>
    <w:rsid w:val="00FF5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0E3C"/>
  <w15:chartTrackingRefBased/>
  <w15:docId w15:val="{6DA47FF0-C2BA-4C3B-9162-2044E77DC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5A1"/>
    <w:rPr>
      <w:rFonts w:eastAsiaTheme="majorEastAsia" w:cstheme="majorBidi"/>
      <w:color w:val="272727" w:themeColor="text1" w:themeTint="D8"/>
    </w:rPr>
  </w:style>
  <w:style w:type="paragraph" w:styleId="Title">
    <w:name w:val="Title"/>
    <w:basedOn w:val="Normal"/>
    <w:next w:val="Normal"/>
    <w:link w:val="TitleChar"/>
    <w:uiPriority w:val="10"/>
    <w:qFormat/>
    <w:rsid w:val="00D95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5A1"/>
    <w:pPr>
      <w:spacing w:before="160"/>
      <w:jc w:val="center"/>
    </w:pPr>
    <w:rPr>
      <w:i/>
      <w:iCs/>
      <w:color w:val="404040" w:themeColor="text1" w:themeTint="BF"/>
    </w:rPr>
  </w:style>
  <w:style w:type="character" w:customStyle="1" w:styleId="QuoteChar">
    <w:name w:val="Quote Char"/>
    <w:basedOn w:val="DefaultParagraphFont"/>
    <w:link w:val="Quote"/>
    <w:uiPriority w:val="29"/>
    <w:rsid w:val="00D955A1"/>
    <w:rPr>
      <w:i/>
      <w:iCs/>
      <w:color w:val="404040" w:themeColor="text1" w:themeTint="BF"/>
    </w:rPr>
  </w:style>
  <w:style w:type="paragraph" w:styleId="ListParagraph">
    <w:name w:val="List Paragraph"/>
    <w:basedOn w:val="Normal"/>
    <w:uiPriority w:val="34"/>
    <w:qFormat/>
    <w:rsid w:val="00D955A1"/>
    <w:pPr>
      <w:ind w:left="720"/>
      <w:contextualSpacing/>
    </w:pPr>
  </w:style>
  <w:style w:type="character" w:styleId="IntenseEmphasis">
    <w:name w:val="Intense Emphasis"/>
    <w:basedOn w:val="DefaultParagraphFont"/>
    <w:uiPriority w:val="21"/>
    <w:qFormat/>
    <w:rsid w:val="00D955A1"/>
    <w:rPr>
      <w:i/>
      <w:iCs/>
      <w:color w:val="0F4761" w:themeColor="accent1" w:themeShade="BF"/>
    </w:rPr>
  </w:style>
  <w:style w:type="paragraph" w:styleId="IntenseQuote">
    <w:name w:val="Intense Quote"/>
    <w:basedOn w:val="Normal"/>
    <w:next w:val="Normal"/>
    <w:link w:val="IntenseQuoteChar"/>
    <w:uiPriority w:val="30"/>
    <w:qFormat/>
    <w:rsid w:val="00D95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5A1"/>
    <w:rPr>
      <w:i/>
      <w:iCs/>
      <w:color w:val="0F4761" w:themeColor="accent1" w:themeShade="BF"/>
    </w:rPr>
  </w:style>
  <w:style w:type="character" w:styleId="IntenseReference">
    <w:name w:val="Intense Reference"/>
    <w:basedOn w:val="DefaultParagraphFont"/>
    <w:uiPriority w:val="32"/>
    <w:qFormat/>
    <w:rsid w:val="00D955A1"/>
    <w:rPr>
      <w:b/>
      <w:bCs/>
      <w:smallCaps/>
      <w:color w:val="0F4761" w:themeColor="accent1" w:themeShade="BF"/>
      <w:spacing w:val="5"/>
    </w:rPr>
  </w:style>
  <w:style w:type="character" w:styleId="BookTitle">
    <w:name w:val="Book Title"/>
    <w:basedOn w:val="DefaultParagraphFont"/>
    <w:uiPriority w:val="33"/>
    <w:qFormat/>
    <w:rsid w:val="00D955A1"/>
    <w:rPr>
      <w:b/>
      <w:bCs/>
      <w:i/>
      <w:iCs/>
      <w:spacing w:val="5"/>
    </w:rPr>
  </w:style>
  <w:style w:type="paragraph" w:styleId="Caption">
    <w:name w:val="caption"/>
    <w:basedOn w:val="Normal"/>
    <w:next w:val="Normal"/>
    <w:uiPriority w:val="35"/>
    <w:semiHidden/>
    <w:unhideWhenUsed/>
    <w:qFormat/>
    <w:rsid w:val="00D955A1"/>
    <w:pPr>
      <w:spacing w:after="200" w:line="240" w:lineRule="auto"/>
    </w:pPr>
    <w:rPr>
      <w:i/>
      <w:iCs/>
      <w:color w:val="0E2841" w:themeColor="text2"/>
      <w:sz w:val="18"/>
      <w:szCs w:val="18"/>
    </w:rPr>
  </w:style>
  <w:style w:type="character" w:styleId="Emphasis">
    <w:name w:val="Emphasis"/>
    <w:basedOn w:val="DefaultParagraphFont"/>
    <w:uiPriority w:val="20"/>
    <w:qFormat/>
    <w:rsid w:val="00D955A1"/>
    <w:rPr>
      <w:i/>
      <w:iCs/>
    </w:rPr>
  </w:style>
  <w:style w:type="paragraph" w:styleId="NoSpacing">
    <w:name w:val="No Spacing"/>
    <w:uiPriority w:val="1"/>
    <w:qFormat/>
    <w:rsid w:val="00D955A1"/>
    <w:pPr>
      <w:spacing w:after="0" w:line="240" w:lineRule="auto"/>
    </w:pPr>
  </w:style>
  <w:style w:type="character" w:styleId="Strong">
    <w:name w:val="Strong"/>
    <w:basedOn w:val="DefaultParagraphFont"/>
    <w:uiPriority w:val="22"/>
    <w:qFormat/>
    <w:rsid w:val="00D955A1"/>
    <w:rPr>
      <w:b/>
      <w:bCs/>
    </w:rPr>
  </w:style>
  <w:style w:type="character" w:styleId="SubtleEmphasis">
    <w:name w:val="Subtle Emphasis"/>
    <w:basedOn w:val="DefaultParagraphFont"/>
    <w:uiPriority w:val="19"/>
    <w:qFormat/>
    <w:rsid w:val="00D955A1"/>
    <w:rPr>
      <w:i/>
      <w:iCs/>
      <w:color w:val="404040" w:themeColor="text1" w:themeTint="BF"/>
    </w:rPr>
  </w:style>
  <w:style w:type="character" w:styleId="SubtleReference">
    <w:name w:val="Subtle Reference"/>
    <w:basedOn w:val="DefaultParagraphFont"/>
    <w:uiPriority w:val="31"/>
    <w:qFormat/>
    <w:rsid w:val="00D955A1"/>
    <w:rPr>
      <w:smallCaps/>
      <w:color w:val="5A5A5A" w:themeColor="text1" w:themeTint="A5"/>
    </w:rPr>
  </w:style>
  <w:style w:type="paragraph" w:styleId="TOCHeading">
    <w:name w:val="TOC Heading"/>
    <w:basedOn w:val="Heading1"/>
    <w:next w:val="Normal"/>
    <w:uiPriority w:val="39"/>
    <w:semiHidden/>
    <w:unhideWhenUsed/>
    <w:qFormat/>
    <w:rsid w:val="00D955A1"/>
    <w:pPr>
      <w:spacing w:before="240" w:after="0"/>
      <w:outlineLvl w:val="9"/>
    </w:pPr>
    <w:rPr>
      <w:sz w:val="32"/>
      <w:szCs w:val="32"/>
    </w:rPr>
  </w:style>
  <w:style w:type="paragraph" w:styleId="NormalWeb">
    <w:name w:val="Normal (Web)"/>
    <w:basedOn w:val="Normal"/>
    <w:uiPriority w:val="99"/>
    <w:semiHidden/>
    <w:unhideWhenUsed/>
    <w:rsid w:val="00D955A1"/>
    <w:pPr>
      <w:spacing w:before="100" w:beforeAutospacing="1" w:after="100" w:afterAutospacing="1" w:line="240" w:lineRule="auto"/>
    </w:pPr>
    <w:rPr>
      <w:rFonts w:ascii="Times New Roman" w:hAnsi="Times New Roman" w:cs="Times New Roman"/>
      <w:lang w:eastAsia="en-GB"/>
    </w:rPr>
  </w:style>
  <w:style w:type="table" w:styleId="GridTable4-Accent1">
    <w:name w:val="Grid Table 4 Accent 1"/>
    <w:basedOn w:val="TableNormal"/>
    <w:uiPriority w:val="49"/>
    <w:rsid w:val="003F607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timms</dc:creator>
  <cp:keywords/>
  <dc:description/>
  <cp:lastModifiedBy>nicola timms</cp:lastModifiedBy>
  <cp:revision>2</cp:revision>
  <dcterms:created xsi:type="dcterms:W3CDTF">2026-07-23T08:38:00Z</dcterms:created>
  <dcterms:modified xsi:type="dcterms:W3CDTF">2026-07-23T08:38:00Z</dcterms:modified>
</cp:coreProperties>
</file>