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24"/>
          <w:szCs w:val="24"/>
        </w:rPr>
      </w:pPr>
      <w:bookmarkStart w:id="0" w:name="_Hlk52459130"/>
      <w:r>
        <w:rPr>
          <w:b/>
          <w:bCs/>
          <w:sz w:val="24"/>
          <w:szCs w:val="24"/>
        </w:rPr>
        <w:t xml:space="preserve">                  </w:t>
        <w:tab/>
        <w:tab/>
        <w:tab/>
        <w:tab/>
        <w:tab/>
        <w:tab/>
      </w:r>
      <w:r>
        <w:rPr>
          <w:b/>
          <w:bCs/>
          <w:sz w:val="24"/>
          <w:szCs w:val="24"/>
        </w:rPr>
        <w:tab/>
      </w:r>
      <w:r>
        <w:rPr>
          <w:b/>
          <w:bCs/>
          <w:sz w:val="24"/>
          <w:szCs w:val="24"/>
        </w:rPr>
        <w:tab/>
      </w:r>
      <w:r>
        <w:rPr>
          <w:b/>
          <w:bCs/>
          <w:sz w:val="24"/>
          <w:szCs w:val="24"/>
        </w:rPr>
        <w:tab/>
      </w:r>
      <w:r>
        <w:rPr>
          <w:b/>
          <w:bCs/>
          <w:sz w:val="24"/>
          <w:szCs w:val="24"/>
        </w:rPr>
        <w:tab/>
      </w:r>
      <w:r>
        <w:rPr>
          <w:b/>
          <w:bCs/>
          <w:sz w:val="24"/>
          <w:szCs w:val="24"/>
        </w:rPr>
        <w:t>Report #384</w:t>
      </w:r>
    </w:p>
    <w:p>
      <w:pPr>
        <w:pStyle w:val="style0"/>
        <w:ind w:left="-450"/>
        <w:rPr/>
      </w:pPr>
      <w:r>
        <w:rPr>
          <w:noProof/>
        </w:rPr>
        <w:drawing>
          <wp:inline distL="0" distT="0" distB="0" distR="0">
            <wp:extent cx="6600825" cy="4626219"/>
            <wp:effectExtent l="0" t="0" r="0" b="3175"/>
            <wp:docPr id="1026" name="Picture 1"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600825" cy="4626219"/>
                    </a:xfrm>
                    <a:prstGeom prst="rect"/>
                  </pic:spPr>
                </pic:pic>
              </a:graphicData>
            </a:graphic>
          </wp:inline>
        </w:drawing>
      </w: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b/>
          <w:bCs/>
          <w:sz w:val="24"/>
          <w:szCs w:val="24"/>
        </w:rPr>
      </w:pPr>
    </w:p>
    <w:p>
      <w:pPr>
        <w:pStyle w:val="style0"/>
        <w:ind w:left="-450"/>
        <w:rPr>
          <w:noProof/>
        </w:rPr>
      </w:pPr>
      <w:r>
        <w:rPr>
          <w:b/>
          <w:bCs/>
          <w:sz w:val="24"/>
          <w:szCs w:val="24"/>
        </w:rPr>
        <w:t xml:space="preserve">Incident Count YTD: </w:t>
      </w:r>
      <w:r>
        <w:rPr>
          <w:b/>
          <w:bCs/>
          <w:sz w:val="24"/>
          <w:szCs w:val="24"/>
        </w:rPr>
        <w:t>180</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Report #553</w:t>
      </w:r>
      <w:r>
        <w:rPr>
          <w:noProof/>
        </w:rPr>
        <w:t xml:space="preserve"> </w:t>
      </w:r>
    </w:p>
    <w:p>
      <w:pPr>
        <w:pStyle w:val="style0"/>
        <w:ind w:left="-450"/>
        <w:rPr/>
      </w:pPr>
      <w:r>
        <w:rPr>
          <w:noProof/>
        </w:rPr>
        <w:drawing>
          <wp:inline distL="0" distT="0" distB="0" distR="0">
            <wp:extent cx="6075056" cy="1876424"/>
            <wp:effectExtent l="0" t="0" r="1905" b="0"/>
            <wp:docPr id="1027" name="Picture 5"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3" cstate="print"/>
                    <a:srcRect l="0" t="0" r="0" b="0"/>
                    <a:stretch/>
                  </pic:blipFill>
                  <pic:spPr>
                    <a:xfrm rot="0">
                      <a:off x="0" y="0"/>
                      <a:ext cx="6075056" cy="1876424"/>
                    </a:xfrm>
                    <a:prstGeom prst="rect"/>
                  </pic:spPr>
                </pic:pic>
              </a:graphicData>
            </a:graphic>
          </wp:inline>
        </w:drawing>
      </w:r>
      <w:r>
        <w:rPr>
          <w:noProof/>
        </w:rPr>
        <w:t xml:space="preserve"> </w:t>
      </w:r>
      <w:r>
        <w:rPr>
          <w:noProof/>
        </w:rPr>
        <w:drawing>
          <wp:inline distL="0" distT="0" distB="0" distR="0">
            <wp:extent cx="5943600" cy="3120390"/>
            <wp:effectExtent l="0" t="0" r="0" b="3810"/>
            <wp:docPr id="1028" name="Picture 4"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5943600" cy="3120390"/>
                    </a:xfrm>
                    <a:prstGeom prst="rect"/>
                  </pic:spPr>
                </pic:pic>
              </a:graphicData>
            </a:graphic>
          </wp:inline>
        </w:drawing>
      </w:r>
    </w:p>
    <w:p>
      <w:pPr>
        <w:pStyle w:val="style179"/>
        <w:numPr>
          <w:ilvl w:val="0"/>
          <w:numId w:val="1"/>
        </w:numPr>
        <w:rPr>
          <w:i/>
          <w:iCs/>
          <w:sz w:val="24"/>
          <w:szCs w:val="24"/>
        </w:rPr>
      </w:pPr>
      <w:r>
        <w:rPr>
          <w:i/>
          <w:iCs/>
          <w:sz w:val="24"/>
          <w:szCs w:val="24"/>
        </w:rPr>
        <w:t>2020 Total Run Count: 172</w:t>
      </w:r>
    </w:p>
    <w:p>
      <w:pPr>
        <w:pStyle w:val="style179"/>
        <w:numPr>
          <w:ilvl w:val="0"/>
          <w:numId w:val="1"/>
        </w:numPr>
        <w:rPr>
          <w:i/>
          <w:iCs/>
          <w:sz w:val="24"/>
          <w:szCs w:val="24"/>
        </w:rPr>
      </w:pPr>
      <w:r>
        <w:rPr>
          <w:i/>
          <w:iCs/>
          <w:sz w:val="24"/>
          <w:szCs w:val="24"/>
        </w:rPr>
        <w:t>2019 Total Run Count: 150</w:t>
      </w:r>
    </w:p>
    <w:p>
      <w:pPr>
        <w:pStyle w:val="style179"/>
        <w:numPr>
          <w:ilvl w:val="0"/>
          <w:numId w:val="1"/>
        </w:numPr>
        <w:rPr>
          <w:i/>
          <w:iCs/>
          <w:sz w:val="24"/>
          <w:szCs w:val="24"/>
        </w:rPr>
      </w:pPr>
      <w:r>
        <w:rPr>
          <w:i/>
          <w:iCs/>
          <w:sz w:val="24"/>
          <w:szCs w:val="24"/>
        </w:rPr>
        <w:t>2018 Total Run Count: 161</w:t>
      </w: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r>
        <w:rPr>
          <w:b/>
          <w:bCs/>
          <w:sz w:val="24"/>
          <w:szCs w:val="24"/>
        </w:rPr>
        <w:t xml:space="preserve">Response &amp; </w:t>
      </w:r>
      <w:r>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Report #1672</w:t>
      </w:r>
    </w:p>
    <w:p>
      <w:pPr>
        <w:pStyle w:val="style0"/>
        <w:ind w:left="720"/>
        <w:rPr>
          <w:sz w:val="24"/>
          <w:szCs w:val="24"/>
        </w:rPr>
      </w:pPr>
      <w:r>
        <w:rPr>
          <w:sz w:val="24"/>
          <w:szCs w:val="24"/>
        </w:rPr>
        <w:t xml:space="preserve">Training Points </w:t>
      </w:r>
      <w:r>
        <w:rPr>
          <w:sz w:val="24"/>
          <w:szCs w:val="24"/>
        </w:rPr>
        <w:t>are</w:t>
      </w:r>
      <w:r>
        <w:rPr>
          <w:sz w:val="24"/>
          <w:szCs w:val="24"/>
        </w:rPr>
        <w:t xml:space="preserve"> also for specialized training that occurred throughout the year:  Hazmat, Instructor, Etc.</w:t>
      </w:r>
    </w:p>
    <w:p>
      <w:pPr>
        <w:pStyle w:val="style0"/>
        <w:ind w:left="-1170"/>
        <w:rPr>
          <w:noProof/>
        </w:rPr>
      </w:pPr>
      <w:r>
        <w:rPr>
          <w:noProof/>
        </w:rPr>
        <w:drawing>
          <wp:inline distL="0" distT="0" distB="0" distR="0">
            <wp:extent cx="7375525" cy="3886333"/>
            <wp:effectExtent l="0" t="0" r="0" b="0"/>
            <wp:docPr id="1029" name="Picture 6"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5" cstate="print"/>
                    <a:srcRect l="0" t="0" r="0" b="0"/>
                    <a:stretch/>
                  </pic:blipFill>
                  <pic:spPr>
                    <a:xfrm rot="0">
                      <a:off x="0" y="0"/>
                      <a:ext cx="7375525" cy="3886333"/>
                    </a:xfrm>
                    <a:prstGeom prst="rect"/>
                  </pic:spPr>
                </pic:pic>
              </a:graphicData>
            </a:graphic>
          </wp:inline>
        </w:drawing>
      </w:r>
      <w:r>
        <w:rPr>
          <w:noProof/>
        </w:rPr>
        <w:t xml:space="preserve"> </w:t>
      </w:r>
      <w:r>
        <w:rPr>
          <w:noProof/>
        </w:rPr>
        <w:drawing>
          <wp:inline distL="0" distT="0" distB="0" distR="0">
            <wp:extent cx="7330440" cy="676233"/>
            <wp:effectExtent l="0" t="0" r="0" b="0"/>
            <wp:docPr id="1030"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6" cstate="print"/>
                    <a:srcRect l="0" t="0" r="0" b="0"/>
                    <a:stretch/>
                  </pic:blipFill>
                  <pic:spPr>
                    <a:xfrm rot="0">
                      <a:off x="0" y="0"/>
                      <a:ext cx="7330440" cy="676233"/>
                    </a:xfrm>
                    <a:prstGeom prst="rect"/>
                  </pic:spPr>
                </pic:pic>
              </a:graphicData>
            </a:graphic>
          </wp:inline>
        </w:drawing>
      </w: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bookmarkEnd w:id="0"/>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lang w:val="en-US"/>
        </w:rPr>
      </w:pPr>
      <w:r>
        <w:rPr>
          <w:b/>
          <w:bCs/>
          <w:sz w:val="24"/>
          <w:szCs w:val="24"/>
          <w:lang w:val="en-US"/>
        </w:rPr>
        <w:t xml:space="preserve">Hello All,  I apologize for the late report coming in. We have been extremely busy with an already 8 count call at the time of this report for the first 4 days of December and a 22 count for the month of Novemeber. </w:t>
      </w:r>
    </w:p>
    <w:p>
      <w:pPr>
        <w:pStyle w:val="style0"/>
        <w:rPr>
          <w:b/>
          <w:bCs/>
          <w:sz w:val="24"/>
          <w:szCs w:val="24"/>
        </w:rPr>
      </w:pPr>
    </w:p>
    <w:p>
      <w:pPr>
        <w:pStyle w:val="style0"/>
        <w:rPr>
          <w:b/>
          <w:bCs/>
          <w:sz w:val="24"/>
          <w:szCs w:val="24"/>
          <w:lang w:val="en-US"/>
        </w:rPr>
      </w:pPr>
      <w:r>
        <w:rPr>
          <w:b/>
          <w:bCs/>
          <w:sz w:val="24"/>
          <w:szCs w:val="24"/>
          <w:lang w:val="en-US"/>
        </w:rPr>
        <w:t>The needs of the department were sent out previously in a spreadsheet format and will be discussed line item by line item at the meeting.</w:t>
      </w:r>
    </w:p>
    <w:p>
      <w:pPr>
        <w:pStyle w:val="style0"/>
        <w:rPr>
          <w:b/>
          <w:bCs/>
          <w:sz w:val="24"/>
          <w:szCs w:val="24"/>
        </w:rPr>
      </w:pPr>
    </w:p>
    <w:p>
      <w:pPr>
        <w:pStyle w:val="style0"/>
        <w:rPr>
          <w:b/>
          <w:bCs/>
          <w:sz w:val="24"/>
          <w:szCs w:val="24"/>
          <w:lang w:val="en-US"/>
        </w:rPr>
      </w:pPr>
      <w:r>
        <w:rPr>
          <w:b/>
          <w:bCs/>
          <w:sz w:val="24"/>
          <w:szCs w:val="24"/>
          <w:lang w:val="en-US"/>
        </w:rPr>
        <w:t xml:space="preserve">It appears the county will not be purchasing airpacks as they have had more requests for needs than money to give out. </w:t>
      </w:r>
    </w:p>
    <w:p>
      <w:pPr>
        <w:pStyle w:val="style0"/>
        <w:rPr>
          <w:b/>
          <w:bCs/>
          <w:sz w:val="24"/>
          <w:szCs w:val="24"/>
        </w:rPr>
      </w:pPr>
    </w:p>
    <w:p>
      <w:pPr>
        <w:pStyle w:val="style0"/>
        <w:rPr>
          <w:b/>
          <w:bCs/>
          <w:sz w:val="24"/>
          <w:szCs w:val="24"/>
          <w:lang w:val="en-US"/>
        </w:rPr>
      </w:pPr>
      <w:r>
        <w:rPr>
          <w:b/>
          <w:bCs/>
          <w:sz w:val="24"/>
          <w:szCs w:val="24"/>
          <w:lang w:val="en-US"/>
        </w:rPr>
        <w:t xml:space="preserve">We have recieved a 2005 Pierce Engine , 1412, which is to replace 1415 and 1416. This truck is housed at 1. We are currently in a shuffle of trucks for best strategic placements. The tender at 1, per county, we will not pursue having fixed at this time. The county board who oversees trucks is aware and stated the cost of the repairs is more than the value of the truck. Will advise when further information is available. </w:t>
      </w:r>
    </w:p>
    <w:p>
      <w:pPr>
        <w:pStyle w:val="style0"/>
        <w:rPr>
          <w:b/>
          <w:bCs/>
          <w:sz w:val="24"/>
          <w:szCs w:val="24"/>
        </w:rPr>
      </w:pPr>
    </w:p>
    <w:p>
      <w:pPr>
        <w:pStyle w:val="style0"/>
        <w:rPr>
          <w:b/>
          <w:bCs/>
          <w:sz w:val="24"/>
          <w:szCs w:val="24"/>
          <w:lang w:val="en-US"/>
        </w:rPr>
      </w:pPr>
      <w:r>
        <w:rPr>
          <w:b/>
          <w:bCs/>
          <w:sz w:val="24"/>
          <w:szCs w:val="24"/>
          <w:lang w:val="en-US"/>
        </w:rPr>
        <w:t>I will be focusing heavily  on FF recruitment again to help sustain the frequency and increase in calls we have had.</w:t>
      </w:r>
    </w:p>
    <w:p>
      <w:pPr>
        <w:pStyle w:val="style0"/>
        <w:rPr>
          <w:b/>
          <w:bCs/>
          <w:sz w:val="24"/>
          <w:szCs w:val="24"/>
        </w:rPr>
      </w:pPr>
    </w:p>
    <w:p>
      <w:pPr>
        <w:pStyle w:val="style0"/>
        <w:rPr>
          <w:b/>
          <w:bCs/>
          <w:sz w:val="24"/>
          <w:szCs w:val="24"/>
        </w:rPr>
      </w:pPr>
      <w:r>
        <w:rPr>
          <w:b/>
          <w:bCs/>
          <w:sz w:val="24"/>
          <w:szCs w:val="24"/>
          <w:lang w:val="en-US"/>
        </w:rPr>
        <w:t xml:space="preserve">On decemeber 9th I will be providing the 2022 goals of the Fire Department and the vision for the future in a long term time frame. </w:t>
      </w:r>
    </w:p>
    <w:sectPr>
      <w:headerReference w:type="default" r:id="rId7"/>
      <w:footerReference w:type="default" r:id="rId8"/>
      <w:pgSz w:w="12240" w:h="15840" w:orient="portrait"/>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t xml:space="preserve">Dated: </w:t>
    </w:r>
    <w:r>
      <w:t>Dec</w:t>
    </w:r>
    <w:r>
      <w:t xml:space="preserve"> 1, 202</w:t>
    </w:r>
    <w:r>
      <w:t>1</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t>Piney Point Chiefs Report</w:t>
    </w:r>
  </w:p>
  <w:p>
    <w:pPr>
      <w:pStyle w:val="style31"/>
      <w:jc w:val="center"/>
      <w:rPr/>
    </w:pPr>
    <w:r>
      <w:t>Chief Blake Ballou</w:t>
    </w:r>
  </w:p>
  <w:p>
    <w:pPr>
      <w:pStyle w:val="style31"/>
      <w:rPr/>
    </w:pPr>
    <w:r>
      <w:tab/>
    </w:r>
    <w:r>
      <w:t>Novembe</w:t>
    </w:r>
    <w:r>
      <w:t>r</w:t>
    </w:r>
    <w:r>
      <w:t xml:space="preserve"> Updates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16563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33AA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4"/>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2814E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22F67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5"/>
  </w:num>
  <w:num w:numId="5">
    <w:abstractNumId w:val="0"/>
  </w:num>
  <w:num w:numId="6">
    <w:abstractNumId w:val="4"/>
  </w:num>
  <w:num w:numId="7">
    <w:abstractNumId w:val="7"/>
  </w:num>
  <w:num w:numId="8">
    <w:abstractNumId w:val="8"/>
  </w:num>
  <w:num w:numId="9">
    <w:abstractNumId w:val="2"/>
  </w:num>
  <w:num w:numId="10">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70de772-892c-4b07-b191-b94760b33fb2"/>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ab3d17f-a5f1-4b6b-8590-a0bb281e53ec"/>
    <w:basedOn w:val="style65"/>
    <w:next w:val="style4098"/>
    <w:link w:val="style32"/>
    <w:uiPriority w:val="99"/>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Words>272</Words>
  <Pages>3</Pages>
  <Characters>1220</Characters>
  <Application>WPS Office</Application>
  <DocSecurity>0</DocSecurity>
  <Paragraphs>57</Paragraphs>
  <ScaleCrop>false</ScaleCrop>
  <LinksUpToDate>false</LinksUpToDate>
  <CharactersWithSpaces>1525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2021-12-01T21:01:00Z</dcterms:created>
  <dc:creator>Jim Cantrell</dc:creator>
  <lastModifiedBy>TangoTab_X</lastModifiedBy>
  <dcterms:modified xsi:type="dcterms:W3CDTF">2021-12-04T21:04:50Z</dcterms:modified>
  <revision>4</revision>
</coreProperties>
</file>

<file path=docProps/custom.xml><?xml version="1.0" encoding="utf-8"?>
<Properties xmlns="http://schemas.openxmlformats.org/officeDocument/2006/custom-properties" xmlns:vt="http://schemas.openxmlformats.org/officeDocument/2006/docPropsVTypes"/>
</file>