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D402F" w14:textId="425EF104" w:rsidR="00B14B09" w:rsidRDefault="00074CE1" w:rsidP="00074CE1">
      <w:pPr>
        <w:rPr>
          <w:rFonts w:ascii="Engravers MT" w:hAnsi="Engravers MT" w:cs="Calibri"/>
          <w:b/>
          <w:bCs/>
          <w:color w:val="7030A0"/>
          <w:sz w:val="36"/>
          <w:szCs w:val="36"/>
        </w:rPr>
      </w:pPr>
      <w:r>
        <w:rPr>
          <w:rFonts w:ascii="Engravers MT" w:hAnsi="Engravers MT" w:cs="Calibri"/>
          <w:b/>
          <w:bCs/>
          <w:color w:val="7030A0"/>
          <w:sz w:val="36"/>
          <w:szCs w:val="36"/>
        </w:rPr>
        <w:t xml:space="preserve">                     </w:t>
      </w:r>
      <w:r w:rsidR="00CC4A60" w:rsidRPr="00B14B09">
        <w:rPr>
          <w:noProof/>
          <w:bdr w:val="thinThickThinSmallGap" w:sz="24" w:space="0" w:color="FFFFFF" w:themeColor="background1"/>
        </w:rPr>
        <w:drawing>
          <wp:inline distT="0" distB="0" distL="0" distR="0" wp14:anchorId="47EA70DC" wp14:editId="07F879BF">
            <wp:extent cx="2691446" cy="20956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5170" cy="2137477"/>
                    </a:xfrm>
                    <a:prstGeom prst="rect">
                      <a:avLst/>
                    </a:prstGeom>
                    <a:noFill/>
                    <a:ln>
                      <a:noFill/>
                    </a:ln>
                  </pic:spPr>
                </pic:pic>
              </a:graphicData>
            </a:graphic>
          </wp:inline>
        </w:drawing>
      </w:r>
    </w:p>
    <w:p w14:paraId="1D0C03DE" w14:textId="636D646E" w:rsidR="00CC4A60" w:rsidRPr="00B14B09" w:rsidRDefault="00B14B09" w:rsidP="00B14B09">
      <w:r>
        <w:rPr>
          <w:rFonts w:ascii="Engravers MT" w:hAnsi="Engravers MT" w:cs="Calibri"/>
          <w:b/>
          <w:bCs/>
          <w:color w:val="7030A0"/>
          <w:sz w:val="36"/>
          <w:szCs w:val="36"/>
        </w:rPr>
        <w:t xml:space="preserve">   </w:t>
      </w:r>
      <w:r w:rsidR="00074CE1">
        <w:rPr>
          <w:rFonts w:ascii="Engravers MT" w:hAnsi="Engravers MT" w:cs="Calibri"/>
          <w:b/>
          <w:bCs/>
          <w:color w:val="7030A0"/>
          <w:sz w:val="36"/>
          <w:szCs w:val="36"/>
        </w:rPr>
        <w:t xml:space="preserve"> </w:t>
      </w:r>
      <w:r w:rsidR="00CC4A60" w:rsidRPr="00B14B09">
        <w:rPr>
          <w:rFonts w:ascii="Engravers MT" w:hAnsi="Engravers MT" w:cs="Calibri"/>
          <w:b/>
          <w:bCs/>
          <w:color w:val="7030A0"/>
          <w:sz w:val="36"/>
          <w:szCs w:val="36"/>
        </w:rPr>
        <w:t xml:space="preserve">Alexandria Celebrates Women </w:t>
      </w:r>
    </w:p>
    <w:p w14:paraId="70FD2959" w14:textId="7E4D2E53" w:rsidR="00CC4A60" w:rsidRPr="00B14B09" w:rsidRDefault="00CC4A60" w:rsidP="00CC4A60">
      <w:pPr>
        <w:rPr>
          <w:color w:val="BF8F00" w:themeColor="accent4" w:themeShade="BF"/>
        </w:rPr>
      </w:pPr>
      <w:r w:rsidRPr="00924037">
        <w:rPr>
          <w:color w:val="C45911" w:themeColor="accent2" w:themeShade="BF"/>
        </w:rPr>
        <w:t xml:space="preserve">                                     </w:t>
      </w:r>
      <w:r w:rsidR="004D3AB7">
        <w:rPr>
          <w:rFonts w:ascii="Engravers MT" w:hAnsi="Engravers MT"/>
          <w:b/>
          <w:bCs/>
          <w:color w:val="BF8F00" w:themeColor="accent4" w:themeShade="BF"/>
          <w:sz w:val="32"/>
          <w:szCs w:val="32"/>
        </w:rPr>
        <w:t xml:space="preserve">August </w:t>
      </w:r>
      <w:r w:rsidRPr="00B14B09">
        <w:rPr>
          <w:rFonts w:ascii="Engravers MT" w:hAnsi="Engravers MT"/>
          <w:b/>
          <w:bCs/>
          <w:color w:val="BF8F00" w:themeColor="accent4" w:themeShade="BF"/>
          <w:sz w:val="32"/>
          <w:szCs w:val="32"/>
        </w:rPr>
        <w:t>2021 Newsletter</w:t>
      </w:r>
    </w:p>
    <w:p w14:paraId="3B282309" w14:textId="0FA4A581" w:rsidR="00CC4A60" w:rsidRPr="00924037" w:rsidRDefault="00CC4A60" w:rsidP="00CC4A60">
      <w:pPr>
        <w:spacing w:after="0" w:line="240" w:lineRule="auto"/>
        <w:rPr>
          <w:sz w:val="18"/>
          <w:szCs w:val="18"/>
        </w:rPr>
      </w:pPr>
      <w:r w:rsidRPr="00924037">
        <w:rPr>
          <w:b/>
          <w:bCs/>
        </w:rPr>
        <w:t xml:space="preserve">                                                                                                </w:t>
      </w:r>
      <w:r w:rsidR="006F42F2">
        <w:rPr>
          <w:b/>
          <w:bCs/>
        </w:rPr>
        <w:tab/>
      </w:r>
      <w:r w:rsidR="006F42F2">
        <w:rPr>
          <w:b/>
          <w:bCs/>
        </w:rPr>
        <w:tab/>
      </w:r>
      <w:r w:rsidR="006F42F2">
        <w:rPr>
          <w:b/>
          <w:bCs/>
        </w:rPr>
        <w:tab/>
      </w:r>
      <w:r w:rsidR="006F42F2">
        <w:rPr>
          <w:b/>
          <w:bCs/>
        </w:rPr>
        <w:tab/>
      </w:r>
      <w:r w:rsidRPr="00924037">
        <w:rPr>
          <w:b/>
          <w:bCs/>
        </w:rPr>
        <w:t xml:space="preserve"> </w:t>
      </w:r>
      <w:r w:rsidRPr="00924037">
        <w:rPr>
          <w:b/>
          <w:bCs/>
          <w:sz w:val="18"/>
          <w:szCs w:val="18"/>
        </w:rPr>
        <w:t xml:space="preserve">Editor:  </w:t>
      </w:r>
      <w:r w:rsidRPr="00924037">
        <w:rPr>
          <w:sz w:val="18"/>
          <w:szCs w:val="18"/>
        </w:rPr>
        <w:t xml:space="preserve">Gayle Converse </w:t>
      </w:r>
    </w:p>
    <w:p w14:paraId="0DD4D2BC" w14:textId="77777777" w:rsidR="00CC4A60" w:rsidRPr="00924037" w:rsidRDefault="00CC4A60" w:rsidP="00CC4A60">
      <w:pPr>
        <w:spacing w:after="0" w:line="240" w:lineRule="auto"/>
        <w:rPr>
          <w:sz w:val="18"/>
          <w:szCs w:val="18"/>
        </w:rPr>
      </w:pPr>
    </w:p>
    <w:p w14:paraId="38A52E32" w14:textId="77777777" w:rsidR="00CC4A60" w:rsidRPr="00924037" w:rsidRDefault="00CC4A60" w:rsidP="00CC4A60">
      <w:pPr>
        <w:spacing w:after="0" w:line="240" w:lineRule="auto"/>
        <w:rPr>
          <w:rFonts w:ascii="&amp;quot" w:eastAsia="Times New Roman" w:hAnsi="&amp;quot" w:cs="Times New Roman"/>
          <w:b/>
          <w:bCs/>
          <w:sz w:val="28"/>
          <w:szCs w:val="28"/>
        </w:rPr>
      </w:pPr>
      <w:r w:rsidRPr="00924037">
        <w:rPr>
          <w:rFonts w:ascii="&amp;quot" w:eastAsia="Times New Roman" w:hAnsi="&amp;quot" w:cs="Times New Roman"/>
          <w:b/>
          <w:bCs/>
          <w:sz w:val="28"/>
          <w:szCs w:val="28"/>
        </w:rPr>
        <w:t xml:space="preserve">“The right of citizens of the United States to vote shall not be denied or abridged by the United States or by any State on account of sex.”  </w:t>
      </w:r>
    </w:p>
    <w:p w14:paraId="33E9FAF9" w14:textId="77777777" w:rsidR="00CC4A60" w:rsidRDefault="00CC4A60" w:rsidP="00CC4A60">
      <w:pPr>
        <w:spacing w:after="0" w:line="240" w:lineRule="auto"/>
        <w:ind w:left="2160" w:firstLine="720"/>
        <w:rPr>
          <w:rFonts w:ascii="&amp;quot" w:eastAsia="Times New Roman" w:hAnsi="&amp;quot" w:cs="Times New Roman"/>
          <w:b/>
          <w:bCs/>
          <w:i/>
          <w:iCs/>
          <w:sz w:val="24"/>
          <w:szCs w:val="24"/>
        </w:rPr>
      </w:pPr>
      <w:r w:rsidRPr="00924037">
        <w:rPr>
          <w:rFonts w:ascii="&amp;quot" w:eastAsia="Times New Roman" w:hAnsi="&amp;quot" w:cs="Times New Roman"/>
          <w:b/>
          <w:bCs/>
          <w:i/>
          <w:iCs/>
          <w:sz w:val="24"/>
          <w:szCs w:val="24"/>
        </w:rPr>
        <w:t xml:space="preserve">           - 19th Amendment to the United States Constitution</w:t>
      </w:r>
    </w:p>
    <w:p w14:paraId="324DEEE3" w14:textId="77777777" w:rsidR="00CC4A60" w:rsidRDefault="00CC4A60" w:rsidP="00CC4A60">
      <w:pPr>
        <w:spacing w:after="0" w:line="240" w:lineRule="auto"/>
        <w:rPr>
          <w:rFonts w:ascii="&amp;quot" w:eastAsia="Times New Roman" w:hAnsi="&amp;quot" w:cs="Times New Roman"/>
          <w:b/>
          <w:bCs/>
          <w:i/>
          <w:iCs/>
          <w:sz w:val="24"/>
          <w:szCs w:val="24"/>
        </w:rPr>
      </w:pPr>
    </w:p>
    <w:p w14:paraId="60108B7A" w14:textId="77777777" w:rsidR="00130F2D" w:rsidRPr="00626F25" w:rsidRDefault="00CC4A60" w:rsidP="00CC4A60">
      <w:pPr>
        <w:spacing w:after="0" w:line="240" w:lineRule="auto"/>
      </w:pPr>
      <w:r>
        <w:rPr>
          <w:rFonts w:ascii="Engravers MT" w:hAnsi="Engravers MT"/>
          <w:b/>
          <w:bCs/>
          <w:color w:val="379179"/>
          <w:sz w:val="40"/>
          <w:szCs w:val="40"/>
        </w:rPr>
        <w:t xml:space="preserve"> </w:t>
      </w:r>
      <w:r w:rsidR="00877C0C" w:rsidRPr="00B14B09">
        <w:rPr>
          <w:noProof/>
          <w:bdr w:val="thinThickThinSmallGap" w:sz="24" w:space="0" w:color="BF8F00" w:themeColor="accent4" w:themeShade="BF"/>
        </w:rPr>
        <w:drawing>
          <wp:inline distT="0" distB="0" distL="0" distR="0" wp14:anchorId="3379BF7B" wp14:editId="60B3ADD8">
            <wp:extent cx="1095375" cy="1714500"/>
            <wp:effectExtent l="0" t="0" r="9525" b="0"/>
            <wp:docPr id="3" name="Picture 3" descr="Image result for free clip art women's suff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clip art women's suffr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714500"/>
                    </a:xfrm>
                    <a:prstGeom prst="rect">
                      <a:avLst/>
                    </a:prstGeom>
                    <a:noFill/>
                    <a:ln>
                      <a:noFill/>
                    </a:ln>
                  </pic:spPr>
                </pic:pic>
              </a:graphicData>
            </a:graphic>
          </wp:inline>
        </w:drawing>
      </w:r>
      <w:r w:rsidR="00B14B09">
        <w:rPr>
          <w:rFonts w:ascii="Engravers MT" w:hAnsi="Engravers MT"/>
          <w:b/>
          <w:bCs/>
          <w:color w:val="379179"/>
          <w:sz w:val="40"/>
          <w:szCs w:val="40"/>
        </w:rPr>
        <w:t xml:space="preserve"> </w:t>
      </w:r>
      <w:r w:rsidRPr="00626F25">
        <w:rPr>
          <w:rFonts w:ascii="Engravers MT" w:hAnsi="Engravers MT"/>
          <w:b/>
          <w:bCs/>
          <w:color w:val="BF8F00" w:themeColor="accent4" w:themeShade="BF"/>
          <w:sz w:val="24"/>
          <w:szCs w:val="24"/>
        </w:rPr>
        <w:t>W</w:t>
      </w:r>
      <w:r w:rsidRPr="00626F25">
        <w:rPr>
          <w:rFonts w:ascii="Engravers MT" w:hAnsi="Engravers MT"/>
          <w:b/>
          <w:bCs/>
          <w:sz w:val="24"/>
          <w:szCs w:val="24"/>
        </w:rPr>
        <w:t>elcome</w:t>
      </w:r>
      <w:r w:rsidRPr="00626F25">
        <w:rPr>
          <w:sz w:val="24"/>
          <w:szCs w:val="24"/>
        </w:rPr>
        <w:t xml:space="preserve"> </w:t>
      </w:r>
      <w:r w:rsidRPr="00626F25">
        <w:t xml:space="preserve">to the </w:t>
      </w:r>
      <w:r w:rsidR="00130F2D" w:rsidRPr="00626F25">
        <w:t>August</w:t>
      </w:r>
      <w:r w:rsidRPr="00626F25">
        <w:t xml:space="preserve"> 2021 newsletter of Alexandria Celebrates Women (ACW).  </w:t>
      </w:r>
    </w:p>
    <w:p w14:paraId="70B94925" w14:textId="77777777" w:rsidR="00130F2D" w:rsidRPr="00626F25" w:rsidRDefault="00130F2D" w:rsidP="00CC4A60">
      <w:pPr>
        <w:spacing w:after="0" w:line="240" w:lineRule="auto"/>
      </w:pPr>
    </w:p>
    <w:p w14:paraId="54D9A5BE" w14:textId="44B14F49" w:rsidR="00130F2D" w:rsidRPr="00626F25" w:rsidRDefault="00130F2D" w:rsidP="00CC4A60">
      <w:pPr>
        <w:spacing w:after="0" w:line="240" w:lineRule="auto"/>
      </w:pPr>
      <w:r w:rsidRPr="00626F25">
        <w:t>August 2021 brings to a close “</w:t>
      </w:r>
      <w:r w:rsidRPr="00626F25">
        <w:rPr>
          <w:i/>
          <w:iCs/>
        </w:rPr>
        <w:t>National Women’s Suffrage Year</w:t>
      </w:r>
      <w:r w:rsidRPr="00626F25">
        <w:t>” -- created to continue the centennial of the ratification of the 19</w:t>
      </w:r>
      <w:r w:rsidRPr="00626F25">
        <w:rPr>
          <w:vertAlign w:val="superscript"/>
        </w:rPr>
        <w:t>th</w:t>
      </w:r>
      <w:r w:rsidRPr="00626F25">
        <w:t xml:space="preserve"> Amendment to the United States Constitution.</w:t>
      </w:r>
    </w:p>
    <w:p w14:paraId="7B6901C0" w14:textId="2BDD3C03" w:rsidR="00130F2D" w:rsidRPr="00626F25" w:rsidRDefault="00CC4A60" w:rsidP="00130F2D">
      <w:pPr>
        <w:spacing w:after="0" w:line="240" w:lineRule="auto"/>
        <w:rPr>
          <w:b/>
          <w:bCs/>
        </w:rPr>
      </w:pPr>
      <w:r w:rsidRPr="00626F25">
        <w:t xml:space="preserve">Because it became necessary to postpone most commemorations in 2020, </w:t>
      </w:r>
      <w:bookmarkStart w:id="0" w:name="_Hlk78985687"/>
      <w:r w:rsidRPr="00626F25">
        <w:rPr>
          <w:i/>
          <w:iCs/>
        </w:rPr>
        <w:t>National Women’s Suffrage Year</w:t>
      </w:r>
      <w:r w:rsidRPr="00626F25">
        <w:t xml:space="preserve"> </w:t>
      </w:r>
      <w:bookmarkEnd w:id="0"/>
      <w:r w:rsidR="00130F2D" w:rsidRPr="00626F25">
        <w:t>has been</w:t>
      </w:r>
      <w:r w:rsidRPr="00626F25">
        <w:t xml:space="preserve"> celebrated from August 2020-August 2021. ACW </w:t>
      </w:r>
      <w:r w:rsidR="00130F2D" w:rsidRPr="00626F25">
        <w:t xml:space="preserve">has </w:t>
      </w:r>
      <w:r w:rsidR="00680D7E" w:rsidRPr="00626F25">
        <w:t>continued its</w:t>
      </w:r>
      <w:r w:rsidRPr="00626F25">
        <w:t xml:space="preserve"> histor</w:t>
      </w:r>
      <w:r w:rsidR="00680D7E" w:rsidRPr="00626F25">
        <w:t>y</w:t>
      </w:r>
      <w:r w:rsidRPr="00626F25">
        <w:t xml:space="preserve"> information, including the milestones in the fight for women’s suffrage, in our newsletters this year</w:t>
      </w:r>
      <w:r w:rsidR="00130F2D" w:rsidRPr="00626F25">
        <w:t xml:space="preserve">.   </w:t>
      </w:r>
    </w:p>
    <w:p w14:paraId="57AAF24D" w14:textId="77777777" w:rsidR="00130F2D" w:rsidRPr="00626F25" w:rsidRDefault="00130F2D" w:rsidP="00130F2D">
      <w:pPr>
        <w:spacing w:after="0" w:line="240" w:lineRule="auto"/>
        <w:rPr>
          <w:b/>
          <w:bCs/>
        </w:rPr>
      </w:pPr>
    </w:p>
    <w:p w14:paraId="731674F0" w14:textId="4C765116" w:rsidR="00CC4A60" w:rsidRPr="00626F25" w:rsidRDefault="00130F2D" w:rsidP="00130F2D">
      <w:pPr>
        <w:spacing w:after="0" w:line="240" w:lineRule="auto"/>
      </w:pPr>
      <w:r w:rsidRPr="00626F25">
        <w:t xml:space="preserve">One special event coming up in three weeks is </w:t>
      </w:r>
      <w:r w:rsidR="00CC4A60" w:rsidRPr="00626F25">
        <w:t>the</w:t>
      </w:r>
      <w:r w:rsidR="00CC4A60" w:rsidRPr="00626F25">
        <w:rPr>
          <w:b/>
          <w:bCs/>
        </w:rPr>
        <w:t xml:space="preserve"> dedication of the new historic marker at South Saint Asaph and Prince Streets</w:t>
      </w:r>
      <w:r w:rsidR="00C93C00">
        <w:rPr>
          <w:b/>
          <w:bCs/>
        </w:rPr>
        <w:t xml:space="preserve"> in Alexandria</w:t>
      </w:r>
      <w:r w:rsidR="00CC4A60" w:rsidRPr="00626F25">
        <w:t xml:space="preserve">. </w:t>
      </w:r>
      <w:r w:rsidRPr="00626F25">
        <w:t xml:space="preserve"> This long-waited </w:t>
      </w:r>
      <w:r w:rsidR="007B5771" w:rsidRPr="00626F25">
        <w:t xml:space="preserve">occasion </w:t>
      </w:r>
      <w:r w:rsidRPr="00626F25">
        <w:t xml:space="preserve">will be held at </w:t>
      </w:r>
      <w:r w:rsidRPr="00626F25">
        <w:rPr>
          <w:b/>
          <w:bCs/>
        </w:rPr>
        <w:t>9 a.m. EDT</w:t>
      </w:r>
      <w:r w:rsidR="007B5771" w:rsidRPr="00626F25">
        <w:rPr>
          <w:b/>
          <w:bCs/>
        </w:rPr>
        <w:t xml:space="preserve"> Thursday, August 26, 2021.</w:t>
      </w:r>
      <w:r w:rsidR="007B5771" w:rsidRPr="00626F25">
        <w:t xml:space="preserve">  </w:t>
      </w:r>
      <w:r w:rsidR="00CC4A60" w:rsidRPr="00626F25">
        <w:t xml:space="preserve">Additional information regarding this </w:t>
      </w:r>
      <w:r w:rsidRPr="00626F25">
        <w:t xml:space="preserve">free </w:t>
      </w:r>
      <w:r w:rsidR="00CC4A60" w:rsidRPr="00626F25">
        <w:t xml:space="preserve">outdoor event can be found </w:t>
      </w:r>
      <w:r w:rsidR="00017D00" w:rsidRPr="00626F25">
        <w:t>directly below</w:t>
      </w:r>
      <w:r w:rsidR="00CC4A60" w:rsidRPr="00626F25">
        <w:t xml:space="preserve">, </w:t>
      </w:r>
      <w:r w:rsidR="00CC4A60" w:rsidRPr="00626F25">
        <w:lastRenderedPageBreak/>
        <w:t xml:space="preserve">along with </w:t>
      </w:r>
      <w:r w:rsidR="00017D00" w:rsidRPr="00626F25">
        <w:t xml:space="preserve">newsletter </w:t>
      </w:r>
      <w:r w:rsidR="00CC4A60" w:rsidRPr="00626F25">
        <w:t xml:space="preserve">details regarding Alexandria’s women of past and current history in the ACW monthly </w:t>
      </w:r>
      <w:r w:rsidR="00CC4A60" w:rsidRPr="00626F25">
        <w:rPr>
          <w:i/>
          <w:iCs/>
        </w:rPr>
        <w:t>Alexandria Times</w:t>
      </w:r>
      <w:r w:rsidR="00CC4A60" w:rsidRPr="00626F25">
        <w:t xml:space="preserve"> column and on the ACW Website</w:t>
      </w:r>
      <w:r w:rsidR="00CC4A60" w:rsidRPr="00626F25">
        <w:rPr>
          <w:color w:val="0563C1" w:themeColor="hyperlink"/>
          <w:u w:val="single"/>
        </w:rPr>
        <w:t xml:space="preserve"> </w:t>
      </w:r>
      <w:hyperlink r:id="rId9" w:history="1">
        <w:r w:rsidR="00CC4A60" w:rsidRPr="00626F25">
          <w:rPr>
            <w:color w:val="0000FF"/>
            <w:u w:val="single"/>
          </w:rPr>
          <w:t>Alexandria Celebrates Women</w:t>
        </w:r>
      </w:hyperlink>
    </w:p>
    <w:p w14:paraId="3F910570" w14:textId="77777777" w:rsidR="00CC4A60" w:rsidRPr="00626F25" w:rsidRDefault="00CC4A60" w:rsidP="00CC4A60">
      <w:pPr>
        <w:pStyle w:val="NoSpacing"/>
        <w:rPr>
          <w:rFonts w:eastAsia="Times New Roman" w:cstheme="minorHAnsi"/>
          <w:color w:val="111111"/>
        </w:rPr>
      </w:pPr>
    </w:p>
    <w:p w14:paraId="398A630B" w14:textId="5FCDD0BD" w:rsidR="00CC4A60" w:rsidRPr="00626F25" w:rsidRDefault="00CC4A60" w:rsidP="00CC4A60">
      <w:pPr>
        <w:pStyle w:val="NoSpacing"/>
        <w:rPr>
          <w:rFonts w:eastAsia="Times New Roman" w:cstheme="minorHAnsi"/>
          <w:color w:val="333333"/>
        </w:rPr>
      </w:pPr>
      <w:r w:rsidRPr="00626F25">
        <w:t>We hope that you, your family and friends are well and safe during this time</w:t>
      </w:r>
      <w:r w:rsidRPr="00626F25">
        <w:rPr>
          <w:rFonts w:cstheme="minorHAnsi"/>
        </w:rPr>
        <w:t xml:space="preserve"> and we </w:t>
      </w:r>
      <w:r w:rsidRPr="00626F25">
        <w:t xml:space="preserve">hope </w:t>
      </w:r>
      <w:r w:rsidRPr="00626F25">
        <w:rPr>
          <w:rFonts w:eastAsia="Times New Roman" w:cstheme="minorHAnsi"/>
          <w:color w:val="333333"/>
        </w:rPr>
        <w:t xml:space="preserve">the and educational links and stories that follow can serve as a part of a plan to encourage your family’s enthusiasm for American history. </w:t>
      </w:r>
    </w:p>
    <w:p w14:paraId="75CDC2DD" w14:textId="71B9A12D" w:rsidR="00017D00" w:rsidRDefault="00017D00" w:rsidP="00CC4A60">
      <w:pPr>
        <w:pStyle w:val="NoSpacing"/>
        <w:rPr>
          <w:rFonts w:eastAsia="Times New Roman" w:cstheme="minorHAnsi"/>
          <w:color w:val="333333"/>
        </w:rPr>
      </w:pPr>
    </w:p>
    <w:p w14:paraId="544F6B48" w14:textId="77777777" w:rsidR="00017D00" w:rsidRDefault="00017D00" w:rsidP="00017D00">
      <w:pPr>
        <w:rPr>
          <w:rFonts w:ascii="Engravers MT" w:hAnsi="Engravers MT" w:cstheme="minorHAnsi"/>
          <w:b/>
          <w:bCs/>
        </w:rPr>
      </w:pPr>
      <w:r w:rsidRPr="00A252FD">
        <w:rPr>
          <w:noProof/>
          <w:bdr w:val="thinThickThinSmallGap" w:sz="24" w:space="0" w:color="BF8F00" w:themeColor="accent4" w:themeShade="BF"/>
        </w:rPr>
        <w:drawing>
          <wp:inline distT="0" distB="0" distL="0" distR="0" wp14:anchorId="34C450A8" wp14:editId="58CE43E5">
            <wp:extent cx="1019810" cy="1133122"/>
            <wp:effectExtent l="0" t="0" r="8890" b="0"/>
            <wp:docPr id="4" name="Picture 4" descr="Image result for free clip art women's suff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ree clip art women's suffr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7449" cy="1141610"/>
                    </a:xfrm>
                    <a:prstGeom prst="rect">
                      <a:avLst/>
                    </a:prstGeom>
                    <a:noFill/>
                    <a:ln>
                      <a:noFill/>
                    </a:ln>
                  </pic:spPr>
                </pic:pic>
              </a:graphicData>
            </a:graphic>
          </wp:inline>
        </w:drawing>
      </w:r>
      <w:r>
        <w:rPr>
          <w:rFonts w:ascii="Engravers MT" w:hAnsi="Engravers MT" w:cstheme="minorHAnsi"/>
          <w:b/>
          <w:bCs/>
          <w:sz w:val="28"/>
          <w:szCs w:val="28"/>
        </w:rPr>
        <w:t xml:space="preserve"> </w:t>
      </w:r>
      <w:r w:rsidRPr="0002190F">
        <w:rPr>
          <w:rFonts w:ascii="Engravers MT" w:hAnsi="Engravers MT" w:cstheme="minorHAnsi"/>
          <w:b/>
          <w:bCs/>
          <w:sz w:val="28"/>
          <w:szCs w:val="28"/>
        </w:rPr>
        <w:t>Events &amp; Items of Interest</w:t>
      </w:r>
      <w:r w:rsidRPr="0002190F">
        <w:rPr>
          <w:rFonts w:ascii="Engravers MT" w:hAnsi="Engravers MT" w:cstheme="minorHAnsi"/>
          <w:b/>
          <w:bCs/>
        </w:rPr>
        <w:t xml:space="preserve">   </w:t>
      </w:r>
    </w:p>
    <w:p w14:paraId="05D37F67" w14:textId="77777777" w:rsidR="00017D00" w:rsidRPr="00924037" w:rsidRDefault="00017D00" w:rsidP="00017D00">
      <w:pPr>
        <w:spacing w:after="0" w:line="240" w:lineRule="auto"/>
        <w:rPr>
          <w:rFonts w:ascii="Engravers MT" w:hAnsi="Engravers MT" w:cstheme="minorHAnsi"/>
          <w:b/>
          <w:bCs/>
          <w:color w:val="333333"/>
          <w:sz w:val="24"/>
          <w:szCs w:val="24"/>
        </w:rPr>
      </w:pPr>
    </w:p>
    <w:p w14:paraId="1DCB4885" w14:textId="77777777" w:rsidR="00017D00" w:rsidRDefault="00017D00" w:rsidP="00017D00">
      <w:pPr>
        <w:spacing w:after="0" w:line="240" w:lineRule="auto"/>
        <w:ind w:left="2160" w:firstLine="720"/>
        <w:rPr>
          <w:rFonts w:ascii="Engravers MT" w:hAnsi="Engravers MT"/>
          <w:b/>
          <w:bCs/>
          <w:color w:val="92D050"/>
          <w:sz w:val="24"/>
          <w:szCs w:val="24"/>
        </w:rPr>
      </w:pPr>
      <w:r w:rsidRPr="00A252FD">
        <w:rPr>
          <w:noProof/>
          <w:bdr w:val="thinThickThinSmallGap" w:sz="24" w:space="0" w:color="7030A0"/>
        </w:rPr>
        <w:drawing>
          <wp:inline distT="0" distB="0" distL="0" distR="0" wp14:anchorId="281B5172" wp14:editId="3B105835">
            <wp:extent cx="1624965" cy="2166620"/>
            <wp:effectExtent l="0" t="0" r="0" b="508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5827" cy="2207769"/>
                    </a:xfrm>
                    <a:prstGeom prst="rect">
                      <a:avLst/>
                    </a:prstGeom>
                    <a:noFill/>
                    <a:ln>
                      <a:noFill/>
                    </a:ln>
                  </pic:spPr>
                </pic:pic>
              </a:graphicData>
            </a:graphic>
          </wp:inline>
        </w:drawing>
      </w:r>
      <w:r w:rsidRPr="0064128F">
        <w:rPr>
          <w:rFonts w:ascii="Engravers MT" w:hAnsi="Engravers MT"/>
          <w:b/>
          <w:bCs/>
          <w:color w:val="92D050"/>
          <w:sz w:val="24"/>
          <w:szCs w:val="24"/>
        </w:rPr>
        <w:t xml:space="preserve"> </w:t>
      </w:r>
    </w:p>
    <w:p w14:paraId="1AA9CF57" w14:textId="77777777" w:rsidR="00017D00" w:rsidRPr="00924037" w:rsidRDefault="00017D00" w:rsidP="00017D00">
      <w:pPr>
        <w:spacing w:after="0" w:line="240" w:lineRule="auto"/>
        <w:rPr>
          <w:i/>
          <w:iCs/>
          <w:noProof/>
        </w:rPr>
      </w:pPr>
      <w:r w:rsidRPr="0064128F">
        <w:rPr>
          <w:rFonts w:ascii="Engravers MT" w:hAnsi="Engravers MT"/>
          <w:b/>
          <w:bCs/>
          <w:color w:val="92D050"/>
          <w:sz w:val="24"/>
          <w:szCs w:val="24"/>
        </w:rPr>
        <w:t xml:space="preserve"> </w:t>
      </w:r>
      <w:r>
        <w:rPr>
          <w:rFonts w:ascii="Engravers MT" w:hAnsi="Engravers MT"/>
          <w:b/>
          <w:bCs/>
          <w:color w:val="92D050"/>
          <w:sz w:val="24"/>
          <w:szCs w:val="24"/>
        </w:rPr>
        <w:tab/>
      </w:r>
      <w:r>
        <w:rPr>
          <w:rFonts w:ascii="Engravers MT" w:hAnsi="Engravers MT"/>
          <w:b/>
          <w:bCs/>
          <w:color w:val="92D050"/>
          <w:sz w:val="24"/>
          <w:szCs w:val="24"/>
        </w:rPr>
        <w:tab/>
      </w:r>
      <w:r>
        <w:rPr>
          <w:rFonts w:ascii="Engravers MT" w:hAnsi="Engravers MT"/>
          <w:b/>
          <w:bCs/>
          <w:color w:val="92D050"/>
          <w:sz w:val="24"/>
          <w:szCs w:val="24"/>
        </w:rPr>
        <w:tab/>
        <w:t xml:space="preserve">       </w:t>
      </w:r>
      <w:r w:rsidRPr="00924037">
        <w:rPr>
          <w:i/>
          <w:iCs/>
          <w:noProof/>
        </w:rPr>
        <w:t>South St. Asaph and Prince Streets</w:t>
      </w:r>
    </w:p>
    <w:p w14:paraId="7F83F8D8" w14:textId="77777777" w:rsidR="00017D00" w:rsidRDefault="00017D00" w:rsidP="00017D00">
      <w:pPr>
        <w:spacing w:after="0" w:line="240" w:lineRule="auto"/>
        <w:rPr>
          <w:rFonts w:ascii="Engravers MT" w:hAnsi="Engravers MT"/>
          <w:b/>
          <w:bCs/>
          <w:color w:val="92D050"/>
          <w:sz w:val="24"/>
          <w:szCs w:val="24"/>
        </w:rPr>
      </w:pPr>
    </w:p>
    <w:p w14:paraId="04EE782C" w14:textId="77777777" w:rsidR="00017D00" w:rsidRPr="00924037" w:rsidRDefault="00017D00" w:rsidP="00017D00">
      <w:pPr>
        <w:spacing w:after="0" w:line="240" w:lineRule="auto"/>
        <w:rPr>
          <w:rFonts w:ascii="Engravers MT" w:hAnsi="Engravers MT"/>
          <w:b/>
          <w:bCs/>
          <w:color w:val="92D050"/>
          <w:sz w:val="24"/>
          <w:szCs w:val="24"/>
        </w:rPr>
      </w:pPr>
      <w:r>
        <w:rPr>
          <w:rFonts w:ascii="Engravers MT" w:hAnsi="Engravers MT"/>
          <w:b/>
          <w:bCs/>
          <w:color w:val="92D050"/>
          <w:sz w:val="24"/>
          <w:szCs w:val="24"/>
        </w:rPr>
        <w:t xml:space="preserve">    </w:t>
      </w:r>
      <w:r w:rsidRPr="00A252FD">
        <w:rPr>
          <w:rFonts w:ascii="Engravers MT" w:hAnsi="Engravers MT"/>
          <w:b/>
          <w:bCs/>
          <w:color w:val="7030A0"/>
          <w:sz w:val="24"/>
          <w:szCs w:val="24"/>
          <w:u w:val="single"/>
        </w:rPr>
        <w:t>Historic Marker Dedication</w:t>
      </w:r>
      <w:r>
        <w:rPr>
          <w:rFonts w:ascii="Engravers MT" w:hAnsi="Engravers MT"/>
          <w:b/>
          <w:bCs/>
          <w:color w:val="7030A0"/>
          <w:sz w:val="24"/>
          <w:szCs w:val="24"/>
          <w:u w:val="single"/>
        </w:rPr>
        <w:t xml:space="preserve"> SET FOR </w:t>
      </w:r>
      <w:r w:rsidRPr="00227283">
        <w:rPr>
          <w:rFonts w:ascii="Engravers MT" w:hAnsi="Engravers MT"/>
          <w:b/>
          <w:bCs/>
          <w:color w:val="7030A0"/>
          <w:sz w:val="28"/>
          <w:szCs w:val="28"/>
          <w:u w:val="single"/>
        </w:rPr>
        <w:t>August 26!</w:t>
      </w:r>
      <w:r w:rsidRPr="00A252FD">
        <w:rPr>
          <w:rFonts w:ascii="Engravers MT" w:hAnsi="Engravers MT"/>
          <w:b/>
          <w:bCs/>
          <w:color w:val="7030A0"/>
          <w:sz w:val="24"/>
          <w:szCs w:val="24"/>
          <w:u w:val="single"/>
        </w:rPr>
        <w:t xml:space="preserve">  </w:t>
      </w:r>
      <w:r w:rsidRPr="00A252FD">
        <w:rPr>
          <w:color w:val="7030A0"/>
        </w:rPr>
        <w:t xml:space="preserve"> </w:t>
      </w:r>
    </w:p>
    <w:p w14:paraId="4B84F3A5" w14:textId="77777777" w:rsidR="00017D00" w:rsidRPr="00924037" w:rsidRDefault="00017D00" w:rsidP="00017D00">
      <w:pPr>
        <w:spacing w:after="0" w:line="240" w:lineRule="auto"/>
        <w:rPr>
          <w:noProof/>
        </w:rPr>
      </w:pPr>
    </w:p>
    <w:p w14:paraId="4683DB9B" w14:textId="77777777" w:rsidR="00017D00" w:rsidRPr="00F06F23" w:rsidRDefault="00017D00" w:rsidP="00017D00">
      <w:pPr>
        <w:spacing w:after="0" w:line="240" w:lineRule="auto"/>
        <w:rPr>
          <w:b/>
          <w:bCs/>
          <w:i/>
          <w:iCs/>
          <w:sz w:val="24"/>
          <w:szCs w:val="24"/>
        </w:rPr>
      </w:pPr>
      <w:r w:rsidRPr="00F06F23">
        <w:rPr>
          <w:b/>
          <w:bCs/>
          <w:i/>
          <w:iCs/>
          <w:sz w:val="24"/>
          <w:szCs w:val="24"/>
        </w:rPr>
        <w:t xml:space="preserve">Please Join us as Alexandria Celebrates Women </w:t>
      </w:r>
      <w:r>
        <w:rPr>
          <w:b/>
          <w:bCs/>
          <w:i/>
          <w:iCs/>
          <w:sz w:val="24"/>
          <w:szCs w:val="24"/>
        </w:rPr>
        <w:t xml:space="preserve">and The Office of Historic Alexandria </w:t>
      </w:r>
      <w:r w:rsidRPr="00F06F23">
        <w:rPr>
          <w:b/>
          <w:bCs/>
          <w:i/>
          <w:iCs/>
          <w:sz w:val="24"/>
          <w:szCs w:val="24"/>
        </w:rPr>
        <w:t>commemorate</w:t>
      </w:r>
      <w:r>
        <w:rPr>
          <w:b/>
          <w:bCs/>
          <w:i/>
          <w:iCs/>
          <w:sz w:val="24"/>
          <w:szCs w:val="24"/>
        </w:rPr>
        <w:t xml:space="preserve"> </w:t>
      </w:r>
      <w:r w:rsidRPr="00F06F23">
        <w:rPr>
          <w:b/>
          <w:bCs/>
          <w:i/>
          <w:iCs/>
          <w:sz w:val="24"/>
          <w:szCs w:val="24"/>
        </w:rPr>
        <w:t xml:space="preserve">Women’s Equality Day </w:t>
      </w:r>
      <w:r>
        <w:rPr>
          <w:b/>
          <w:bCs/>
          <w:i/>
          <w:iCs/>
          <w:sz w:val="24"/>
          <w:szCs w:val="24"/>
        </w:rPr>
        <w:t xml:space="preserve">with </w:t>
      </w:r>
      <w:r w:rsidRPr="00F06F23">
        <w:rPr>
          <w:b/>
          <w:bCs/>
          <w:i/>
          <w:iCs/>
          <w:sz w:val="24"/>
          <w:szCs w:val="24"/>
        </w:rPr>
        <w:t>the formal dedication of the City’s new women’s history marker!</w:t>
      </w:r>
    </w:p>
    <w:p w14:paraId="4B8C9AE8" w14:textId="77777777" w:rsidR="00017D00" w:rsidRDefault="00017D00" w:rsidP="00017D00">
      <w:pPr>
        <w:spacing w:after="0" w:line="240" w:lineRule="auto"/>
        <w:rPr>
          <w:sz w:val="24"/>
          <w:szCs w:val="24"/>
        </w:rPr>
      </w:pPr>
    </w:p>
    <w:p w14:paraId="10CC33BD" w14:textId="54C5C69A" w:rsidR="00017D00" w:rsidRDefault="00017D00" w:rsidP="00017D00">
      <w:pPr>
        <w:spacing w:after="0" w:line="240" w:lineRule="auto"/>
        <w:rPr>
          <w:rFonts w:eastAsia="Times New Roman"/>
        </w:rPr>
      </w:pPr>
      <w:r w:rsidRPr="00626F25">
        <w:t xml:space="preserve">ACW is honored to have worked with the Office of Historic Alexandria for the creation and recent installation of a new “tabletop” marker in Old Town.  The marker is designated as part of the </w:t>
      </w:r>
      <w:r w:rsidRPr="00626F25">
        <w:rPr>
          <w:i/>
          <w:iCs/>
        </w:rPr>
        <w:t>Alexandria Heritage Trail</w:t>
      </w:r>
      <w:r w:rsidRPr="00626F25">
        <w:t xml:space="preserve"> and is located on the site which housed the Federal District Court in the early 20</w:t>
      </w:r>
      <w:r w:rsidRPr="00626F25">
        <w:rPr>
          <w:vertAlign w:val="superscript"/>
        </w:rPr>
        <w:t>th</w:t>
      </w:r>
      <w:r w:rsidRPr="00626F25">
        <w:t xml:space="preserve"> century.  The third-floor courtroom was located in the old Customs House which stood on the corner of South St. Asaph and Prince Streets in Alexandria.  Information is live at Visit Alexandria </w:t>
      </w:r>
      <w:hyperlink r:id="rId12" w:tooltip="https://twitter.com/AlexandriaVA/status/1366508027650711552" w:history="1">
        <w:r w:rsidRPr="00626F25">
          <w:rPr>
            <w:rFonts w:eastAsia="Times New Roman"/>
            <w:color w:val="0000FF"/>
            <w:u w:val="single"/>
          </w:rPr>
          <w:t>Twitter (thread)</w:t>
        </w:r>
      </w:hyperlink>
      <w:r w:rsidRPr="00626F25">
        <w:rPr>
          <w:rFonts w:eastAsia="Times New Roman"/>
          <w:color w:val="000000"/>
        </w:rPr>
        <w:t xml:space="preserve"> and </w:t>
      </w:r>
      <w:r w:rsidRPr="00626F25">
        <w:t xml:space="preserve"> </w:t>
      </w:r>
      <w:hyperlink r:id="rId13" w:tooltip="https://www.instagram.com/stories/visitalexva/2520006934241974947/" w:history="1">
        <w:r w:rsidRPr="00626F25">
          <w:rPr>
            <w:rFonts w:eastAsia="Times New Roman"/>
            <w:color w:val="0000FF"/>
            <w:u w:val="single"/>
          </w:rPr>
          <w:t>Instagram Stories</w:t>
        </w:r>
      </w:hyperlink>
      <w:r w:rsidRPr="00626F25">
        <w:rPr>
          <w:rFonts w:eastAsia="Times New Roman"/>
        </w:rPr>
        <w:t xml:space="preserve">.  Please take a moment to visit this exciting piece of our city’s history! </w:t>
      </w:r>
      <w:r w:rsidR="0033337C">
        <w:rPr>
          <w:rFonts w:eastAsia="Times New Roman"/>
        </w:rPr>
        <w:t xml:space="preserve"> </w:t>
      </w:r>
      <w:r w:rsidRPr="00626F25">
        <w:rPr>
          <w:rFonts w:eastAsia="Times New Roman"/>
        </w:rPr>
        <w:t xml:space="preserve">A formal dedication </w:t>
      </w:r>
      <w:r w:rsidR="0033337C">
        <w:rPr>
          <w:rFonts w:eastAsia="Times New Roman"/>
        </w:rPr>
        <w:t>is scheduled (rain or shine)</w:t>
      </w:r>
      <w:r w:rsidRPr="00626F25">
        <w:rPr>
          <w:rFonts w:eastAsia="Times New Roman"/>
        </w:rPr>
        <w:t xml:space="preserve"> </w:t>
      </w:r>
      <w:r w:rsidR="0033337C" w:rsidRPr="004D3AB7">
        <w:rPr>
          <w:rFonts w:eastAsia="Times New Roman"/>
          <w:b/>
          <w:bCs/>
        </w:rPr>
        <w:t xml:space="preserve">beginning at 9 a.m. </w:t>
      </w:r>
      <w:r w:rsidRPr="004D3AB7">
        <w:rPr>
          <w:rFonts w:eastAsia="Times New Roman"/>
          <w:b/>
          <w:bCs/>
        </w:rPr>
        <w:t>August 26, 2021</w:t>
      </w:r>
      <w:r w:rsidRPr="00626F25">
        <w:rPr>
          <w:rFonts w:eastAsia="Times New Roman"/>
        </w:rPr>
        <w:t xml:space="preserve"> – Women’s Equality Day (also the 101</w:t>
      </w:r>
      <w:r w:rsidRPr="00626F25">
        <w:rPr>
          <w:rFonts w:eastAsia="Times New Roman"/>
          <w:vertAlign w:val="superscript"/>
        </w:rPr>
        <w:t>st</w:t>
      </w:r>
      <w:r w:rsidRPr="00626F25">
        <w:rPr>
          <w:rFonts w:eastAsia="Times New Roman"/>
        </w:rPr>
        <w:t xml:space="preserve"> anniversary of the U.S. </w:t>
      </w:r>
      <w:r w:rsidRPr="00626F25">
        <w:rPr>
          <w:rFonts w:eastAsia="Times New Roman"/>
          <w:i/>
          <w:iCs/>
        </w:rPr>
        <w:t xml:space="preserve">certification </w:t>
      </w:r>
      <w:r w:rsidRPr="00626F25">
        <w:rPr>
          <w:rFonts w:eastAsia="Times New Roman"/>
        </w:rPr>
        <w:t>of the 19</w:t>
      </w:r>
      <w:r w:rsidRPr="00626F25">
        <w:rPr>
          <w:rFonts w:eastAsia="Times New Roman"/>
          <w:vertAlign w:val="superscript"/>
        </w:rPr>
        <w:t>th</w:t>
      </w:r>
      <w:r w:rsidRPr="00626F25">
        <w:rPr>
          <w:rFonts w:eastAsia="Times New Roman"/>
        </w:rPr>
        <w:t xml:space="preserve"> Amendment.  The 30-minute program will conclude with a reception (complete with “Suffragist Chocolate Cake” and the inaugural guided tour of </w:t>
      </w:r>
      <w:r w:rsidRPr="00626F25">
        <w:rPr>
          <w:rFonts w:eastAsia="Times New Roman"/>
        </w:rPr>
        <w:lastRenderedPageBreak/>
        <w:t>the new Alexandria Women’s History Walk!</w:t>
      </w:r>
      <w:r w:rsidR="0033337C">
        <w:rPr>
          <w:rFonts w:eastAsia="Times New Roman"/>
        </w:rPr>
        <w:t xml:space="preserve">  </w:t>
      </w:r>
      <w:r w:rsidRPr="00626F25">
        <w:rPr>
          <w:rFonts w:eastAsia="Times New Roman"/>
        </w:rPr>
        <w:t xml:space="preserve">Please join </w:t>
      </w:r>
      <w:r w:rsidR="003A66E0" w:rsidRPr="00626F25">
        <w:rPr>
          <w:rFonts w:eastAsia="Times New Roman"/>
        </w:rPr>
        <w:t>Alexandria Mayor Justin Wilson and other dignitaries as we honor the brave women who placed themselves at risk to gain equality at the ballot box.</w:t>
      </w:r>
    </w:p>
    <w:p w14:paraId="4260D484" w14:textId="17C5AC3D" w:rsidR="0033337C" w:rsidRDefault="0033337C" w:rsidP="00017D00">
      <w:pPr>
        <w:spacing w:after="0" w:line="240" w:lineRule="auto"/>
        <w:rPr>
          <w:rFonts w:eastAsia="Times New Roman"/>
        </w:rPr>
      </w:pPr>
    </w:p>
    <w:p w14:paraId="156D634D" w14:textId="2932D3E1" w:rsidR="0033337C" w:rsidRPr="00DC7C80" w:rsidRDefault="0033337C" w:rsidP="00017D00">
      <w:pPr>
        <w:spacing w:after="0" w:line="240" w:lineRule="auto"/>
        <w:rPr>
          <w:rFonts w:eastAsia="Times New Roman"/>
          <w:b/>
          <w:bCs/>
        </w:rPr>
      </w:pPr>
      <w:r w:rsidRPr="00DC7C80">
        <w:rPr>
          <w:rFonts w:eastAsia="Times New Roman"/>
          <w:b/>
          <w:bCs/>
        </w:rPr>
        <w:t>Event:</w:t>
      </w:r>
      <w:r w:rsidRPr="00DC7C80">
        <w:rPr>
          <w:rFonts w:eastAsia="Times New Roman"/>
          <w:b/>
          <w:bCs/>
        </w:rPr>
        <w:tab/>
      </w:r>
      <w:r w:rsidRPr="00DC7C80">
        <w:rPr>
          <w:rFonts w:eastAsia="Times New Roman"/>
          <w:b/>
          <w:bCs/>
        </w:rPr>
        <w:tab/>
        <w:t>Women’s Historic Martker Dedication</w:t>
      </w:r>
    </w:p>
    <w:p w14:paraId="1DF72F4A" w14:textId="2EC7CD68" w:rsidR="0033337C" w:rsidRPr="00DC7C80" w:rsidRDefault="0033337C" w:rsidP="00017D00">
      <w:pPr>
        <w:spacing w:after="0" w:line="240" w:lineRule="auto"/>
        <w:rPr>
          <w:rFonts w:eastAsia="Times New Roman"/>
          <w:b/>
          <w:bCs/>
        </w:rPr>
      </w:pPr>
      <w:r w:rsidRPr="00DC7C80">
        <w:rPr>
          <w:rFonts w:eastAsia="Times New Roman"/>
          <w:b/>
          <w:bCs/>
        </w:rPr>
        <w:t>Date:</w:t>
      </w:r>
      <w:r w:rsidRPr="00DC7C80">
        <w:rPr>
          <w:rFonts w:eastAsia="Times New Roman"/>
          <w:b/>
          <w:bCs/>
        </w:rPr>
        <w:tab/>
      </w:r>
      <w:r w:rsidRPr="00DC7C80">
        <w:rPr>
          <w:rFonts w:eastAsia="Times New Roman"/>
          <w:b/>
          <w:bCs/>
        </w:rPr>
        <w:tab/>
        <w:t>August 26, 2021</w:t>
      </w:r>
    </w:p>
    <w:p w14:paraId="421FE240" w14:textId="2E6FE2D3" w:rsidR="0033337C" w:rsidRPr="00DC7C80" w:rsidRDefault="0033337C" w:rsidP="00017D00">
      <w:pPr>
        <w:spacing w:after="0" w:line="240" w:lineRule="auto"/>
        <w:rPr>
          <w:rFonts w:eastAsia="Times New Roman"/>
          <w:b/>
          <w:bCs/>
        </w:rPr>
      </w:pPr>
      <w:r w:rsidRPr="00DC7C80">
        <w:rPr>
          <w:rFonts w:eastAsia="Times New Roman"/>
          <w:b/>
          <w:bCs/>
        </w:rPr>
        <w:t>Time:</w:t>
      </w:r>
      <w:r w:rsidRPr="00DC7C80">
        <w:rPr>
          <w:rFonts w:eastAsia="Times New Roman"/>
          <w:b/>
          <w:bCs/>
        </w:rPr>
        <w:tab/>
      </w:r>
      <w:r w:rsidRPr="00DC7C80">
        <w:rPr>
          <w:rFonts w:eastAsia="Times New Roman"/>
          <w:b/>
          <w:bCs/>
        </w:rPr>
        <w:tab/>
        <w:t>9 a.m. – 9:30 a.m.</w:t>
      </w:r>
    </w:p>
    <w:p w14:paraId="155D7F2A" w14:textId="071F4C74" w:rsidR="0033337C" w:rsidRPr="00DC7C80" w:rsidRDefault="0033337C" w:rsidP="00017D00">
      <w:pPr>
        <w:spacing w:after="0" w:line="240" w:lineRule="auto"/>
        <w:rPr>
          <w:rFonts w:eastAsia="Times New Roman"/>
          <w:b/>
          <w:bCs/>
        </w:rPr>
      </w:pPr>
      <w:r w:rsidRPr="00DC7C80">
        <w:rPr>
          <w:rFonts w:eastAsia="Times New Roman"/>
          <w:b/>
          <w:bCs/>
        </w:rPr>
        <w:t>Location:</w:t>
      </w:r>
      <w:r w:rsidRPr="00DC7C80">
        <w:rPr>
          <w:rFonts w:eastAsia="Times New Roman"/>
          <w:b/>
          <w:bCs/>
        </w:rPr>
        <w:tab/>
        <w:t>Corner of South Saint Asaph and Pri</w:t>
      </w:r>
      <w:r w:rsidR="00DC7C80" w:rsidRPr="00DC7C80">
        <w:rPr>
          <w:rFonts w:eastAsia="Times New Roman"/>
          <w:b/>
          <w:bCs/>
        </w:rPr>
        <w:t>n</w:t>
      </w:r>
      <w:r w:rsidRPr="00DC7C80">
        <w:rPr>
          <w:rFonts w:eastAsia="Times New Roman"/>
          <w:b/>
          <w:bCs/>
        </w:rPr>
        <w:t>ce Streets, Alexandria, Va.</w:t>
      </w:r>
    </w:p>
    <w:p w14:paraId="04E9A51E" w14:textId="77777777" w:rsidR="00017D00" w:rsidRPr="00626F25" w:rsidRDefault="00017D00" w:rsidP="00017D00">
      <w:pPr>
        <w:spacing w:after="0" w:line="240" w:lineRule="auto"/>
        <w:rPr>
          <w:rFonts w:eastAsia="Times New Roman" w:cstheme="minorHAnsi"/>
          <w:i/>
          <w:iCs/>
          <w:color w:val="333333"/>
        </w:rPr>
      </w:pPr>
    </w:p>
    <w:p w14:paraId="12702001" w14:textId="77777777" w:rsidR="00017D00" w:rsidRPr="00626F25" w:rsidRDefault="00017D00" w:rsidP="00017D00">
      <w:pPr>
        <w:spacing w:after="0" w:line="240" w:lineRule="auto"/>
        <w:rPr>
          <w:rFonts w:eastAsia="Times New Roman" w:cstheme="minorHAnsi"/>
          <w:i/>
          <w:iCs/>
          <w:color w:val="333333"/>
        </w:rPr>
      </w:pPr>
      <w:r w:rsidRPr="00626F25">
        <w:rPr>
          <w:rFonts w:eastAsia="Times New Roman" w:cstheme="minorHAnsi"/>
          <w:i/>
          <w:iCs/>
          <w:color w:val="333333"/>
        </w:rPr>
        <w:t>Suffragist Prisoners at Occoquan:</w:t>
      </w:r>
    </w:p>
    <w:p w14:paraId="7288915D" w14:textId="77777777" w:rsidR="00017D00" w:rsidRPr="00626F25" w:rsidRDefault="00017D00" w:rsidP="00017D00">
      <w:pPr>
        <w:rPr>
          <w:rFonts w:cstheme="minorHAnsi"/>
          <w:i/>
          <w:iCs/>
          <w:color w:val="000000"/>
        </w:rPr>
      </w:pPr>
      <w:r w:rsidRPr="00626F25">
        <w:rPr>
          <w:rFonts w:cstheme="minorHAnsi"/>
          <w:i/>
          <w:iCs/>
        </w:rPr>
        <w:t xml:space="preserve">in November 1917, 32 suffragists were arrested in Washington, D.C. for </w:t>
      </w:r>
      <w:r w:rsidRPr="00626F25">
        <w:rPr>
          <w:rFonts w:cstheme="minorHAnsi"/>
          <w:i/>
          <w:iCs/>
          <w:color w:val="303030"/>
          <w:shd w:val="clear" w:color="auto" w:fill="FFFFFF"/>
        </w:rPr>
        <w:t xml:space="preserve">allegedly “blocking traffic” on a Pennsylvania Avenue sidewalk. They </w:t>
      </w:r>
      <w:r w:rsidRPr="00626F25">
        <w:rPr>
          <w:rFonts w:cstheme="minorHAnsi"/>
          <w:i/>
          <w:iCs/>
        </w:rPr>
        <w:t xml:space="preserve">were sent to the </w:t>
      </w:r>
      <w:r w:rsidRPr="00626F25">
        <w:rPr>
          <w:rFonts w:cstheme="minorHAnsi"/>
          <w:i/>
          <w:iCs/>
          <w:color w:val="000000"/>
        </w:rPr>
        <w:t>District of Columbia workhouse at nearby Occoquan, Virginia.  The women were subjected to undue hardships and torture, resulting in the infamous November 14, 1917 “Night of Terror.”  A number of women prisoners were threatened, beaten and hurled against walls and floors.  A few days later, force feedings began.  The suffragist prisoners were eventually freed from Occoquan following a hearing in Alexandria’s federal courthouse.</w:t>
      </w:r>
    </w:p>
    <w:p w14:paraId="7C3D962A" w14:textId="77777777" w:rsidR="00017D00" w:rsidRPr="00626F25" w:rsidRDefault="00017D00" w:rsidP="00017D00">
      <w:pPr>
        <w:spacing w:after="0" w:line="240" w:lineRule="auto"/>
        <w:rPr>
          <w:rFonts w:eastAsia="Times New Roman" w:cstheme="minorHAnsi"/>
          <w:color w:val="333333"/>
        </w:rPr>
      </w:pPr>
      <w:r w:rsidRPr="00626F25">
        <w:rPr>
          <w:rFonts w:eastAsia="Times New Roman" w:cstheme="minorHAnsi"/>
          <w:color w:val="333333"/>
        </w:rPr>
        <w:t xml:space="preserve">ACW greatly appreciates your help in achieving recognition of the women who bravely endured imprisonment and brutality in their efforts to gain the vote for all women – across the nation and here in Alexandria.  </w:t>
      </w:r>
    </w:p>
    <w:p w14:paraId="61B6D359" w14:textId="77777777" w:rsidR="00017D00" w:rsidRPr="00626F25" w:rsidRDefault="00017D00" w:rsidP="00017D00">
      <w:pPr>
        <w:spacing w:after="0" w:line="240" w:lineRule="auto"/>
        <w:rPr>
          <w:rFonts w:eastAsia="Times New Roman" w:cstheme="minorHAnsi"/>
          <w:color w:val="333333"/>
        </w:rPr>
      </w:pPr>
    </w:p>
    <w:p w14:paraId="3DD6F48B" w14:textId="77777777" w:rsidR="00017D00" w:rsidRPr="00626F25" w:rsidRDefault="00017D00" w:rsidP="00017D00">
      <w:pPr>
        <w:spacing w:after="0" w:line="240" w:lineRule="auto"/>
        <w:rPr>
          <w:rFonts w:eastAsia="Times New Roman" w:cstheme="minorHAnsi"/>
        </w:rPr>
      </w:pPr>
      <w:r w:rsidRPr="00626F25">
        <w:rPr>
          <w:rFonts w:eastAsia="Times New Roman" w:cstheme="minorHAnsi"/>
          <w:b/>
          <w:bCs/>
        </w:rPr>
        <w:t>We would like to take this opportunity to thank the American Association of University Women (AAUW) for its generous $200. donation to help make this historic marker a reality.</w:t>
      </w:r>
    </w:p>
    <w:p w14:paraId="7A7051F5" w14:textId="77777777" w:rsidR="00017D00" w:rsidRPr="00924037" w:rsidRDefault="00017D00" w:rsidP="00017D00">
      <w:pPr>
        <w:spacing w:after="0" w:line="240" w:lineRule="auto"/>
        <w:rPr>
          <w:rFonts w:eastAsia="Times New Roman" w:cstheme="minorHAnsi"/>
          <w:color w:val="333333"/>
        </w:rPr>
      </w:pPr>
    </w:p>
    <w:p w14:paraId="42051F90" w14:textId="77777777" w:rsidR="00017D00" w:rsidRPr="007B5771" w:rsidRDefault="00017D00" w:rsidP="00017D00">
      <w:pPr>
        <w:spacing w:after="0" w:line="240" w:lineRule="auto"/>
        <w:ind w:left="1440" w:firstLine="720"/>
        <w:rPr>
          <w:rFonts w:eastAsia="Times New Roman" w:cstheme="minorHAnsi"/>
          <w:b/>
          <w:bCs/>
          <w:i/>
          <w:iCs/>
          <w:color w:val="7030A0"/>
        </w:rPr>
      </w:pPr>
      <w:r>
        <w:rPr>
          <w:rFonts w:eastAsia="Times New Roman" w:cstheme="minorHAnsi"/>
          <w:b/>
          <w:bCs/>
          <w:i/>
          <w:iCs/>
          <w:color w:val="7030A0"/>
        </w:rPr>
        <w:t xml:space="preserve">        </w:t>
      </w:r>
      <w:r w:rsidRPr="007B5771">
        <w:rPr>
          <w:rFonts w:eastAsia="Times New Roman" w:cstheme="minorHAnsi"/>
          <w:b/>
          <w:bCs/>
          <w:i/>
          <w:iCs/>
          <w:color w:val="7030A0"/>
        </w:rPr>
        <w:t xml:space="preserve">THANK YOU TO </w:t>
      </w:r>
      <w:r w:rsidRPr="00F06F23">
        <w:rPr>
          <w:rFonts w:eastAsia="Times New Roman" w:cstheme="minorHAnsi"/>
          <w:b/>
          <w:bCs/>
          <w:i/>
          <w:iCs/>
          <w:color w:val="7030A0"/>
          <w:u w:val="single"/>
        </w:rPr>
        <w:t>ALL</w:t>
      </w:r>
      <w:r w:rsidRPr="007B5771">
        <w:rPr>
          <w:rFonts w:eastAsia="Times New Roman" w:cstheme="minorHAnsi"/>
          <w:b/>
          <w:bCs/>
          <w:i/>
          <w:iCs/>
          <w:color w:val="7030A0"/>
        </w:rPr>
        <w:t xml:space="preserve"> WHO HAVE DONATED!    </w:t>
      </w:r>
    </w:p>
    <w:p w14:paraId="59989F05" w14:textId="77777777" w:rsidR="00017D00" w:rsidRDefault="00017D00" w:rsidP="00017D00">
      <w:pPr>
        <w:rPr>
          <w:rFonts w:ascii="Engravers MT" w:hAnsi="Engravers MT" w:cstheme="minorHAnsi"/>
          <w:b/>
          <w:bCs/>
        </w:rPr>
      </w:pPr>
    </w:p>
    <w:p w14:paraId="4F195623" w14:textId="77777777" w:rsidR="00017D00" w:rsidRPr="008451A7" w:rsidRDefault="00017D00" w:rsidP="00017D00">
      <w:pPr>
        <w:rPr>
          <w:rFonts w:ascii="Engravers MT" w:hAnsi="Engravers MT" w:cstheme="minorHAnsi"/>
          <w:b/>
          <w:bCs/>
          <w:color w:val="BF8F00" w:themeColor="accent4" w:themeShade="BF"/>
          <w:u w:val="single"/>
        </w:rPr>
      </w:pPr>
      <w:r w:rsidRPr="008451A7">
        <w:rPr>
          <w:rFonts w:ascii="Engravers MT" w:hAnsi="Engravers MT" w:cstheme="minorHAnsi"/>
          <w:b/>
          <w:bCs/>
          <w:color w:val="BF8F00" w:themeColor="accent4" w:themeShade="BF"/>
          <w:u w:val="single"/>
        </w:rPr>
        <w:t>New Women’s History Walk</w:t>
      </w:r>
      <w:r>
        <w:rPr>
          <w:rFonts w:ascii="Engravers MT" w:hAnsi="Engravers MT" w:cstheme="minorHAnsi"/>
          <w:b/>
          <w:bCs/>
          <w:color w:val="BF8F00" w:themeColor="accent4" w:themeShade="BF"/>
          <w:u w:val="single"/>
        </w:rPr>
        <w:t xml:space="preserve"> Inaugural Tour August 26!</w:t>
      </w:r>
    </w:p>
    <w:p w14:paraId="1A0A55F5" w14:textId="77777777" w:rsidR="00017D00" w:rsidRPr="00377FBC" w:rsidRDefault="00017D00" w:rsidP="00017D00">
      <w:pPr>
        <w:rPr>
          <w:rFonts w:cstheme="minorHAnsi"/>
        </w:rPr>
      </w:pPr>
      <w:r>
        <w:rPr>
          <w:rFonts w:cstheme="minorHAnsi"/>
        </w:rPr>
        <w:t xml:space="preserve">Join us August 26, 2021, for the new Alexandria Women’s History Walk (immediately following the historic marker dedication reception).  Discover where Alexandria’s women of the past and present have lived, worked and made history on </w:t>
      </w:r>
      <w:r w:rsidRPr="00377FBC">
        <w:rPr>
          <w:rFonts w:cstheme="minorHAnsi"/>
        </w:rPr>
        <w:t>Alexandria Celebrates Women</w:t>
      </w:r>
      <w:r>
        <w:rPr>
          <w:rFonts w:cstheme="minorHAnsi"/>
        </w:rPr>
        <w:t xml:space="preserve">’s </w:t>
      </w:r>
      <w:r w:rsidRPr="00377FBC">
        <w:rPr>
          <w:rFonts w:cstheme="minorHAnsi"/>
        </w:rPr>
        <w:t>new Women’s History Walk</w:t>
      </w:r>
      <w:r>
        <w:rPr>
          <w:rFonts w:cstheme="minorHAnsi"/>
        </w:rPr>
        <w:t xml:space="preserve">!  The extensive self-guided journey is designed to enable history seekers to explore </w:t>
      </w:r>
      <w:r w:rsidRPr="00017D00">
        <w:rPr>
          <w:rFonts w:cstheme="minorHAnsi"/>
          <w:i/>
          <w:iCs/>
        </w:rPr>
        <w:t>as little or as much as you like at your own pace.</w:t>
      </w:r>
      <w:r>
        <w:rPr>
          <w:rFonts w:cstheme="minorHAnsi"/>
        </w:rPr>
        <w:t xml:space="preserve">  The new Walk includes an optional extended tour.  ACW will post the route soon!  </w:t>
      </w:r>
    </w:p>
    <w:p w14:paraId="1990584C" w14:textId="77777777" w:rsidR="00017D00" w:rsidRPr="008451A7" w:rsidRDefault="00017D00" w:rsidP="00017D00">
      <w:pPr>
        <w:rPr>
          <w:rFonts w:ascii="Engravers MT" w:hAnsi="Engravers MT" w:cstheme="minorHAnsi"/>
          <w:b/>
          <w:bCs/>
          <w:color w:val="BF8F00" w:themeColor="accent4" w:themeShade="BF"/>
          <w:u w:val="single"/>
        </w:rPr>
      </w:pPr>
    </w:p>
    <w:p w14:paraId="5198093D" w14:textId="77777777" w:rsidR="00017D00" w:rsidRPr="008451A7" w:rsidRDefault="00017D00" w:rsidP="00017D00">
      <w:pPr>
        <w:rPr>
          <w:color w:val="BF8F00" w:themeColor="accent4" w:themeShade="BF"/>
          <w:u w:val="single"/>
        </w:rPr>
      </w:pPr>
      <w:r w:rsidRPr="008451A7">
        <w:rPr>
          <w:rFonts w:ascii="Engravers MT" w:hAnsi="Engravers MT" w:cstheme="minorHAnsi"/>
          <w:b/>
          <w:bCs/>
          <w:color w:val="BF8F00" w:themeColor="accent4" w:themeShade="BF"/>
          <w:u w:val="single"/>
        </w:rPr>
        <w:t xml:space="preserve">Replay of Celebrate Women Awards </w:t>
      </w:r>
    </w:p>
    <w:p w14:paraId="3F515FAD" w14:textId="20F324C5" w:rsidR="00017D00" w:rsidRPr="00626F25" w:rsidRDefault="00017D00" w:rsidP="00626F25">
      <w:pPr>
        <w:rPr>
          <w:rFonts w:eastAsia="Times New Roman" w:cstheme="minorHAnsi"/>
          <w:color w:val="333333"/>
        </w:rPr>
      </w:pPr>
      <w:r w:rsidRPr="005F5E0A">
        <w:t xml:space="preserve">Alexandria Celebrates Women was proud to host the first </w:t>
      </w:r>
      <w:r w:rsidRPr="005F5E0A">
        <w:rPr>
          <w:i/>
          <w:iCs/>
        </w:rPr>
        <w:t>Celebrate Women Awards</w:t>
      </w:r>
      <w:r w:rsidRPr="005F5E0A">
        <w:t xml:space="preserve"> March 29, 2021.</w:t>
      </w:r>
      <w:r w:rsidRPr="005F5E0A">
        <w:rPr>
          <w:rFonts w:ascii="Engravers MT" w:hAnsi="Engravers MT" w:cstheme="minorHAnsi"/>
          <w:b/>
          <w:bCs/>
          <w:color w:val="333333"/>
        </w:rPr>
        <w:t xml:space="preserve"> </w:t>
      </w:r>
      <w:r w:rsidRPr="005F5E0A">
        <w:t xml:space="preserve">The virtual event  </w:t>
      </w:r>
      <w:r w:rsidRPr="005F5E0A">
        <w:rPr>
          <w:lang w:eastAsia="en-CA"/>
        </w:rPr>
        <w:t xml:space="preserve">honored women who have had a hand in caring for all Alexandrians during the COVID-19 pandemic.  The Awards show benefited </w:t>
      </w:r>
      <w:r w:rsidRPr="005F5E0A">
        <w:rPr>
          <w:rFonts w:eastAsia="Times New Roman" w:cstheme="minorHAnsi"/>
          <w:color w:val="333333"/>
        </w:rPr>
        <w:t xml:space="preserve">the </w:t>
      </w:r>
      <w:bookmarkStart w:id="1" w:name="_Hlk65091251"/>
      <w:r w:rsidRPr="005F5E0A">
        <w:rPr>
          <w:rFonts w:eastAsia="Times New Roman" w:cstheme="minorHAnsi"/>
          <w:color w:val="333333"/>
        </w:rPr>
        <w:t>Alexandria Domestic Violence Safehouse</w:t>
      </w:r>
      <w:bookmarkEnd w:id="1"/>
      <w:r w:rsidR="00626F25">
        <w:rPr>
          <w:rFonts w:eastAsia="Times New Roman" w:cstheme="minorHAnsi"/>
          <w:color w:val="333333"/>
        </w:rPr>
        <w:t xml:space="preserve">.  </w:t>
      </w:r>
      <w:r w:rsidRPr="005F5E0A">
        <w:t xml:space="preserve">A replay of the Awards show can be found at </w:t>
      </w:r>
      <w:hyperlink r:id="rId14" w:history="1">
        <w:r w:rsidRPr="005F5E0A">
          <w:rPr>
            <w:color w:val="0000FF"/>
            <w:u w:val="single"/>
          </w:rPr>
          <w:t>Alexandria Celebrates Women</w:t>
        </w:r>
      </w:hyperlink>
      <w:r w:rsidRPr="005F5E0A">
        <w:rPr>
          <w:color w:val="0000FF"/>
          <w:u w:val="single"/>
        </w:rPr>
        <w:t>.</w:t>
      </w:r>
      <w:r w:rsidRPr="005F5E0A">
        <w:rPr>
          <w:color w:val="0000FF"/>
        </w:rPr>
        <w:t xml:space="preserve">  </w:t>
      </w:r>
    </w:p>
    <w:p w14:paraId="1967D1F6" w14:textId="77777777" w:rsidR="00793C6C" w:rsidRPr="005F5E0A" w:rsidRDefault="00793C6C" w:rsidP="00017D00">
      <w:pPr>
        <w:spacing w:after="0" w:line="240" w:lineRule="auto"/>
        <w:rPr>
          <w:color w:val="0000FF"/>
        </w:rPr>
      </w:pPr>
    </w:p>
    <w:p w14:paraId="702E968A" w14:textId="13711830" w:rsidR="00793C6C" w:rsidRPr="00793C6C" w:rsidRDefault="00793C6C" w:rsidP="00793C6C">
      <w:pPr>
        <w:pStyle w:val="NormalWeb"/>
        <w:spacing w:before="0" w:beforeAutospacing="0" w:after="240" w:afterAutospacing="0"/>
        <w:rPr>
          <w:rFonts w:ascii="Engravers MT" w:hAnsi="Engravers MT" w:cstheme="minorHAnsi"/>
          <w:b/>
          <w:bCs/>
          <w:color w:val="7030A0"/>
          <w:sz w:val="22"/>
          <w:szCs w:val="22"/>
          <w:u w:val="single"/>
        </w:rPr>
      </w:pPr>
      <w:r w:rsidRPr="00793C6C">
        <w:rPr>
          <w:rFonts w:ascii="Engravers MT" w:hAnsi="Engravers MT" w:cstheme="minorHAnsi"/>
          <w:b/>
          <w:bCs/>
          <w:color w:val="7030A0"/>
          <w:sz w:val="22"/>
          <w:szCs w:val="22"/>
          <w:u w:val="single"/>
        </w:rPr>
        <w:t xml:space="preserve">Women Impacted by </w:t>
      </w:r>
      <w:r>
        <w:rPr>
          <w:rFonts w:ascii="Engravers MT" w:hAnsi="Engravers MT" w:cstheme="minorHAnsi"/>
          <w:b/>
          <w:bCs/>
          <w:color w:val="7030A0"/>
          <w:sz w:val="22"/>
          <w:szCs w:val="22"/>
          <w:u w:val="single"/>
        </w:rPr>
        <w:t xml:space="preserve">Pandemic </w:t>
      </w:r>
      <w:r w:rsidRPr="00793C6C">
        <w:rPr>
          <w:rFonts w:ascii="Engravers MT" w:hAnsi="Engravers MT" w:cstheme="minorHAnsi"/>
          <w:b/>
          <w:bCs/>
          <w:color w:val="7030A0"/>
          <w:sz w:val="22"/>
          <w:szCs w:val="22"/>
          <w:u w:val="single"/>
        </w:rPr>
        <w:t>Need Your Help</w:t>
      </w:r>
    </w:p>
    <w:p w14:paraId="46521B7A" w14:textId="77777777" w:rsidR="00793C6C" w:rsidRPr="00626F25" w:rsidRDefault="00793C6C" w:rsidP="00793C6C">
      <w:pPr>
        <w:pStyle w:val="NormalWeb"/>
        <w:spacing w:before="0" w:beforeAutospacing="0" w:after="240" w:afterAutospacing="0"/>
        <w:rPr>
          <w:rFonts w:asciiTheme="minorHAnsi" w:hAnsiTheme="minorHAnsi" w:cstheme="minorHAnsi"/>
          <w:b/>
          <w:bCs/>
          <w:sz w:val="22"/>
          <w:szCs w:val="22"/>
          <w:u w:val="single"/>
        </w:rPr>
      </w:pPr>
      <w:r w:rsidRPr="00626F25">
        <w:rPr>
          <w:rFonts w:asciiTheme="minorHAnsi" w:hAnsiTheme="minorHAnsi" w:cstheme="minorHAnsi"/>
          <w:sz w:val="22"/>
          <w:szCs w:val="22"/>
        </w:rPr>
        <w:t>The Alexandria Domestic Violence Safehouse – a place of refuge for many women impacted by the pandemic – needs your help.  When women and their families are able to leave the shelter, there is a</w:t>
      </w:r>
      <w:r w:rsidRPr="00626F25">
        <w:rPr>
          <w:rFonts w:asciiTheme="minorHAnsi" w:hAnsiTheme="minorHAnsi" w:cstheme="minorHAnsi"/>
          <w:b/>
          <w:bCs/>
          <w:sz w:val="22"/>
          <w:szCs w:val="22"/>
        </w:rPr>
        <w:t xml:space="preserve"> </w:t>
      </w:r>
      <w:r w:rsidRPr="00626F25">
        <w:rPr>
          <w:rFonts w:asciiTheme="minorHAnsi" w:hAnsiTheme="minorHAnsi" w:cstheme="minorHAnsi"/>
          <w:b/>
          <w:bCs/>
          <w:sz w:val="22"/>
          <w:szCs w:val="22"/>
        </w:rPr>
        <w:lastRenderedPageBreak/>
        <w:t>need for housewares -- silverware, pots and pans, dishes.  You can assist  by clicking here</w:t>
      </w:r>
      <w:r w:rsidRPr="00626F25">
        <w:rPr>
          <w:rFonts w:asciiTheme="minorHAnsi" w:hAnsiTheme="minorHAnsi" w:cstheme="minorHAnsi"/>
          <w:sz w:val="22"/>
          <w:szCs w:val="22"/>
        </w:rPr>
        <w:t xml:space="preserve"> </w:t>
      </w:r>
      <w:hyperlink r:id="rId15" w:tgtFrame="_blank" w:history="1">
        <w:r w:rsidRPr="00626F25">
          <w:rPr>
            <w:rFonts w:asciiTheme="minorHAnsi" w:hAnsiTheme="minorHAnsi" w:cstheme="minorHAnsi"/>
            <w:color w:val="0000FF"/>
            <w:sz w:val="22"/>
            <w:szCs w:val="22"/>
            <w:u w:val="single"/>
            <w:shd w:val="clear" w:color="auto" w:fill="FFFFFF"/>
          </w:rPr>
          <w:t>http://www.target.com/gift-registry/gift/effb54910b8145f2ba507c26a79eb5a6</w:t>
        </w:r>
      </w:hyperlink>
    </w:p>
    <w:p w14:paraId="6063CFFA" w14:textId="77777777" w:rsidR="00793C6C" w:rsidRDefault="00793C6C" w:rsidP="00017D00">
      <w:pPr>
        <w:spacing w:after="0" w:line="240" w:lineRule="auto"/>
        <w:rPr>
          <w:rFonts w:eastAsia="Times New Roman" w:cstheme="minorHAnsi"/>
          <w:b/>
          <w:bCs/>
          <w:i/>
          <w:iCs/>
          <w:color w:val="92D050"/>
        </w:rPr>
      </w:pPr>
    </w:p>
    <w:p w14:paraId="5A01B1AB" w14:textId="0D15F36A" w:rsidR="00017D00" w:rsidRPr="00CB103B" w:rsidRDefault="00017D00" w:rsidP="00017D00">
      <w:pPr>
        <w:spacing w:after="0" w:line="240" w:lineRule="auto"/>
        <w:rPr>
          <w:rFonts w:ascii="Engravers MT" w:eastAsia="Times New Roman" w:hAnsi="Engravers MT" w:cstheme="minorHAnsi"/>
          <w:b/>
          <w:bCs/>
        </w:rPr>
      </w:pPr>
      <w:r w:rsidRPr="00CB103B">
        <w:rPr>
          <w:rFonts w:ascii="Engravers MT" w:eastAsia="Times New Roman" w:hAnsi="Engravers MT" w:cstheme="minorHAnsi"/>
          <w:b/>
          <w:bCs/>
        </w:rPr>
        <w:t>From the National Women’s History Museum (NWHM)</w:t>
      </w:r>
    </w:p>
    <w:tbl>
      <w:tblPr>
        <w:tblW w:w="5000" w:type="pct"/>
        <w:jc w:val="center"/>
        <w:tblCellMar>
          <w:left w:w="0" w:type="dxa"/>
          <w:right w:w="0" w:type="dxa"/>
        </w:tblCellMar>
        <w:tblLook w:val="04A0" w:firstRow="1" w:lastRow="0" w:firstColumn="1" w:lastColumn="0" w:noHBand="0" w:noVBand="1"/>
      </w:tblPr>
      <w:tblGrid>
        <w:gridCol w:w="9360"/>
      </w:tblGrid>
      <w:tr w:rsidR="00017D00" w14:paraId="67BE3E61" w14:textId="77777777" w:rsidTr="00305F40">
        <w:trPr>
          <w:jc w:val="center"/>
          <w:hidden/>
        </w:trPr>
        <w:tc>
          <w:tcPr>
            <w:tcW w:w="5000" w:type="pct"/>
          </w:tcPr>
          <w:p w14:paraId="0E09D55A" w14:textId="77777777" w:rsidR="00017D00" w:rsidRDefault="00017D00" w:rsidP="00305F40">
            <w:pPr>
              <w:rPr>
                <w:rFonts w:ascii="Calibri" w:eastAsia="Times New Roman" w:hAnsi="Calibri"/>
                <w:vanish/>
              </w:rPr>
            </w:pPr>
          </w:p>
          <w:tbl>
            <w:tblPr>
              <w:tblW w:w="5000" w:type="pct"/>
              <w:tblCellMar>
                <w:left w:w="0" w:type="dxa"/>
                <w:right w:w="0" w:type="dxa"/>
              </w:tblCellMar>
              <w:tblLook w:val="04A0" w:firstRow="1" w:lastRow="0" w:firstColumn="1" w:lastColumn="0" w:noHBand="0" w:noVBand="1"/>
            </w:tblPr>
            <w:tblGrid>
              <w:gridCol w:w="9360"/>
            </w:tblGrid>
            <w:tr w:rsidR="00017D00" w14:paraId="07BECD09" w14:textId="77777777" w:rsidTr="00305F40">
              <w:tc>
                <w:tcPr>
                  <w:tcW w:w="0" w:type="auto"/>
                  <w:hideMark/>
                </w:tcPr>
                <w:p w14:paraId="2A4A8436" w14:textId="77777777" w:rsidR="00017D00" w:rsidRDefault="00017D00" w:rsidP="00305F40">
                  <w:pPr>
                    <w:jc w:val="center"/>
                    <w:rPr>
                      <w:rFonts w:eastAsia="Times New Roman"/>
                    </w:rPr>
                  </w:pPr>
                </w:p>
              </w:tc>
            </w:tr>
          </w:tbl>
          <w:p w14:paraId="3DCC7556" w14:textId="77777777" w:rsidR="00017D00" w:rsidRDefault="00017D00" w:rsidP="00305F40">
            <w:pPr>
              <w:rPr>
                <w:rFonts w:ascii="Times New Roman" w:eastAsia="Times New Roman" w:hAnsi="Times New Roman"/>
                <w:sz w:val="20"/>
                <w:szCs w:val="20"/>
              </w:rPr>
            </w:pPr>
          </w:p>
        </w:tc>
      </w:tr>
    </w:tbl>
    <w:p w14:paraId="086BFCCA" w14:textId="77777777" w:rsidR="00017D00" w:rsidRDefault="00017D00" w:rsidP="00017D00">
      <w:pPr>
        <w:jc w:val="center"/>
        <w:rPr>
          <w:rFonts w:ascii="Calibri" w:eastAsia="Times New Roman" w:hAnsi="Calibri"/>
          <w:vanish/>
        </w:rPr>
      </w:pPr>
    </w:p>
    <w:tbl>
      <w:tblPr>
        <w:tblW w:w="5000" w:type="pct"/>
        <w:jc w:val="center"/>
        <w:tblCellMar>
          <w:left w:w="0" w:type="dxa"/>
          <w:right w:w="0" w:type="dxa"/>
        </w:tblCellMar>
        <w:tblLook w:val="04A0" w:firstRow="1" w:lastRow="0" w:firstColumn="1" w:lastColumn="0" w:noHBand="0" w:noVBand="1"/>
      </w:tblPr>
      <w:tblGrid>
        <w:gridCol w:w="9360"/>
      </w:tblGrid>
      <w:tr w:rsidR="00017D00" w14:paraId="257273D3" w14:textId="77777777" w:rsidTr="00305F4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017D00" w14:paraId="46F1E612" w14:textId="77777777" w:rsidTr="00305F40">
              <w:tc>
                <w:tcPr>
                  <w:tcW w:w="0" w:type="auto"/>
                  <w:tcMar>
                    <w:top w:w="150" w:type="dxa"/>
                    <w:left w:w="300" w:type="dxa"/>
                    <w:bottom w:w="150" w:type="dxa"/>
                    <w:right w:w="300" w:type="dxa"/>
                  </w:tcMar>
                </w:tcPr>
                <w:p w14:paraId="31CD73ED" w14:textId="77777777" w:rsidR="00017D00" w:rsidRPr="00CB103B" w:rsidRDefault="00017D00" w:rsidP="00305F40">
                  <w:pPr>
                    <w:pStyle w:val="NoSpacing"/>
                    <w:rPr>
                      <w:b/>
                      <w:bCs/>
                      <w:color w:val="2A24E4"/>
                    </w:rPr>
                  </w:pPr>
                  <w:r>
                    <w:t>“</w:t>
                  </w:r>
                  <w:r w:rsidRPr="00CB103B">
                    <w:t xml:space="preserve">The Olympics are in full swing, and we love cheering on the spectacular women athletes competing in Tokyo. But did you know it wasn't until 1908 in London that female athletes were specifically included? Margaret Abbot took first in women's golf in Paris in 1900, making her the first female American Olympic champion. </w:t>
                  </w:r>
                </w:p>
                <w:p w14:paraId="31E51AD3" w14:textId="77777777" w:rsidR="00017D00" w:rsidRPr="00CB103B" w:rsidRDefault="00017D00" w:rsidP="00305F40">
                  <w:pPr>
                    <w:pStyle w:val="NoSpacing"/>
                    <w:rPr>
                      <w:b/>
                      <w:bCs/>
                      <w:color w:val="2A24E4"/>
                    </w:rPr>
                  </w:pPr>
                </w:p>
                <w:p w14:paraId="3D42CE52" w14:textId="77777777" w:rsidR="00017D00" w:rsidRDefault="00017D00" w:rsidP="00305F40">
                  <w:pPr>
                    <w:pStyle w:val="NoSpacing"/>
                    <w:rPr>
                      <w:rFonts w:ascii="Arial" w:hAnsi="Arial"/>
                      <w:b/>
                      <w:bCs/>
                      <w:color w:val="2A24E4"/>
                      <w:sz w:val="27"/>
                      <w:szCs w:val="27"/>
                    </w:rPr>
                  </w:pPr>
                  <w:r w:rsidRPr="00CB103B">
                    <w:t>It took generations of activism and Title IX regulations to increase female representation in U.S. sports, although glaring inequities persist. Despite these hurdles, American women continue to dominate the Olympic field. Learn more about women's representation in the Olympics at our online exhibit,</w:t>
                  </w:r>
                  <w:r w:rsidRPr="00F06F23">
                    <w:t xml:space="preserve"> </w:t>
                  </w:r>
                  <w:hyperlink r:id="rId16" w:tgtFrame="_blank" w:history="1">
                    <w:r w:rsidRPr="00F06F23">
                      <w:rPr>
                        <w:rStyle w:val="Hyperlink"/>
                        <w:rFonts w:eastAsia="Times New Roman" w:cs="Arial"/>
                        <w:i/>
                        <w:iCs/>
                        <w:color w:val="2A24E4"/>
                      </w:rPr>
                      <w:t>Getting into the Games: Women and the Olympics.</w:t>
                    </w:r>
                  </w:hyperlink>
                  <w:r w:rsidRPr="00F06F23">
                    <w:t>”</w:t>
                  </w:r>
                </w:p>
              </w:tc>
            </w:tr>
          </w:tbl>
          <w:p w14:paraId="491428EA" w14:textId="77777777" w:rsidR="00017D00" w:rsidRDefault="00017D00" w:rsidP="00305F40">
            <w:pPr>
              <w:rPr>
                <w:rFonts w:ascii="Times New Roman" w:eastAsia="Times New Roman" w:hAnsi="Times New Roman" w:cs="Times New Roman"/>
                <w:sz w:val="20"/>
                <w:szCs w:val="20"/>
              </w:rPr>
            </w:pPr>
          </w:p>
        </w:tc>
      </w:tr>
    </w:tbl>
    <w:p w14:paraId="32D21ED3" w14:textId="77777777" w:rsidR="00017D00" w:rsidRDefault="00017D00" w:rsidP="00017D00">
      <w:pPr>
        <w:jc w:val="center"/>
        <w:rPr>
          <w:rFonts w:ascii="Calibri" w:eastAsia="Times New Roman" w:hAnsi="Calibri"/>
          <w:vanish/>
        </w:rPr>
      </w:pPr>
    </w:p>
    <w:p w14:paraId="41F54ED5" w14:textId="77777777" w:rsidR="00017D00" w:rsidRDefault="00017D00" w:rsidP="00017D00">
      <w:pPr>
        <w:spacing w:after="0" w:line="240" w:lineRule="auto"/>
        <w:rPr>
          <w:rFonts w:eastAsia="Times New Roman" w:cstheme="minorHAnsi"/>
          <w:b/>
          <w:bCs/>
        </w:rPr>
      </w:pPr>
    </w:p>
    <w:p w14:paraId="7ADE1479" w14:textId="77777777" w:rsidR="00017D00" w:rsidRPr="009E2866" w:rsidRDefault="00017D00" w:rsidP="00017D00">
      <w:pPr>
        <w:spacing w:after="0" w:line="240" w:lineRule="auto"/>
        <w:ind w:firstLine="720"/>
        <w:rPr>
          <w:rFonts w:eastAsia="Times New Roman" w:cstheme="minorHAnsi"/>
          <w:b/>
          <w:bCs/>
        </w:rPr>
      </w:pPr>
      <w:r>
        <w:rPr>
          <w:rFonts w:eastAsia="Times New Roman" w:cstheme="minorHAnsi"/>
        </w:rPr>
        <w:t xml:space="preserve">            </w:t>
      </w:r>
      <w:r w:rsidRPr="009E2866">
        <w:rPr>
          <w:rFonts w:eastAsia="Times New Roman" w:cstheme="minorHAnsi"/>
        </w:rPr>
        <w:t>Enjoy the NWHM free virtual museum at</w:t>
      </w:r>
      <w:hyperlink r:id="rId17" w:history="1">
        <w:r w:rsidRPr="009E2866">
          <w:rPr>
            <w:rStyle w:val="Hyperlink"/>
            <w:rFonts w:eastAsia="Times New Roman" w:cstheme="minorHAnsi"/>
          </w:rPr>
          <w:t xml:space="preserve"> www.womenshistory.org</w:t>
        </w:r>
      </w:hyperlink>
    </w:p>
    <w:p w14:paraId="79693627" w14:textId="77777777" w:rsidR="00017D00" w:rsidRPr="00AB3A43" w:rsidRDefault="00017D00" w:rsidP="00CC4A60">
      <w:pPr>
        <w:pStyle w:val="NoSpacing"/>
        <w:rPr>
          <w:rFonts w:eastAsia="Times New Roman" w:cstheme="minorHAnsi"/>
          <w:color w:val="333333"/>
        </w:rPr>
      </w:pPr>
    </w:p>
    <w:p w14:paraId="0D06702C" w14:textId="77777777" w:rsidR="00CC4A60" w:rsidRPr="00924037" w:rsidRDefault="00CC4A60" w:rsidP="00CC4A60">
      <w:pPr>
        <w:spacing w:after="0" w:line="240" w:lineRule="auto"/>
        <w:rPr>
          <w:rFonts w:eastAsia="Times New Roman" w:cstheme="minorHAnsi"/>
          <w:color w:val="333333"/>
          <w:sz w:val="24"/>
          <w:szCs w:val="24"/>
        </w:rPr>
      </w:pPr>
      <w:r w:rsidRPr="00924037">
        <w:rPr>
          <w:noProof/>
        </w:rPr>
        <w:t xml:space="preserve">   </w:t>
      </w:r>
      <w:r w:rsidRPr="0068044B">
        <w:rPr>
          <w:noProof/>
        </w:rPr>
        <w:t xml:space="preserve">     </w:t>
      </w:r>
      <w:r w:rsidRPr="00676237">
        <w:rPr>
          <w:noProof/>
        </w:rPr>
        <w:t xml:space="preserve">  </w:t>
      </w:r>
      <w:r w:rsidRPr="00924037">
        <w:rPr>
          <w:sz w:val="24"/>
          <w:szCs w:val="24"/>
        </w:rPr>
        <w:t xml:space="preserve"> </w:t>
      </w:r>
      <w:r w:rsidRPr="00676237">
        <w:rPr>
          <w:noProof/>
        </w:rPr>
        <w:t xml:space="preserve"> </w:t>
      </w:r>
      <w:r w:rsidRPr="00924037">
        <w:rPr>
          <w:sz w:val="24"/>
          <w:szCs w:val="24"/>
        </w:rPr>
        <w:t xml:space="preserve"> </w:t>
      </w:r>
      <w:r w:rsidRPr="00924037">
        <w:rPr>
          <w:rFonts w:eastAsia="Times New Roman" w:cstheme="minorHAnsi"/>
          <w:color w:val="333333"/>
          <w:sz w:val="24"/>
          <w:szCs w:val="24"/>
        </w:rPr>
        <w:t xml:space="preserve"> </w:t>
      </w:r>
    </w:p>
    <w:p w14:paraId="4B09ECEC" w14:textId="7CBED0F7" w:rsidR="00CC4A60" w:rsidRDefault="00A252FD" w:rsidP="00CC4A60">
      <w:pPr>
        <w:spacing w:after="0" w:line="240" w:lineRule="auto"/>
        <w:rPr>
          <w:rFonts w:ascii="Engravers MT" w:hAnsi="Engravers MT" w:cstheme="minorHAnsi"/>
          <w:b/>
          <w:bCs/>
          <w:sz w:val="32"/>
          <w:szCs w:val="32"/>
        </w:rPr>
      </w:pPr>
      <w:r w:rsidRPr="00A252FD">
        <w:rPr>
          <w:noProof/>
          <w:bdr w:val="thinThickThinSmallGap" w:sz="24" w:space="0" w:color="7030A0"/>
        </w:rPr>
        <w:drawing>
          <wp:inline distT="0" distB="0" distL="0" distR="0" wp14:anchorId="1195AE7A" wp14:editId="2DFDE39B">
            <wp:extent cx="1123950" cy="1615158"/>
            <wp:effectExtent l="0" t="0" r="0" b="4445"/>
            <wp:docPr id="27" name="Picture 27" descr="Image result for Vintage Women's Hat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Vintage Women's Hats Clip 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26994" cy="1619533"/>
                    </a:xfrm>
                    <a:prstGeom prst="rect">
                      <a:avLst/>
                    </a:prstGeom>
                    <a:noFill/>
                    <a:ln>
                      <a:noFill/>
                    </a:ln>
                  </pic:spPr>
                </pic:pic>
              </a:graphicData>
            </a:graphic>
          </wp:inline>
        </w:drawing>
      </w:r>
      <w:r>
        <w:rPr>
          <w:rFonts w:ascii="Engravers MT" w:hAnsi="Engravers MT" w:cstheme="minorHAnsi"/>
          <w:b/>
          <w:bCs/>
          <w:sz w:val="32"/>
          <w:szCs w:val="32"/>
        </w:rPr>
        <w:t xml:space="preserve"> </w:t>
      </w:r>
      <w:r w:rsidR="00CC4A60" w:rsidRPr="00924037">
        <w:rPr>
          <w:rFonts w:ascii="Engravers MT" w:hAnsi="Engravers MT" w:cstheme="minorHAnsi"/>
          <w:b/>
          <w:bCs/>
          <w:sz w:val="32"/>
          <w:szCs w:val="32"/>
        </w:rPr>
        <w:t xml:space="preserve">History  </w:t>
      </w:r>
    </w:p>
    <w:p w14:paraId="6AB09F94" w14:textId="77777777" w:rsidR="00227283" w:rsidRDefault="00227283" w:rsidP="00CC4A60">
      <w:pPr>
        <w:spacing w:after="0" w:line="240" w:lineRule="auto"/>
        <w:rPr>
          <w:rFonts w:ascii="Engravers MT" w:hAnsi="Engravers MT" w:cstheme="minorHAnsi"/>
          <w:b/>
          <w:bCs/>
          <w:sz w:val="32"/>
          <w:szCs w:val="32"/>
        </w:rPr>
      </w:pPr>
    </w:p>
    <w:p w14:paraId="5DF3C563" w14:textId="0E9CFD1A" w:rsidR="007B5771" w:rsidRDefault="00227283" w:rsidP="00CC4A60">
      <w:pPr>
        <w:spacing w:after="0" w:line="240" w:lineRule="auto"/>
        <w:rPr>
          <w:rFonts w:ascii="Engravers MT" w:hAnsi="Engravers MT" w:cstheme="minorHAnsi"/>
          <w:b/>
          <w:bCs/>
          <w:color w:val="BF8F00" w:themeColor="accent4" w:themeShade="BF"/>
          <w:u w:val="single"/>
        </w:rPr>
      </w:pPr>
      <w:r w:rsidRPr="00227283">
        <w:rPr>
          <w:rFonts w:ascii="Engravers MT" w:hAnsi="Engravers MT" w:cstheme="minorHAnsi"/>
          <w:b/>
          <w:bCs/>
          <w:color w:val="BF8F00" w:themeColor="accent4" w:themeShade="BF"/>
          <w:u w:val="single"/>
        </w:rPr>
        <w:t>August 26, 1920 – U.S. Certification of the 19</w:t>
      </w:r>
      <w:r w:rsidRPr="00227283">
        <w:rPr>
          <w:rFonts w:ascii="Engravers MT" w:hAnsi="Engravers MT" w:cstheme="minorHAnsi"/>
          <w:b/>
          <w:bCs/>
          <w:color w:val="BF8F00" w:themeColor="accent4" w:themeShade="BF"/>
          <w:u w:val="single"/>
          <w:vertAlign w:val="superscript"/>
        </w:rPr>
        <w:t>th</w:t>
      </w:r>
      <w:r w:rsidRPr="00227283">
        <w:rPr>
          <w:rFonts w:ascii="Engravers MT" w:hAnsi="Engravers MT" w:cstheme="minorHAnsi"/>
          <w:b/>
          <w:bCs/>
          <w:color w:val="BF8F00" w:themeColor="accent4" w:themeShade="BF"/>
          <w:u w:val="single"/>
        </w:rPr>
        <w:t xml:space="preserve"> Amendment</w:t>
      </w:r>
    </w:p>
    <w:p w14:paraId="37A6849F" w14:textId="77777777" w:rsidR="00227283" w:rsidRPr="00227283" w:rsidRDefault="00227283" w:rsidP="00CC4A60">
      <w:pPr>
        <w:spacing w:after="0" w:line="240" w:lineRule="auto"/>
        <w:rPr>
          <w:rFonts w:ascii="Engravers MT" w:hAnsi="Engravers MT" w:cstheme="minorHAnsi"/>
          <w:b/>
          <w:bCs/>
          <w:u w:val="single"/>
        </w:rPr>
      </w:pPr>
    </w:p>
    <w:p w14:paraId="16B06E4D" w14:textId="77777777" w:rsidR="00227283" w:rsidRDefault="00227283" w:rsidP="007B5771">
      <w:pPr>
        <w:spacing w:after="0" w:line="240" w:lineRule="auto"/>
        <w:rPr>
          <w:rFonts w:ascii="Lucida Sans Unicode" w:hAnsi="Lucida Sans Unicode" w:cs="Lucida Sans Unicode"/>
          <w:sz w:val="21"/>
          <w:szCs w:val="21"/>
          <w:shd w:val="clear" w:color="auto" w:fill="FFFFFF"/>
        </w:rPr>
      </w:pPr>
      <w:r w:rsidRPr="00227283">
        <w:rPr>
          <w:b/>
          <w:bCs/>
          <w:noProof/>
        </w:rPr>
        <w:drawing>
          <wp:inline distT="0" distB="0" distL="0" distR="0" wp14:anchorId="58984EA9" wp14:editId="660E8807">
            <wp:extent cx="762000" cy="762000"/>
            <wp:effectExtent l="0" t="0" r="0" b="0"/>
            <wp:docPr id="2" name="Picture 2">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313D82DD" w14:textId="0B47FEC6" w:rsidR="00227283" w:rsidRPr="00227283" w:rsidRDefault="00227283" w:rsidP="007B5771">
      <w:pPr>
        <w:spacing w:after="0" w:line="240" w:lineRule="auto"/>
        <w:rPr>
          <w:rFonts w:cs="Lucida Sans Unicode"/>
          <w:i/>
          <w:iCs/>
          <w:sz w:val="20"/>
          <w:szCs w:val="20"/>
          <w:shd w:val="clear" w:color="auto" w:fill="FFFFFF"/>
        </w:rPr>
      </w:pPr>
      <w:r w:rsidRPr="00227283">
        <w:rPr>
          <w:rFonts w:cs="Lucida Sans Unicode"/>
          <w:i/>
          <w:iCs/>
          <w:sz w:val="20"/>
          <w:szCs w:val="20"/>
          <w:shd w:val="clear" w:color="auto" w:fill="FFFFFF"/>
        </w:rPr>
        <w:t>Woman Suffrage Committee Chairman </w:t>
      </w:r>
      <w:hyperlink r:id="rId21" w:tooltip="James R. Mann" w:history="1">
        <w:r w:rsidRPr="00227283">
          <w:rPr>
            <w:rFonts w:cs="Lucida Sans Unicode"/>
            <w:i/>
            <w:iCs/>
            <w:sz w:val="20"/>
            <w:szCs w:val="20"/>
            <w:bdr w:val="none" w:sz="0" w:space="0" w:color="auto" w:frame="1"/>
            <w:shd w:val="clear" w:color="auto" w:fill="FFFFFF"/>
          </w:rPr>
          <w:t>James R. Mann</w:t>
        </w:r>
      </w:hyperlink>
    </w:p>
    <w:p w14:paraId="71B7FCFE" w14:textId="77777777" w:rsidR="00227283" w:rsidRDefault="00227283" w:rsidP="007B5771">
      <w:pPr>
        <w:spacing w:after="0" w:line="240" w:lineRule="auto"/>
        <w:rPr>
          <w:rFonts w:ascii="Lucida Sans Unicode" w:hAnsi="Lucida Sans Unicode" w:cs="Lucida Sans Unicode"/>
          <w:sz w:val="21"/>
          <w:szCs w:val="21"/>
          <w:shd w:val="clear" w:color="auto" w:fill="FFFFFF"/>
        </w:rPr>
      </w:pPr>
    </w:p>
    <w:p w14:paraId="7DCC4D80" w14:textId="46DEF05D" w:rsidR="007B5771" w:rsidRPr="007B5771" w:rsidRDefault="007B5771" w:rsidP="007B5771">
      <w:pPr>
        <w:spacing w:after="0" w:line="240" w:lineRule="auto"/>
        <w:rPr>
          <w:rFonts w:eastAsia="Times New Roman" w:cs="Times New Roman"/>
        </w:rPr>
      </w:pPr>
      <w:r w:rsidRPr="00626F25">
        <w:rPr>
          <w:rFonts w:cs="Lucida Sans Unicode"/>
          <w:shd w:val="clear" w:color="auto" w:fill="FFFFFF"/>
        </w:rPr>
        <w:t>On August 26, 1920,</w:t>
      </w:r>
      <w:r w:rsidR="00227283" w:rsidRPr="00626F25">
        <w:rPr>
          <w:rFonts w:cs="Lucida Sans Unicode"/>
          <w:shd w:val="clear" w:color="auto" w:fill="FFFFFF"/>
        </w:rPr>
        <w:t xml:space="preserve"> United States </w:t>
      </w:r>
      <w:r w:rsidRPr="00626F25">
        <w:rPr>
          <w:rFonts w:cs="Lucida Sans Unicode"/>
          <w:shd w:val="clear" w:color="auto" w:fill="FFFFFF"/>
        </w:rPr>
        <w:t xml:space="preserve">Secretary of State Bainbridge Colby </w:t>
      </w:r>
      <w:r w:rsidRPr="00626F25">
        <w:rPr>
          <w:rFonts w:cs="Lucida Sans Unicode"/>
          <w:i/>
          <w:iCs/>
          <w:shd w:val="clear" w:color="auto" w:fill="FFFFFF"/>
        </w:rPr>
        <w:t xml:space="preserve">certified </w:t>
      </w:r>
      <w:r w:rsidRPr="00626F25">
        <w:rPr>
          <w:rFonts w:cs="Lucida Sans Unicode"/>
          <w:shd w:val="clear" w:color="auto" w:fill="FFFFFF"/>
        </w:rPr>
        <w:t xml:space="preserve">that the 19th Amendment—extending the vote to women—would be part of the U.S. Constitution. The State of Tennessee </w:t>
      </w:r>
      <w:r w:rsidRPr="00626F25">
        <w:rPr>
          <w:rFonts w:cs="Lucida Sans Unicode"/>
          <w:i/>
          <w:iCs/>
          <w:shd w:val="clear" w:color="auto" w:fill="FFFFFF"/>
        </w:rPr>
        <w:t xml:space="preserve">ratified </w:t>
      </w:r>
      <w:r w:rsidRPr="00626F25">
        <w:rPr>
          <w:rFonts w:cs="Lucida Sans Unicode"/>
          <w:shd w:val="clear" w:color="auto" w:fill="FFFFFF"/>
        </w:rPr>
        <w:t xml:space="preserve">the amendment on August 18, 1920.  More than a year earlier, the House voted to </w:t>
      </w:r>
      <w:r w:rsidRPr="00626F25">
        <w:rPr>
          <w:rFonts w:cs="Lucida Sans Unicode"/>
          <w:i/>
          <w:iCs/>
          <w:shd w:val="clear" w:color="auto" w:fill="FFFFFF"/>
        </w:rPr>
        <w:t xml:space="preserve">approve </w:t>
      </w:r>
      <w:r w:rsidRPr="00626F25">
        <w:rPr>
          <w:rFonts w:cs="Lucida Sans Unicode"/>
          <w:shd w:val="clear" w:color="auto" w:fill="FFFFFF"/>
        </w:rPr>
        <w:t>the amendment on May 21, 1919.  Introduced by Woman Suffrage Committee Chairman </w:t>
      </w:r>
      <w:hyperlink r:id="rId22" w:tooltip="James R. Mann" w:history="1">
        <w:r w:rsidRPr="00626F25">
          <w:rPr>
            <w:rFonts w:cs="Lucida Sans Unicode"/>
            <w:bdr w:val="none" w:sz="0" w:space="0" w:color="auto" w:frame="1"/>
            <w:shd w:val="clear" w:color="auto" w:fill="FFFFFF"/>
          </w:rPr>
          <w:t>James R. Mann</w:t>
        </w:r>
      </w:hyperlink>
      <w:r w:rsidRPr="00626F25">
        <w:rPr>
          <w:rFonts w:cs="Lucida Sans Unicode"/>
          <w:shd w:val="clear" w:color="auto" w:fill="FFFFFF"/>
        </w:rPr>
        <w:t xml:space="preserve"> of Illinois, the </w:t>
      </w:r>
      <w:r w:rsidR="00227283" w:rsidRPr="00626F25">
        <w:rPr>
          <w:rFonts w:cs="Lucida Sans Unicode"/>
          <w:shd w:val="clear" w:color="auto" w:fill="FFFFFF"/>
        </w:rPr>
        <w:t>“</w:t>
      </w:r>
      <w:r w:rsidRPr="00626F25">
        <w:rPr>
          <w:rFonts w:cs="Lucida Sans Unicode"/>
          <w:shd w:val="clear" w:color="auto" w:fill="FFFFFF"/>
        </w:rPr>
        <w:t>Susan B. Anthony Amendment</w:t>
      </w:r>
      <w:r w:rsidR="00227283" w:rsidRPr="00626F25">
        <w:rPr>
          <w:rFonts w:cs="Lucida Sans Unicode"/>
          <w:shd w:val="clear" w:color="auto" w:fill="FFFFFF"/>
        </w:rPr>
        <w:t xml:space="preserve">” </w:t>
      </w:r>
      <w:r w:rsidRPr="00626F25">
        <w:rPr>
          <w:rFonts w:cs="Lucida Sans Unicode"/>
          <w:shd w:val="clear" w:color="auto" w:fill="FFFFFF"/>
        </w:rPr>
        <w:t xml:space="preserve">was successfully pushed by suffrage lobbyists who tied U.S. defense of democracy abroad to the extension of democracy at home. </w:t>
      </w:r>
      <w:r w:rsidR="00227283" w:rsidRPr="00626F25">
        <w:rPr>
          <w:rFonts w:cs="Lucida Sans Unicode"/>
          <w:shd w:val="clear" w:color="auto" w:fill="FFFFFF"/>
        </w:rPr>
        <w:t xml:space="preserve"> </w:t>
      </w:r>
      <w:r w:rsidRPr="00626F25">
        <w:rPr>
          <w:rFonts w:cs="Lucida Sans Unicode"/>
          <w:shd w:val="clear" w:color="auto" w:fill="FFFFFF"/>
        </w:rPr>
        <w:t xml:space="preserve">The bill gained momentum as the U.S. mobilized to fight World War I with the help of many women. </w:t>
      </w:r>
      <w:r w:rsidR="00227283" w:rsidRPr="00626F25">
        <w:rPr>
          <w:rFonts w:cs="Lucida Sans Unicode"/>
          <w:shd w:val="clear" w:color="auto" w:fill="FFFFFF"/>
        </w:rPr>
        <w:t xml:space="preserve"> </w:t>
      </w:r>
      <w:r w:rsidRPr="00626F25">
        <w:rPr>
          <w:rFonts w:cs="Lucida Sans Unicode"/>
          <w:shd w:val="clear" w:color="auto" w:fill="FFFFFF"/>
        </w:rPr>
        <w:t xml:space="preserve">Mann declared, </w:t>
      </w:r>
      <w:r w:rsidRPr="00626F25">
        <w:rPr>
          <w:rFonts w:cs="Lucida Sans Unicode"/>
          <w:shd w:val="clear" w:color="auto" w:fill="FFFFFF"/>
        </w:rPr>
        <w:lastRenderedPageBreak/>
        <w:t>“The time is ripe, the people are ready and the beneficiaries of this amendment are eager, willing and able to perform the duties of citizenship.” </w:t>
      </w:r>
    </w:p>
    <w:p w14:paraId="52FFF110" w14:textId="77777777" w:rsidR="00017D00" w:rsidRPr="00626F25" w:rsidRDefault="007B5771" w:rsidP="00017D00">
      <w:pPr>
        <w:spacing w:after="0" w:line="240" w:lineRule="auto"/>
        <w:rPr>
          <w:rFonts w:cstheme="minorHAnsi"/>
          <w:b/>
          <w:bCs/>
          <w:u w:val="single"/>
        </w:rPr>
      </w:pPr>
      <w:r w:rsidRPr="00626F25">
        <w:rPr>
          <w:rFonts w:eastAsia="Times New Roman" w:cs="Times New Roman"/>
          <w:color w:val="0070C0"/>
          <w:u w:val="single"/>
          <w:shd w:val="clear" w:color="auto" w:fill="FFFFFF"/>
        </w:rPr>
        <w:t>https://history.house.gov/Historical-Highlights/1901-1950/The-19th-Amendment</w:t>
      </w:r>
      <w:hyperlink r:id="rId23" w:history="1">
        <w:r w:rsidRPr="00626F25">
          <w:rPr>
            <w:rFonts w:eastAsia="Times New Roman" w:cs="Times New Roman"/>
            <w:color w:val="1A0DAB"/>
            <w:u w:val="single"/>
            <w:shd w:val="clear" w:color="auto" w:fill="FFFFFF"/>
          </w:rPr>
          <w:br/>
        </w:r>
      </w:hyperlink>
    </w:p>
    <w:p w14:paraId="4613E342" w14:textId="75016EAE" w:rsidR="00CC4A60" w:rsidRPr="00017D00" w:rsidRDefault="00227283" w:rsidP="00017D00">
      <w:pPr>
        <w:spacing w:after="0" w:line="240" w:lineRule="auto"/>
        <w:rPr>
          <w:rFonts w:ascii="Engravers MT" w:hAnsi="Engravers MT" w:cstheme="minorHAnsi"/>
          <w:b/>
          <w:bCs/>
          <w:sz w:val="32"/>
          <w:szCs w:val="32"/>
          <w:u w:val="single"/>
        </w:rPr>
      </w:pPr>
      <w:r w:rsidRPr="00CB103B">
        <w:rPr>
          <w:noProof/>
          <w:bdr w:val="thinThickThinSmallGap" w:sz="24" w:space="0" w:color="7030A0"/>
        </w:rPr>
        <w:drawing>
          <wp:inline distT="0" distB="0" distL="0" distR="0" wp14:anchorId="03CD260D" wp14:editId="54044A07">
            <wp:extent cx="1162050" cy="1216099"/>
            <wp:effectExtent l="0" t="0" r="0" b="3175"/>
            <wp:docPr id="5" name="Picture 5" descr="Image result for free clip art &quot;new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clip art &quot;news&quo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73625" cy="1228213"/>
                    </a:xfrm>
                    <a:prstGeom prst="rect">
                      <a:avLst/>
                    </a:prstGeom>
                    <a:noFill/>
                    <a:ln>
                      <a:noFill/>
                    </a:ln>
                  </pic:spPr>
                </pic:pic>
              </a:graphicData>
            </a:graphic>
          </wp:inline>
        </w:drawing>
      </w:r>
      <w:r w:rsidR="00CB103B">
        <w:rPr>
          <w:rFonts w:ascii="Engravers MT" w:hAnsi="Engravers MT" w:cstheme="minorHAnsi"/>
          <w:b/>
          <w:bCs/>
          <w:sz w:val="32"/>
          <w:szCs w:val="32"/>
        </w:rPr>
        <w:t xml:space="preserve"> </w:t>
      </w:r>
      <w:r w:rsidR="00CC4A60" w:rsidRPr="00924037">
        <w:rPr>
          <w:rFonts w:ascii="Engravers MT" w:hAnsi="Engravers MT" w:cstheme="minorHAnsi"/>
          <w:b/>
          <w:bCs/>
          <w:sz w:val="32"/>
          <w:szCs w:val="32"/>
        </w:rPr>
        <w:t xml:space="preserve">NEWS </w:t>
      </w:r>
    </w:p>
    <w:p w14:paraId="042FABC2" w14:textId="77777777" w:rsidR="00CB103B" w:rsidRPr="00CB103B" w:rsidRDefault="00CB103B" w:rsidP="00CB103B">
      <w:pPr>
        <w:keepNext/>
        <w:keepLines/>
        <w:shd w:val="clear" w:color="auto" w:fill="FFFFFF"/>
        <w:spacing w:before="240" w:after="0"/>
        <w:outlineLvl w:val="0"/>
        <w:rPr>
          <w:rFonts w:eastAsiaTheme="majorEastAsia" w:cstheme="minorHAnsi"/>
          <w:b/>
          <w:bCs/>
        </w:rPr>
      </w:pPr>
      <w:r w:rsidRPr="00CB103B">
        <w:rPr>
          <w:rFonts w:eastAsiaTheme="majorEastAsia" w:cstheme="minorHAnsi"/>
          <w:b/>
          <w:bCs/>
          <w:i/>
          <w:iCs/>
        </w:rPr>
        <w:t>Alexandria Times</w:t>
      </w:r>
      <w:r w:rsidRPr="00CB103B">
        <w:rPr>
          <w:rFonts w:eastAsiaTheme="majorEastAsia" w:cstheme="minorHAnsi"/>
          <w:b/>
          <w:bCs/>
        </w:rPr>
        <w:t xml:space="preserve">, July 29, 2021 – </w:t>
      </w:r>
      <w:r w:rsidRPr="00CB103B">
        <w:rPr>
          <w:rFonts w:eastAsiaTheme="majorEastAsia" w:cstheme="minorHAnsi"/>
        </w:rPr>
        <w:t xml:space="preserve">“Caroline Hallowell Miller”  </w:t>
      </w:r>
      <w:hyperlink r:id="rId25" w:history="1">
        <w:r w:rsidRPr="00CB103B">
          <w:rPr>
            <w:color w:val="0000FF"/>
            <w:u w:val="single"/>
          </w:rPr>
          <w:t>Alexandria Celebrates Women: Caroline Hallowell Miller | Alexandria Times | Alexandria, VA (alextimes.com)</w:t>
        </w:r>
      </w:hyperlink>
    </w:p>
    <w:p w14:paraId="33DCDC43" w14:textId="77777777" w:rsidR="00CB103B" w:rsidRPr="00CB103B" w:rsidRDefault="00CB103B" w:rsidP="00CB103B">
      <w:pPr>
        <w:keepNext/>
        <w:keepLines/>
        <w:shd w:val="clear" w:color="auto" w:fill="FFFFFF"/>
        <w:spacing w:before="240" w:after="0"/>
        <w:outlineLvl w:val="0"/>
        <w:rPr>
          <w:rFonts w:eastAsia="Times New Roman" w:cstheme="minorHAnsi"/>
          <w:color w:val="333333"/>
          <w:kern w:val="36"/>
        </w:rPr>
      </w:pPr>
      <w:r w:rsidRPr="00CB103B">
        <w:rPr>
          <w:rFonts w:eastAsiaTheme="majorEastAsia" w:cstheme="minorHAnsi"/>
          <w:b/>
          <w:bCs/>
        </w:rPr>
        <w:t xml:space="preserve">CBS News, July 20, 2021 – </w:t>
      </w:r>
      <w:r w:rsidRPr="00CB103B">
        <w:rPr>
          <w:rFonts w:eastAsiaTheme="majorEastAsia" w:cstheme="minorHAnsi"/>
        </w:rPr>
        <w:t>“</w:t>
      </w:r>
      <w:r w:rsidRPr="00CB103B">
        <w:rPr>
          <w:rFonts w:eastAsia="Times New Roman" w:cstheme="minorHAnsi"/>
          <w:color w:val="333333"/>
          <w:kern w:val="36"/>
        </w:rPr>
        <w:t>Wally Funk makes history during Blue Origin's launch to space”</w:t>
      </w:r>
    </w:p>
    <w:p w14:paraId="3AFAC551" w14:textId="4507C590" w:rsidR="00CB103B" w:rsidRPr="00CB103B" w:rsidRDefault="00000000" w:rsidP="00CB103B">
      <w:pPr>
        <w:tabs>
          <w:tab w:val="right" w:pos="9360"/>
        </w:tabs>
        <w:rPr>
          <w:color w:val="0000FF"/>
          <w:u w:val="single"/>
        </w:rPr>
      </w:pPr>
      <w:hyperlink r:id="rId26" w:history="1">
        <w:r w:rsidR="00CB103B" w:rsidRPr="00CB103B">
          <w:rPr>
            <w:color w:val="0000FF"/>
            <w:u w:val="single"/>
          </w:rPr>
          <w:t>Wally Funk makes history during Blue Origin's launch to space (msn.com)</w:t>
        </w:r>
      </w:hyperlink>
    </w:p>
    <w:p w14:paraId="69498888" w14:textId="77777777" w:rsidR="00862140" w:rsidRDefault="00862140" w:rsidP="00862140">
      <w:r>
        <w:rPr>
          <w:b/>
          <w:bCs/>
        </w:rPr>
        <w:t xml:space="preserve">NBC News, July 21, 2021 – </w:t>
      </w:r>
      <w:hyperlink r:id="rId27" w:history="1">
        <w:r w:rsidRPr="00862140">
          <w:t xml:space="preserve">Norwegian women's beach handball team fined for not playing in bikinis </w:t>
        </w:r>
      </w:hyperlink>
      <w:hyperlink r:id="rId28" w:history="1">
        <w:r w:rsidRPr="00862140">
          <w:rPr>
            <w:color w:val="0000FF"/>
            <w:u w:val="single"/>
          </w:rPr>
          <w:t>Norwegian women's beach handball team fined for not playing in bikinis (nbcnews.com)</w:t>
        </w:r>
      </w:hyperlink>
    </w:p>
    <w:p w14:paraId="11D24291" w14:textId="17BB8E87" w:rsidR="00CC4A60" w:rsidRDefault="00CB103B" w:rsidP="00CC4A60">
      <w:pPr>
        <w:rPr>
          <w:b/>
          <w:bCs/>
        </w:rPr>
      </w:pPr>
      <w:r w:rsidRPr="00CB103B">
        <w:rPr>
          <w:b/>
          <w:bCs/>
          <w:i/>
          <w:iCs/>
        </w:rPr>
        <w:t>New York Times,</w:t>
      </w:r>
      <w:r w:rsidRPr="00CB103B">
        <w:rPr>
          <w:b/>
          <w:bCs/>
        </w:rPr>
        <w:t xml:space="preserve"> July 28, 2021 –</w:t>
      </w:r>
      <w:r w:rsidRPr="00CB103B">
        <w:t xml:space="preserve"> “She changed astronomy forever. But you’ve probably never heard of her”  </w:t>
      </w:r>
      <w:hyperlink r:id="rId29" w:history="1">
        <w:r w:rsidRPr="00CB103B">
          <w:rPr>
            <w:color w:val="0000FF"/>
            <w:u w:val="single"/>
          </w:rPr>
          <w:t>Opinion | The Silent Pulse of the Universe: What Jocelyn Bell Burnell Discovered - The New York Times (nytimes.com)</w:t>
        </w:r>
      </w:hyperlink>
    </w:p>
    <w:p w14:paraId="69F5DA81" w14:textId="77777777" w:rsidR="00862140" w:rsidRPr="00CB103B" w:rsidRDefault="00862140" w:rsidP="00CC4A60">
      <w:pPr>
        <w:rPr>
          <w:b/>
          <w:bCs/>
        </w:rPr>
      </w:pPr>
    </w:p>
    <w:p w14:paraId="4A50605C" w14:textId="77777777" w:rsidR="00CC4A60" w:rsidRPr="00924037" w:rsidRDefault="00CC4A60" w:rsidP="00CC4A60">
      <w:pPr>
        <w:spacing w:after="0" w:line="240" w:lineRule="auto"/>
        <w:rPr>
          <w:b/>
          <w:bCs/>
          <w:sz w:val="24"/>
          <w:szCs w:val="24"/>
        </w:rPr>
      </w:pPr>
      <w:r w:rsidRPr="00A252FD">
        <w:rPr>
          <w:noProof/>
          <w:bdr w:val="thinThickThinSmallGap" w:sz="24" w:space="0" w:color="BF8F00" w:themeColor="accent4" w:themeShade="BF"/>
        </w:rPr>
        <w:drawing>
          <wp:inline distT="0" distB="0" distL="0" distR="0" wp14:anchorId="448292D7" wp14:editId="60482456">
            <wp:extent cx="933006" cy="928017"/>
            <wp:effectExtent l="0" t="0" r="635" b="5715"/>
            <wp:docPr id="24" name="Picture 24" descr="Image result for free clip art cupid in covid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clip art cupid in covid mas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48841" cy="943768"/>
                    </a:xfrm>
                    <a:prstGeom prst="rect">
                      <a:avLst/>
                    </a:prstGeom>
                    <a:noFill/>
                    <a:ln>
                      <a:noFill/>
                    </a:ln>
                  </pic:spPr>
                </pic:pic>
              </a:graphicData>
            </a:graphic>
          </wp:inline>
        </w:drawing>
      </w:r>
      <w:r w:rsidRPr="00924037">
        <w:rPr>
          <w:b/>
          <w:bCs/>
          <w:sz w:val="24"/>
          <w:szCs w:val="24"/>
        </w:rPr>
        <w:t xml:space="preserve"> </w:t>
      </w:r>
      <w:r>
        <w:rPr>
          <w:b/>
          <w:bCs/>
          <w:sz w:val="24"/>
          <w:szCs w:val="24"/>
        </w:rPr>
        <w:t xml:space="preserve"> </w:t>
      </w:r>
      <w:r w:rsidRPr="00924037">
        <w:rPr>
          <w:rFonts w:ascii="Engravers MT" w:hAnsi="Engravers MT" w:cstheme="minorHAnsi"/>
          <w:b/>
          <w:bCs/>
          <w:sz w:val="28"/>
          <w:szCs w:val="28"/>
        </w:rPr>
        <w:t>COVID</w:t>
      </w:r>
      <w:r w:rsidRPr="00924037">
        <w:rPr>
          <w:rFonts w:ascii="Engravers MT" w:hAnsi="Engravers MT"/>
          <w:b/>
          <w:bCs/>
          <w:noProof/>
          <w:sz w:val="28"/>
          <w:szCs w:val="28"/>
        </w:rPr>
        <w:t xml:space="preserve">-19  </w:t>
      </w:r>
    </w:p>
    <w:p w14:paraId="088D7F4B" w14:textId="77777777" w:rsidR="00CC4A60" w:rsidRPr="004D3AB7" w:rsidRDefault="00CC4A60" w:rsidP="00CC4A60">
      <w:pPr>
        <w:spacing w:after="0" w:line="240" w:lineRule="auto"/>
        <w:rPr>
          <w:b/>
          <w:bCs/>
          <w:sz w:val="28"/>
          <w:szCs w:val="28"/>
        </w:rPr>
      </w:pPr>
      <w:r w:rsidRPr="004D3AB7">
        <w:rPr>
          <w:b/>
          <w:bCs/>
          <w:sz w:val="28"/>
          <w:szCs w:val="28"/>
        </w:rPr>
        <w:t xml:space="preserve">From the U.S. Department of Health and Human Services (HHS) </w:t>
      </w:r>
      <w:r w:rsidRPr="004D3AB7">
        <w:rPr>
          <w:rFonts w:cstheme="minorHAnsi"/>
          <w:b/>
          <w:bCs/>
          <w:sz w:val="28"/>
          <w:szCs w:val="28"/>
        </w:rPr>
        <w:t>Office on Women’s Health</w:t>
      </w:r>
    </w:p>
    <w:p w14:paraId="375919DE" w14:textId="77777777" w:rsidR="00CC4A60" w:rsidRPr="00924037" w:rsidRDefault="00CC4A60" w:rsidP="00CC4A60">
      <w:pPr>
        <w:spacing w:before="150" w:after="150" w:line="240" w:lineRule="auto"/>
        <w:rPr>
          <w:rFonts w:cstheme="minorHAnsi"/>
          <w:color w:val="58595B"/>
        </w:rPr>
      </w:pPr>
      <w:r w:rsidRPr="00924037">
        <w:rPr>
          <w:rFonts w:cstheme="minorHAnsi"/>
          <w:color w:val="58595B"/>
        </w:rPr>
        <w:t xml:space="preserve">For the latest COVID-19 guidelines, please visit:  </w:t>
      </w:r>
    </w:p>
    <w:p w14:paraId="70422746" w14:textId="77777777" w:rsidR="00CC4A60" w:rsidRPr="00924037" w:rsidRDefault="00000000" w:rsidP="00CC4A60">
      <w:pPr>
        <w:spacing w:before="150" w:after="150" w:line="240" w:lineRule="auto"/>
      </w:pPr>
      <w:hyperlink r:id="rId31" w:history="1">
        <w:r w:rsidR="00CC4A60" w:rsidRPr="00924037">
          <w:rPr>
            <w:color w:val="0000FF"/>
            <w:u w:val="single"/>
          </w:rPr>
          <w:t>Office on Women's Health | womenshealth.gov</w:t>
        </w:r>
      </w:hyperlink>
      <w:r w:rsidR="00CC4A60" w:rsidRPr="00924037">
        <w:t xml:space="preserve">   </w:t>
      </w:r>
    </w:p>
    <w:p w14:paraId="34E9892A" w14:textId="77777777" w:rsidR="00CC4A60" w:rsidRPr="00924037" w:rsidRDefault="00000000" w:rsidP="00CC4A60">
      <w:pPr>
        <w:spacing w:before="150" w:after="150" w:line="240" w:lineRule="auto"/>
      </w:pPr>
      <w:hyperlink r:id="rId32" w:history="1">
        <w:r w:rsidR="00CC4A60" w:rsidRPr="00924037">
          <w:rPr>
            <w:color w:val="0000FF"/>
            <w:u w:val="single"/>
          </w:rPr>
          <w:t>Coronavirus Disease 2019 (COVID-19) | CDC</w:t>
        </w:r>
      </w:hyperlink>
      <w:r w:rsidR="00CC4A60" w:rsidRPr="00924037">
        <w:t xml:space="preserve">  </w:t>
      </w:r>
    </w:p>
    <w:p w14:paraId="7E3FD6E9" w14:textId="77777777" w:rsidR="00CC4A60" w:rsidRPr="00924037" w:rsidRDefault="00000000" w:rsidP="00CC4A60">
      <w:pPr>
        <w:spacing w:before="150" w:after="150" w:line="240" w:lineRule="auto"/>
        <w:rPr>
          <w:rFonts w:cstheme="minorHAnsi"/>
          <w:color w:val="58595B"/>
        </w:rPr>
      </w:pPr>
      <w:hyperlink r:id="rId33" w:history="1">
        <w:r w:rsidR="00CC4A60" w:rsidRPr="00924037">
          <w:rPr>
            <w:color w:val="0000FF"/>
            <w:u w:val="single"/>
          </w:rPr>
          <w:t>Choosing Safer Activities | CDC</w:t>
        </w:r>
      </w:hyperlink>
    </w:p>
    <w:tbl>
      <w:tblPr>
        <w:tblW w:w="5000" w:type="pct"/>
        <w:tblCellMar>
          <w:left w:w="0" w:type="dxa"/>
          <w:right w:w="0" w:type="dxa"/>
        </w:tblCellMar>
        <w:tblLook w:val="04A0" w:firstRow="1" w:lastRow="0" w:firstColumn="1" w:lastColumn="0" w:noHBand="0" w:noVBand="1"/>
      </w:tblPr>
      <w:tblGrid>
        <w:gridCol w:w="9360"/>
      </w:tblGrid>
      <w:tr w:rsidR="00CC4A60" w:rsidRPr="00924037" w14:paraId="0514EBA6" w14:textId="77777777" w:rsidTr="00DC57B8">
        <w:tc>
          <w:tcPr>
            <w:tcW w:w="0" w:type="auto"/>
            <w:vAlign w:val="center"/>
            <w:hideMark/>
          </w:tcPr>
          <w:p w14:paraId="7224B3DC" w14:textId="77777777" w:rsidR="00CC4A60" w:rsidRPr="00924037" w:rsidRDefault="00CC4A60" w:rsidP="00DC57B8">
            <w:pPr>
              <w:spacing w:after="0" w:line="240" w:lineRule="auto"/>
              <w:rPr>
                <w:b/>
                <w:bCs/>
              </w:rPr>
            </w:pPr>
          </w:p>
        </w:tc>
      </w:tr>
    </w:tbl>
    <w:p w14:paraId="0EA0E200" w14:textId="77777777" w:rsidR="00CC4A60" w:rsidRPr="00924037" w:rsidRDefault="00CC4A60" w:rsidP="00CC4A60">
      <w:pPr>
        <w:spacing w:after="0" w:line="240" w:lineRule="auto"/>
        <w:rPr>
          <w:b/>
          <w:bCs/>
          <w:vanish/>
        </w:rPr>
      </w:pPr>
    </w:p>
    <w:tbl>
      <w:tblPr>
        <w:tblW w:w="5000" w:type="pct"/>
        <w:tblCellMar>
          <w:left w:w="0" w:type="dxa"/>
          <w:right w:w="0" w:type="dxa"/>
        </w:tblCellMar>
        <w:tblLook w:val="04A0" w:firstRow="1" w:lastRow="0" w:firstColumn="1" w:lastColumn="0" w:noHBand="0" w:noVBand="1"/>
      </w:tblPr>
      <w:tblGrid>
        <w:gridCol w:w="9360"/>
      </w:tblGrid>
      <w:tr w:rsidR="00CC4A60" w:rsidRPr="00924037" w14:paraId="330C2C66" w14:textId="77777777" w:rsidTr="00DC57B8">
        <w:tc>
          <w:tcPr>
            <w:tcW w:w="0" w:type="auto"/>
            <w:vAlign w:val="center"/>
            <w:hideMark/>
          </w:tcPr>
          <w:p w14:paraId="4D0AD14C" w14:textId="77777777" w:rsidR="00CC4A60" w:rsidRPr="00924037" w:rsidRDefault="00CC4A60" w:rsidP="00DC57B8">
            <w:pPr>
              <w:spacing w:after="0" w:line="240" w:lineRule="auto"/>
              <w:rPr>
                <w:b/>
                <w:bCs/>
                <w:color w:val="333333"/>
              </w:rPr>
            </w:pPr>
          </w:p>
        </w:tc>
      </w:tr>
    </w:tbl>
    <w:p w14:paraId="75100C15" w14:textId="35D8E039" w:rsidR="00CC4A60" w:rsidRPr="00924037" w:rsidRDefault="00CC4A60" w:rsidP="00CC4A60">
      <w:pPr>
        <w:shd w:val="clear" w:color="auto" w:fill="FFFFFF"/>
        <w:spacing w:before="100" w:beforeAutospacing="1" w:after="100" w:afterAutospacing="1" w:line="240" w:lineRule="auto"/>
        <w:rPr>
          <w:rFonts w:ascii="Engravers MT" w:hAnsi="Engravers MT"/>
          <w:b/>
          <w:bCs/>
        </w:rPr>
      </w:pPr>
      <w:r>
        <w:rPr>
          <w:rFonts w:ascii="Engravers MT" w:hAnsi="Engravers MT"/>
          <w:b/>
          <w:bCs/>
          <w:sz w:val="28"/>
          <w:szCs w:val="28"/>
        </w:rPr>
        <w:lastRenderedPageBreak/>
        <w:t xml:space="preserve"> </w:t>
      </w:r>
      <w:r w:rsidR="00B14B09" w:rsidRPr="00A252FD">
        <w:rPr>
          <w:noProof/>
          <w:bdr w:val="thinThickThinSmallGap" w:sz="24" w:space="0" w:color="7030A0"/>
        </w:rPr>
        <w:drawing>
          <wp:inline distT="0" distB="0" distL="0" distR="0" wp14:anchorId="546BAEF7" wp14:editId="478B8D64">
            <wp:extent cx="2562225" cy="880994"/>
            <wp:effectExtent l="0" t="0" r="0" b="0"/>
            <wp:docPr id="10" name="Picture 10" descr="Image result for free clip art women's suff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ree clip art women's suffrag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80390" cy="887240"/>
                    </a:xfrm>
                    <a:prstGeom prst="rect">
                      <a:avLst/>
                    </a:prstGeom>
                    <a:noFill/>
                    <a:ln>
                      <a:noFill/>
                    </a:ln>
                  </pic:spPr>
                </pic:pic>
              </a:graphicData>
            </a:graphic>
          </wp:inline>
        </w:drawing>
      </w:r>
      <w:r w:rsidR="008451A7">
        <w:rPr>
          <w:rFonts w:ascii="Engravers MT" w:hAnsi="Engravers MT"/>
          <w:b/>
          <w:bCs/>
          <w:sz w:val="28"/>
          <w:szCs w:val="28"/>
        </w:rPr>
        <w:t xml:space="preserve"> </w:t>
      </w:r>
      <w:r w:rsidRPr="00924037">
        <w:rPr>
          <w:rFonts w:ascii="Engravers MT" w:hAnsi="Engravers MT"/>
          <w:b/>
          <w:bCs/>
          <w:sz w:val="28"/>
          <w:szCs w:val="28"/>
        </w:rPr>
        <w:t xml:space="preserve">Career  </w:t>
      </w:r>
    </w:p>
    <w:p w14:paraId="03AC8954" w14:textId="77777777" w:rsidR="00CC4A60" w:rsidRPr="00924037" w:rsidRDefault="00CC4A60" w:rsidP="00CC4A60">
      <w:pPr>
        <w:spacing w:after="0" w:line="240" w:lineRule="auto"/>
        <w:rPr>
          <w:rFonts w:cstheme="minorHAnsi"/>
          <w:sz w:val="24"/>
          <w:szCs w:val="24"/>
        </w:rPr>
      </w:pPr>
      <w:r w:rsidRPr="00924037">
        <w:rPr>
          <w:rFonts w:eastAsia="Times New Roman" w:cstheme="minorHAnsi"/>
          <w:b/>
          <w:bCs/>
          <w:sz w:val="24"/>
          <w:szCs w:val="24"/>
        </w:rPr>
        <w:t>Most</w:t>
      </w:r>
      <w:r w:rsidRPr="00924037">
        <w:rPr>
          <w:rFonts w:eastAsia="Times New Roman" w:cstheme="minorHAnsi"/>
          <w:sz w:val="24"/>
          <w:szCs w:val="24"/>
        </w:rPr>
        <w:t xml:space="preserve"> </w:t>
      </w:r>
      <w:r w:rsidRPr="00924037">
        <w:rPr>
          <w:rFonts w:eastAsia="Times New Roman" w:cstheme="minorHAnsi"/>
          <w:b/>
          <w:bCs/>
          <w:sz w:val="24"/>
          <w:szCs w:val="24"/>
        </w:rPr>
        <w:t>essential</w:t>
      </w:r>
      <w:r w:rsidRPr="00924037">
        <w:rPr>
          <w:rFonts w:eastAsia="Times New Roman" w:cstheme="minorHAnsi"/>
          <w:sz w:val="24"/>
          <w:szCs w:val="24"/>
        </w:rPr>
        <w:t xml:space="preserve"> workers in the United States are </w:t>
      </w:r>
      <w:r w:rsidRPr="00924037">
        <w:rPr>
          <w:rFonts w:eastAsia="Times New Roman" w:cstheme="minorHAnsi"/>
          <w:i/>
          <w:iCs/>
          <w:sz w:val="24"/>
          <w:szCs w:val="24"/>
        </w:rPr>
        <w:t>women</w:t>
      </w:r>
      <w:r w:rsidRPr="00924037">
        <w:rPr>
          <w:rFonts w:eastAsia="Times New Roman" w:cstheme="minorHAnsi"/>
          <w:sz w:val="24"/>
          <w:szCs w:val="24"/>
        </w:rPr>
        <w:t>.</w:t>
      </w:r>
      <w:r w:rsidRPr="00924037">
        <w:rPr>
          <w:rFonts w:eastAsia="Times New Roman" w:cstheme="minorHAnsi"/>
        </w:rPr>
        <w:t xml:space="preserve">  If you are experiencing changes in your routine – whether currently working from home or being asked to return to your workplace, you might be worrying about finances and quarantine fatigue.  Additional worry about mental health and risk of exposure to COVID-19 </w:t>
      </w:r>
      <w:r>
        <w:rPr>
          <w:rFonts w:eastAsia="Times New Roman" w:cstheme="minorHAnsi"/>
        </w:rPr>
        <w:t xml:space="preserve">have affected </w:t>
      </w:r>
      <w:r w:rsidRPr="00924037">
        <w:rPr>
          <w:rFonts w:eastAsia="Times New Roman" w:cstheme="minorHAnsi"/>
        </w:rPr>
        <w:t>most of us.</w:t>
      </w:r>
      <w:r w:rsidRPr="00924037">
        <w:rPr>
          <w:rFonts w:ascii="Arial" w:eastAsia="Times New Roman" w:hAnsi="Arial" w:cs="Arial"/>
          <w:sz w:val="26"/>
          <w:szCs w:val="26"/>
        </w:rPr>
        <w:t xml:space="preserve"> </w:t>
      </w:r>
    </w:p>
    <w:p w14:paraId="0D1D0D32" w14:textId="77777777" w:rsidR="00CC4A60" w:rsidRPr="00924037" w:rsidRDefault="00CC4A60" w:rsidP="00CC4A60">
      <w:pPr>
        <w:spacing w:after="0" w:line="240" w:lineRule="auto"/>
        <w:ind w:left="720"/>
        <w:contextualSpacing/>
        <w:rPr>
          <w:rFonts w:cstheme="minorHAnsi"/>
          <w:sz w:val="24"/>
          <w:szCs w:val="24"/>
        </w:rPr>
      </w:pPr>
    </w:p>
    <w:p w14:paraId="2E8FFB0D" w14:textId="77777777" w:rsidR="00CC4A60" w:rsidRPr="00924037" w:rsidRDefault="00CC4A60" w:rsidP="00CC4A60">
      <w:pPr>
        <w:spacing w:after="0" w:line="240" w:lineRule="auto"/>
      </w:pPr>
      <w:r w:rsidRPr="00924037">
        <w:t>We salute those of you who work in essential industries, including cleaning services, grocery and drug stores, farmer’s markets, transportation, federal, state and local government, active-duty U.S. Military and Reserves, teaching, U.S. Post Office, and other delivery businesses.  We thank the region’s brave first responders and their equally brave families: medical personnel, firefighters, law enforcement, and City and County maintenance crews and volunteers – everyone!</w:t>
      </w:r>
    </w:p>
    <w:p w14:paraId="649EEAED" w14:textId="77777777" w:rsidR="00CC4A60" w:rsidRPr="00924037" w:rsidRDefault="00CC4A60" w:rsidP="00CC4A60">
      <w:pPr>
        <w:spacing w:after="0" w:line="240" w:lineRule="auto"/>
      </w:pPr>
    </w:p>
    <w:p w14:paraId="3FA771B2" w14:textId="77777777" w:rsidR="00CC4A60" w:rsidRPr="00924037" w:rsidRDefault="00CC4A60" w:rsidP="00CC4A60">
      <w:pPr>
        <w:shd w:val="clear" w:color="auto" w:fill="FFFFFF"/>
        <w:spacing w:before="45" w:after="45" w:line="240" w:lineRule="auto"/>
        <w:rPr>
          <w:rFonts w:eastAsia="Times New Roman" w:cstheme="minorHAnsi"/>
          <w:color w:val="000000"/>
        </w:rPr>
      </w:pPr>
      <w:r w:rsidRPr="00924037">
        <w:rPr>
          <w:rFonts w:eastAsia="Times New Roman" w:cstheme="minorHAnsi"/>
          <w:b/>
          <w:bCs/>
          <w:color w:val="000000"/>
        </w:rPr>
        <w:t>If you are looking for employment:</w:t>
      </w:r>
      <w:r w:rsidRPr="00924037">
        <w:rPr>
          <w:rFonts w:eastAsia="Times New Roman" w:cstheme="minorHAnsi"/>
          <w:color w:val="000000"/>
        </w:rPr>
        <w:t xml:space="preserve">  T</w:t>
      </w:r>
      <w:r w:rsidRPr="00924037">
        <w:rPr>
          <w:rFonts w:eastAsia="Times New Roman" w:cstheme="minorHAnsi"/>
          <w:color w:val="333333"/>
        </w:rPr>
        <w:t xml:space="preserve">he City of Alexandria's Workforce Development Center (WDC), a partner of the American Job Center network, offers staffing solutions that provide businesses with employees who are skilled and ready to work.  As a certified One Stop Center, WDC serves a variety of skill levels from those with advanced degrees and years of experience to those with limited education and experience. It provides services and resources for job seekers including access to the WDC Career Center, career readiness workshops, career assessments and customized hiring events.  </w:t>
      </w:r>
      <w:hyperlink r:id="rId35" w:history="1">
        <w:r w:rsidRPr="00924037">
          <w:rPr>
            <w:rFonts w:eastAsia="Times New Roman" w:cstheme="minorHAnsi"/>
            <w:color w:val="0000FF"/>
            <w:u w:val="single"/>
          </w:rPr>
          <w:t>https://www.alexandriava.gov/WorkforceDevelopment</w:t>
        </w:r>
      </w:hyperlink>
      <w:r w:rsidRPr="00924037">
        <w:rPr>
          <w:rFonts w:eastAsia="Times New Roman" w:cstheme="minorHAnsi"/>
        </w:rPr>
        <w:t xml:space="preserve">   </w:t>
      </w:r>
      <w:r w:rsidRPr="00924037">
        <w:rPr>
          <w:rFonts w:eastAsia="Times New Roman" w:cstheme="minorHAnsi"/>
          <w:color w:val="333333"/>
        </w:rPr>
        <w:t xml:space="preserve">  </w:t>
      </w:r>
      <w:hyperlink r:id="rId36" w:history="1">
        <w:r w:rsidRPr="00924037">
          <w:rPr>
            <w:rFonts w:eastAsia="Times New Roman" w:cstheme="minorHAnsi"/>
            <w:color w:val="0000FF"/>
            <w:u w:val="single"/>
          </w:rPr>
          <w:t>https://www.vec.virginia.gov/alexandria</w:t>
        </w:r>
      </w:hyperlink>
    </w:p>
    <w:p w14:paraId="15C18D36" w14:textId="77777777" w:rsidR="00CC4A60" w:rsidRPr="00924037" w:rsidRDefault="00CC4A60" w:rsidP="00CC4A60">
      <w:pPr>
        <w:shd w:val="clear" w:color="auto" w:fill="FFFFFF"/>
        <w:spacing w:before="45" w:after="45" w:line="240" w:lineRule="auto"/>
        <w:rPr>
          <w:rFonts w:eastAsia="Times New Roman" w:cstheme="minorHAnsi"/>
          <w:color w:val="000000"/>
        </w:rPr>
      </w:pPr>
      <w:r w:rsidRPr="00924037">
        <w:rPr>
          <w:rFonts w:eastAsia="Times New Roman" w:cstheme="minorHAnsi"/>
          <w:b/>
          <w:bCs/>
          <w:color w:val="333333"/>
        </w:rPr>
        <w:t>If you are a business looking for employees:</w:t>
      </w:r>
      <w:r w:rsidRPr="00924037">
        <w:rPr>
          <w:rFonts w:eastAsia="Times New Roman" w:cstheme="minorHAnsi"/>
          <w:color w:val="333333"/>
        </w:rPr>
        <w:t xml:space="preserve">  The WDC provides a range of business services at no cost to businesses, including job placement, recruitment, labor market information and certified Business Services Specialists to assist in workforce planning. WDC operates the Virginia Initiative for Employment not Welfare (VIEW) Program, Workforce Innovation and Opportunity Act (WIOA - Adult Employment, Dislocated Worker and Youth and Young Adult), Supplemental Nutrition Assistance Program Employment Training (SNAPET), TeensWork! (public and private programs), Refugee Employment Program, Disability Employment and Veteran Services</w:t>
      </w:r>
      <w:bookmarkStart w:id="2" w:name="_Hlk61873297"/>
      <w:r w:rsidRPr="00924037">
        <w:rPr>
          <w:rFonts w:eastAsia="Times New Roman" w:cstheme="minorHAnsi"/>
          <w:color w:val="333333"/>
        </w:rPr>
        <w:t xml:space="preserve">.  </w:t>
      </w:r>
      <w:hyperlink r:id="rId37" w:history="1">
        <w:r w:rsidRPr="00924037">
          <w:rPr>
            <w:rFonts w:eastAsia="Times New Roman" w:cstheme="minorHAnsi"/>
            <w:color w:val="0000FF"/>
            <w:u w:val="single"/>
          </w:rPr>
          <w:t>https://www.vec.virginia.gov/alexandria</w:t>
        </w:r>
      </w:hyperlink>
      <w:bookmarkEnd w:id="2"/>
    </w:p>
    <w:bookmarkStart w:id="3" w:name="_Hlk61873285"/>
    <w:p w14:paraId="3D531866" w14:textId="77777777" w:rsidR="00CC4A60" w:rsidRPr="00924037" w:rsidRDefault="00CC4A60" w:rsidP="00CC4A60">
      <w:pPr>
        <w:shd w:val="clear" w:color="auto" w:fill="FFFFFF"/>
        <w:spacing w:before="45" w:after="45" w:line="240" w:lineRule="auto"/>
        <w:rPr>
          <w:rFonts w:eastAsia="Times New Roman" w:cstheme="minorHAnsi"/>
          <w:color w:val="000000"/>
        </w:rPr>
      </w:pPr>
      <w:r w:rsidRPr="00924037">
        <w:rPr>
          <w:rFonts w:eastAsia="Times New Roman" w:cstheme="minorHAnsi"/>
        </w:rPr>
        <w:fldChar w:fldCharType="begin"/>
      </w:r>
      <w:r w:rsidRPr="00924037">
        <w:rPr>
          <w:rFonts w:eastAsia="Times New Roman" w:cstheme="minorHAnsi"/>
        </w:rPr>
        <w:instrText xml:space="preserve"> HYPERLINK "https://www.alexandriava.gov/WorkforceDevelopment" </w:instrText>
      </w:r>
      <w:r w:rsidRPr="00924037">
        <w:rPr>
          <w:rFonts w:eastAsia="Times New Roman" w:cstheme="minorHAnsi"/>
        </w:rPr>
      </w:r>
      <w:r w:rsidRPr="00924037">
        <w:rPr>
          <w:rFonts w:eastAsia="Times New Roman" w:cstheme="minorHAnsi"/>
        </w:rPr>
        <w:fldChar w:fldCharType="separate"/>
      </w:r>
      <w:r w:rsidRPr="00924037">
        <w:rPr>
          <w:rFonts w:eastAsia="Times New Roman" w:cstheme="minorHAnsi"/>
          <w:color w:val="0000FF"/>
          <w:u w:val="single"/>
        </w:rPr>
        <w:t>https://www.alexandriava.gov/WorkforceDevelopment</w:t>
      </w:r>
      <w:r w:rsidRPr="00924037">
        <w:rPr>
          <w:rFonts w:eastAsia="Times New Roman" w:cstheme="minorHAnsi"/>
        </w:rPr>
        <w:fldChar w:fldCharType="end"/>
      </w:r>
    </w:p>
    <w:bookmarkEnd w:id="3"/>
    <w:p w14:paraId="37DBDB58" w14:textId="3FCFC35C" w:rsidR="00CC4A60" w:rsidRDefault="00CC4A60" w:rsidP="00CC4A60">
      <w:pPr>
        <w:spacing w:after="240" w:line="240" w:lineRule="auto"/>
        <w:rPr>
          <w:rFonts w:eastAsia="Times New Roman" w:cstheme="minorHAnsi"/>
          <w:color w:val="0000FF"/>
          <w:u w:val="single"/>
        </w:rPr>
      </w:pPr>
      <w:r w:rsidRPr="00924037">
        <w:rPr>
          <w:rFonts w:eastAsia="Times New Roman" w:cstheme="minorHAnsi"/>
          <w:b/>
          <w:bCs/>
          <w:color w:val="333333"/>
        </w:rPr>
        <w:t>If you are looking for emergency child care:</w:t>
      </w:r>
      <w:r w:rsidRPr="00924037">
        <w:rPr>
          <w:rFonts w:eastAsia="Times New Roman" w:cstheme="minorHAnsi"/>
          <w:color w:val="333333"/>
        </w:rPr>
        <w:t xml:space="preserve">  The Alexandria Emergency Child Care Collaborative supports all families in need of child care and works to match them with open providers. </w:t>
      </w:r>
      <w:hyperlink r:id="rId38" w:history="1">
        <w:r w:rsidRPr="00924037">
          <w:rPr>
            <w:rFonts w:eastAsia="Times New Roman" w:cstheme="minorHAnsi"/>
            <w:color w:val="0000FF"/>
            <w:u w:val="single"/>
          </w:rPr>
          <w:t>COVID-19 Emergency Child Care: Information for Parents and Providers | City of Alexandria, VA</w:t>
        </w:r>
      </w:hyperlink>
    </w:p>
    <w:p w14:paraId="20868461" w14:textId="77777777" w:rsidR="00017D00" w:rsidRPr="00924037" w:rsidRDefault="00017D00" w:rsidP="00CC4A60">
      <w:pPr>
        <w:spacing w:after="240" w:line="240" w:lineRule="auto"/>
        <w:rPr>
          <w:rFonts w:eastAsia="Times New Roman" w:cstheme="minorHAnsi"/>
          <w:color w:val="333333"/>
        </w:rPr>
      </w:pPr>
    </w:p>
    <w:p w14:paraId="087A9417" w14:textId="29931F44" w:rsidR="00CC4A60" w:rsidRPr="00924037" w:rsidRDefault="00CC4A60" w:rsidP="00CC4A60">
      <w:pPr>
        <w:spacing w:before="100" w:beforeAutospacing="1" w:after="100" w:afterAutospacing="1" w:line="270" w:lineRule="atLeast"/>
        <w:rPr>
          <w:rFonts w:cstheme="minorHAnsi"/>
          <w:i/>
          <w:iCs/>
          <w:color w:val="000000"/>
        </w:rPr>
      </w:pPr>
      <w:r>
        <w:rPr>
          <w:rFonts w:ascii="Engravers MT" w:hAnsi="Engravers MT" w:cs="Calibri"/>
          <w:b/>
          <w:bCs/>
          <w:sz w:val="28"/>
          <w:szCs w:val="28"/>
        </w:rPr>
        <w:t xml:space="preserve"> </w:t>
      </w:r>
      <w:r w:rsidR="00A252FD" w:rsidRPr="00A252FD">
        <w:rPr>
          <w:noProof/>
          <w:bdr w:val="thinThickThinSmallGap" w:sz="24" w:space="0" w:color="BF8F00" w:themeColor="accent4" w:themeShade="BF"/>
        </w:rPr>
        <w:drawing>
          <wp:inline distT="0" distB="0" distL="0" distR="0" wp14:anchorId="4C2F45E4" wp14:editId="389B1C68">
            <wp:extent cx="1637777" cy="1225159"/>
            <wp:effectExtent l="0" t="0" r="635" b="0"/>
            <wp:docPr id="6" name="Picture 6" descr="Image result for free clip art women's suff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free clip art women's suffrag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65998" cy="1246270"/>
                    </a:xfrm>
                    <a:prstGeom prst="rect">
                      <a:avLst/>
                    </a:prstGeom>
                    <a:noFill/>
                    <a:ln>
                      <a:noFill/>
                    </a:ln>
                  </pic:spPr>
                </pic:pic>
              </a:graphicData>
            </a:graphic>
          </wp:inline>
        </w:drawing>
      </w:r>
      <w:r w:rsidR="00A252FD">
        <w:rPr>
          <w:rFonts w:ascii="Engravers MT" w:hAnsi="Engravers MT" w:cs="Calibri"/>
          <w:b/>
          <w:bCs/>
          <w:sz w:val="28"/>
          <w:szCs w:val="28"/>
        </w:rPr>
        <w:t xml:space="preserve"> </w:t>
      </w:r>
      <w:r w:rsidRPr="00924037">
        <w:rPr>
          <w:rFonts w:ascii="Engravers MT" w:hAnsi="Engravers MT" w:cs="Calibri"/>
          <w:b/>
          <w:bCs/>
          <w:sz w:val="28"/>
          <w:szCs w:val="28"/>
        </w:rPr>
        <w:t>The Basics</w:t>
      </w:r>
      <w:r w:rsidRPr="00924037">
        <w:rPr>
          <w:rFonts w:ascii="Calibri" w:hAnsi="Calibri" w:cs="Calibri"/>
          <w:noProof/>
          <w:u w:val="single"/>
        </w:rPr>
        <w:t xml:space="preserve"> </w:t>
      </w:r>
    </w:p>
    <w:p w14:paraId="618FF704" w14:textId="77777777" w:rsidR="00CC4A60" w:rsidRPr="00924037" w:rsidRDefault="00CC4A60" w:rsidP="00CC4A60">
      <w:pPr>
        <w:rPr>
          <w:rFonts w:cstheme="minorHAnsi"/>
          <w:color w:val="0000FF"/>
          <w:spacing w:val="8"/>
          <w:sz w:val="20"/>
          <w:szCs w:val="20"/>
          <w:u w:val="single"/>
        </w:rPr>
      </w:pPr>
      <w:r w:rsidRPr="00924037">
        <w:lastRenderedPageBreak/>
        <w:t xml:space="preserve">The </w:t>
      </w:r>
      <w:r w:rsidRPr="00924037">
        <w:rPr>
          <w:b/>
          <w:bCs/>
        </w:rPr>
        <w:t>19th Amendment to the United States Constitution</w:t>
      </w:r>
      <w:r w:rsidRPr="00924037">
        <w:t xml:space="preserve"> </w:t>
      </w:r>
      <w:r w:rsidRPr="00924037">
        <w:rPr>
          <w:shd w:val="clear" w:color="auto" w:fill="FFFFFF"/>
        </w:rPr>
        <w:t xml:space="preserve">(Amendment XIX – often referred to an the “Susan B. Anthony Amendment”) </w:t>
      </w:r>
      <w:r w:rsidRPr="00924037">
        <w:t xml:space="preserve">granted American women the right to vote, a right known as women’s suffrage.  The Amendment </w:t>
      </w:r>
      <w:r w:rsidRPr="00924037">
        <w:rPr>
          <w:color w:val="222222"/>
        </w:rPr>
        <w:t xml:space="preserve">prohibits the states and the federal government from denying the </w:t>
      </w:r>
      <w:hyperlink r:id="rId40" w:tooltip="Suffrage" w:history="1">
        <w:r w:rsidRPr="00924037">
          <w:rPr>
            <w:rFonts w:cstheme="minorHAnsi"/>
          </w:rPr>
          <w:t>right to vote</w:t>
        </w:r>
      </w:hyperlink>
      <w:r w:rsidRPr="00924037">
        <w:rPr>
          <w:color w:val="222222"/>
        </w:rPr>
        <w:t xml:space="preserve"> to citizens of the United States on the basis of sex. </w:t>
      </w:r>
      <w:r w:rsidRPr="00924037">
        <w:t xml:space="preserve">When the Amendment was ratified August 18, 1920, it ended almost a century of protest. </w:t>
      </w:r>
      <w:hyperlink r:id="rId41" w:history="1">
        <w:r w:rsidRPr="00924037">
          <w:rPr>
            <w:rFonts w:cstheme="minorHAnsi"/>
            <w:color w:val="0000FF"/>
            <w:spacing w:val="8"/>
            <w:sz w:val="20"/>
            <w:szCs w:val="20"/>
            <w:u w:val="single"/>
          </w:rPr>
          <w:t>https://www.history.com/topics/womens-history/19th-amendment-1</w:t>
        </w:r>
      </w:hyperlink>
    </w:p>
    <w:tbl>
      <w:tblPr>
        <w:tblW w:w="5000" w:type="pct"/>
        <w:tblCellSpacing w:w="0" w:type="dxa"/>
        <w:tblCellMar>
          <w:left w:w="0" w:type="dxa"/>
          <w:right w:w="0" w:type="dxa"/>
        </w:tblCellMar>
        <w:tblLook w:val="04A0" w:firstRow="1" w:lastRow="0" w:firstColumn="1" w:lastColumn="0" w:noHBand="0" w:noVBand="1"/>
      </w:tblPr>
      <w:tblGrid>
        <w:gridCol w:w="9360"/>
      </w:tblGrid>
      <w:tr w:rsidR="00CC4A60" w:rsidRPr="00924037" w14:paraId="1EC932DF" w14:textId="77777777" w:rsidTr="00DC57B8">
        <w:trPr>
          <w:tblCellSpacing w:w="0" w:type="dxa"/>
        </w:trPr>
        <w:tc>
          <w:tcPr>
            <w:tcW w:w="0" w:type="auto"/>
            <w:vAlign w:val="center"/>
            <w:hideMark/>
          </w:tcPr>
          <w:p w14:paraId="6B044B49" w14:textId="77777777" w:rsidR="00CC4A60" w:rsidRPr="00924037" w:rsidRDefault="00CC4A60" w:rsidP="00DC57B8"/>
        </w:tc>
      </w:tr>
    </w:tbl>
    <w:p w14:paraId="27B15886" w14:textId="77777777" w:rsidR="00CC4A60" w:rsidRPr="00924037" w:rsidRDefault="00CC4A60" w:rsidP="00CC4A60">
      <w:pPr>
        <w:numPr>
          <w:ilvl w:val="0"/>
          <w:numId w:val="1"/>
        </w:numPr>
        <w:contextualSpacing/>
        <w:rPr>
          <w:rFonts w:ascii="Times New Roman" w:hAnsi="Times New Roman" w:cs="Times New Roman"/>
          <w:vanish/>
          <w:sz w:val="20"/>
          <w:szCs w:val="20"/>
        </w:rPr>
      </w:pPr>
    </w:p>
    <w:p w14:paraId="599DD968" w14:textId="77777777" w:rsidR="00CC4A60" w:rsidRPr="00924037" w:rsidRDefault="00CC4A60" w:rsidP="00CC4A60">
      <w:pPr>
        <w:rPr>
          <w:rFonts w:ascii="Engravers MT" w:hAnsi="Engravers MT"/>
          <w:b/>
          <w:bCs/>
          <w:i/>
          <w:iCs/>
          <w:sz w:val="20"/>
          <w:szCs w:val="20"/>
        </w:rPr>
      </w:pPr>
      <w:r w:rsidRPr="00924037">
        <w:rPr>
          <w:rFonts w:ascii="Engravers MT" w:hAnsi="Engravers MT"/>
          <w:b/>
          <w:bCs/>
          <w:i/>
          <w:iCs/>
          <w:sz w:val="20"/>
          <w:szCs w:val="20"/>
          <w:u w:val="single"/>
        </w:rPr>
        <w:t>National</w:t>
      </w:r>
      <w:r w:rsidRPr="00924037">
        <w:rPr>
          <w:rFonts w:ascii="Engravers MT" w:hAnsi="Engravers MT"/>
          <w:b/>
          <w:bCs/>
          <w:sz w:val="20"/>
          <w:szCs w:val="20"/>
          <w:u w:val="single"/>
        </w:rPr>
        <w:t xml:space="preserve"> Key Dates:</w:t>
      </w:r>
    </w:p>
    <w:p w14:paraId="17AA44A0" w14:textId="77777777" w:rsidR="00CC4A60" w:rsidRPr="00924037" w:rsidRDefault="00CC4A60" w:rsidP="00CC4A60">
      <w:pPr>
        <w:numPr>
          <w:ilvl w:val="0"/>
          <w:numId w:val="1"/>
        </w:numPr>
        <w:contextualSpacing/>
        <w:rPr>
          <w:sz w:val="20"/>
          <w:szCs w:val="20"/>
        </w:rPr>
      </w:pPr>
      <w:r w:rsidRPr="00924037">
        <w:rPr>
          <w:b/>
          <w:bCs/>
          <w:sz w:val="20"/>
          <w:szCs w:val="20"/>
          <w:u w:val="single"/>
        </w:rPr>
        <w:t>1848:</w:t>
      </w:r>
      <w:r w:rsidRPr="00924037">
        <w:rPr>
          <w:sz w:val="20"/>
          <w:szCs w:val="20"/>
        </w:rPr>
        <w:t xml:space="preserve"> </w:t>
      </w:r>
      <w:r w:rsidRPr="00924037">
        <w:rPr>
          <w:b/>
          <w:bCs/>
          <w:sz w:val="20"/>
          <w:szCs w:val="20"/>
        </w:rPr>
        <w:t>Seneca Falls Convention – National-level launch of the movement for women’s rights</w:t>
      </w:r>
    </w:p>
    <w:p w14:paraId="7A17596E" w14:textId="77777777" w:rsidR="00CC4A60" w:rsidRPr="00924037" w:rsidRDefault="00CC4A60" w:rsidP="00CC4A60">
      <w:pPr>
        <w:numPr>
          <w:ilvl w:val="0"/>
          <w:numId w:val="1"/>
        </w:numPr>
        <w:contextualSpacing/>
        <w:rPr>
          <w:sz w:val="20"/>
          <w:szCs w:val="20"/>
        </w:rPr>
      </w:pPr>
      <w:r w:rsidRPr="00924037">
        <w:rPr>
          <w:sz w:val="20"/>
          <w:szCs w:val="20"/>
        </w:rPr>
        <w:t xml:space="preserve">Following the Convention, the demand for the vote became a centerpiece of the women’s rights movement.  Elizabeth Cady Stanton and Lucretia Mott, along with Susan B. Anthony and other activists, raised public awareness and lobbied the government to grant voting rights to women.  </w:t>
      </w:r>
    </w:p>
    <w:p w14:paraId="6CCED0B6" w14:textId="77777777" w:rsidR="00CC4A60" w:rsidRPr="00924037" w:rsidRDefault="00CC4A60" w:rsidP="00CC4A60">
      <w:pPr>
        <w:numPr>
          <w:ilvl w:val="0"/>
          <w:numId w:val="1"/>
        </w:numPr>
        <w:contextualSpacing/>
        <w:rPr>
          <w:b/>
          <w:bCs/>
          <w:sz w:val="20"/>
          <w:szCs w:val="20"/>
          <w:shd w:val="clear" w:color="auto" w:fill="FFFFFF"/>
        </w:rPr>
      </w:pPr>
      <w:r w:rsidRPr="00924037">
        <w:rPr>
          <w:b/>
          <w:bCs/>
          <w:sz w:val="20"/>
          <w:szCs w:val="20"/>
          <w:u w:val="single"/>
          <w:shd w:val="clear" w:color="auto" w:fill="FFFFFF"/>
        </w:rPr>
        <w:t>August 18, 1920:</w:t>
      </w:r>
      <w:r w:rsidRPr="00924037">
        <w:rPr>
          <w:b/>
          <w:bCs/>
          <w:sz w:val="20"/>
          <w:szCs w:val="20"/>
          <w:shd w:val="clear" w:color="auto" w:fill="FFFFFF"/>
        </w:rPr>
        <w:t xml:space="preserve">  Tennessee legislature ratifies 19</w:t>
      </w:r>
      <w:r w:rsidRPr="00924037">
        <w:rPr>
          <w:b/>
          <w:bCs/>
          <w:sz w:val="20"/>
          <w:szCs w:val="20"/>
          <w:shd w:val="clear" w:color="auto" w:fill="FFFFFF"/>
          <w:vertAlign w:val="superscript"/>
        </w:rPr>
        <w:t>th</w:t>
      </w:r>
      <w:r w:rsidRPr="00924037">
        <w:rPr>
          <w:b/>
          <w:bCs/>
          <w:sz w:val="20"/>
          <w:szCs w:val="20"/>
          <w:shd w:val="clear" w:color="auto" w:fill="FFFFFF"/>
        </w:rPr>
        <w:t xml:space="preserve"> Amendment </w:t>
      </w:r>
    </w:p>
    <w:p w14:paraId="5529CAC8" w14:textId="77777777" w:rsidR="00CC4A60" w:rsidRPr="00924037" w:rsidRDefault="00CC4A60" w:rsidP="00CC4A60">
      <w:pPr>
        <w:numPr>
          <w:ilvl w:val="0"/>
          <w:numId w:val="1"/>
        </w:numPr>
        <w:contextualSpacing/>
        <w:rPr>
          <w:sz w:val="20"/>
          <w:szCs w:val="20"/>
          <w:shd w:val="clear" w:color="auto" w:fill="FFFFFF"/>
        </w:rPr>
      </w:pPr>
      <w:r w:rsidRPr="00924037">
        <w:rPr>
          <w:sz w:val="20"/>
          <w:szCs w:val="20"/>
          <w:shd w:val="clear" w:color="auto" w:fill="FFFFFF"/>
        </w:rPr>
        <w:t>Tennessee becomes the last of the necessary 36 states to secure ratification.</w:t>
      </w:r>
    </w:p>
    <w:p w14:paraId="3F552D74" w14:textId="77777777" w:rsidR="00CC4A60" w:rsidRPr="00924037" w:rsidRDefault="00CC4A60" w:rsidP="00CC4A60">
      <w:pPr>
        <w:numPr>
          <w:ilvl w:val="0"/>
          <w:numId w:val="1"/>
        </w:numPr>
        <w:contextualSpacing/>
        <w:rPr>
          <w:b/>
          <w:bCs/>
          <w:sz w:val="20"/>
          <w:szCs w:val="20"/>
          <w:u w:val="single"/>
          <w:shd w:val="clear" w:color="auto" w:fill="FFFFFF"/>
        </w:rPr>
      </w:pPr>
      <w:r w:rsidRPr="00924037">
        <w:rPr>
          <w:b/>
          <w:bCs/>
          <w:sz w:val="20"/>
          <w:szCs w:val="20"/>
          <w:u w:val="single"/>
          <w:shd w:val="clear" w:color="auto" w:fill="FFFFFF"/>
        </w:rPr>
        <w:t>August 26, 1920:</w:t>
      </w:r>
      <w:r w:rsidRPr="00924037">
        <w:rPr>
          <w:b/>
          <w:bCs/>
          <w:sz w:val="20"/>
          <w:szCs w:val="20"/>
          <w:shd w:val="clear" w:color="auto" w:fill="FFFFFF"/>
        </w:rPr>
        <w:t xml:space="preserve"> 19</w:t>
      </w:r>
      <w:r w:rsidRPr="00924037">
        <w:rPr>
          <w:b/>
          <w:bCs/>
          <w:sz w:val="20"/>
          <w:szCs w:val="20"/>
          <w:shd w:val="clear" w:color="auto" w:fill="FFFFFF"/>
          <w:vertAlign w:val="superscript"/>
        </w:rPr>
        <w:t>th</w:t>
      </w:r>
      <w:r w:rsidRPr="00924037">
        <w:rPr>
          <w:b/>
          <w:bCs/>
          <w:sz w:val="20"/>
          <w:szCs w:val="20"/>
          <w:shd w:val="clear" w:color="auto" w:fill="FFFFFF"/>
        </w:rPr>
        <w:t xml:space="preserve"> Amendment </w:t>
      </w:r>
      <w:r w:rsidRPr="00924037">
        <w:rPr>
          <w:b/>
          <w:bCs/>
          <w:color w:val="000000"/>
          <w:sz w:val="20"/>
          <w:szCs w:val="20"/>
          <w:shd w:val="clear" w:color="auto" w:fill="FFFFFF"/>
        </w:rPr>
        <w:t>officially certified by the U.S. Secretary of State</w:t>
      </w:r>
    </w:p>
    <w:p w14:paraId="41BD89F7" w14:textId="77777777" w:rsidR="00CC4A60" w:rsidRPr="00924037" w:rsidRDefault="00CC4A60" w:rsidP="00CC4A60">
      <w:pPr>
        <w:numPr>
          <w:ilvl w:val="0"/>
          <w:numId w:val="1"/>
        </w:numPr>
        <w:contextualSpacing/>
        <w:rPr>
          <w:color w:val="000000"/>
          <w:sz w:val="20"/>
          <w:szCs w:val="20"/>
          <w:shd w:val="clear" w:color="auto" w:fill="FFFFFF"/>
        </w:rPr>
      </w:pPr>
      <w:r w:rsidRPr="00924037">
        <w:rPr>
          <w:sz w:val="20"/>
          <w:szCs w:val="20"/>
          <w:shd w:val="clear" w:color="auto" w:fill="FFFFFF"/>
        </w:rPr>
        <w:t xml:space="preserve">U.S. Secretary of State Bainbridge Colby </w:t>
      </w:r>
      <w:r w:rsidRPr="00924037">
        <w:rPr>
          <w:b/>
          <w:bCs/>
          <w:sz w:val="20"/>
          <w:szCs w:val="20"/>
          <w:shd w:val="clear" w:color="auto" w:fill="FFFFFF"/>
        </w:rPr>
        <w:t xml:space="preserve">certified </w:t>
      </w:r>
      <w:r w:rsidRPr="00924037">
        <w:rPr>
          <w:sz w:val="20"/>
          <w:szCs w:val="20"/>
          <w:shd w:val="clear" w:color="auto" w:fill="FFFFFF"/>
        </w:rPr>
        <w:t>the 19</w:t>
      </w:r>
      <w:r w:rsidRPr="00924037">
        <w:rPr>
          <w:sz w:val="20"/>
          <w:szCs w:val="20"/>
          <w:shd w:val="clear" w:color="auto" w:fill="FFFFFF"/>
          <w:vertAlign w:val="superscript"/>
        </w:rPr>
        <w:t>th</w:t>
      </w:r>
      <w:r w:rsidRPr="00924037">
        <w:rPr>
          <w:sz w:val="20"/>
          <w:szCs w:val="20"/>
          <w:shd w:val="clear" w:color="auto" w:fill="FFFFFF"/>
        </w:rPr>
        <w:t xml:space="preserve"> Amendment and made the adoption of the Amendment official. </w:t>
      </w:r>
      <w:r w:rsidRPr="00924037">
        <w:rPr>
          <w:color w:val="000000"/>
          <w:sz w:val="20"/>
          <w:szCs w:val="20"/>
          <w:shd w:val="clear" w:color="auto" w:fill="FFFFFF"/>
        </w:rPr>
        <w:t xml:space="preserve">Every year on this date, we celebrate </w:t>
      </w:r>
      <w:r w:rsidRPr="00924037">
        <w:rPr>
          <w:b/>
          <w:bCs/>
          <w:i/>
          <w:iCs/>
          <w:color w:val="000000"/>
          <w:sz w:val="20"/>
          <w:szCs w:val="20"/>
          <w:shd w:val="clear" w:color="auto" w:fill="FFFFFF"/>
        </w:rPr>
        <w:t>Women’s Equality Day</w:t>
      </w:r>
      <w:r w:rsidRPr="00924037">
        <w:rPr>
          <w:color w:val="000000"/>
          <w:sz w:val="20"/>
          <w:szCs w:val="20"/>
          <w:shd w:val="clear" w:color="auto" w:fill="FFFFFF"/>
        </w:rPr>
        <w:t xml:space="preserve"> in commemoration.</w:t>
      </w:r>
    </w:p>
    <w:p w14:paraId="1F62A5DE" w14:textId="77777777" w:rsidR="00CC4A60" w:rsidRPr="00924037" w:rsidRDefault="00CC4A60" w:rsidP="00CC4A60">
      <w:pPr>
        <w:spacing w:before="180" w:after="180" w:line="360" w:lineRule="atLeast"/>
        <w:rPr>
          <w:rFonts w:ascii="Engravers MT" w:eastAsia="Symbol" w:hAnsi="Engravers MT" w:cstheme="minorHAnsi"/>
          <w:b/>
          <w:bCs/>
          <w:color w:val="000000"/>
          <w:sz w:val="20"/>
          <w:szCs w:val="20"/>
          <w:u w:val="single"/>
        </w:rPr>
      </w:pPr>
      <w:r w:rsidRPr="00924037">
        <w:rPr>
          <w:rFonts w:ascii="Engravers MT" w:eastAsia="Symbol" w:hAnsi="Engravers MT" w:cstheme="minorHAnsi"/>
          <w:b/>
          <w:bCs/>
          <w:i/>
          <w:iCs/>
          <w:color w:val="000000"/>
          <w:sz w:val="20"/>
          <w:szCs w:val="20"/>
          <w:u w:val="single"/>
        </w:rPr>
        <w:t>Virginia</w:t>
      </w:r>
      <w:r w:rsidRPr="00924037">
        <w:rPr>
          <w:rFonts w:ascii="Engravers MT" w:eastAsia="Symbol" w:hAnsi="Engravers MT" w:cstheme="minorHAnsi"/>
          <w:b/>
          <w:bCs/>
          <w:color w:val="000000"/>
          <w:sz w:val="20"/>
          <w:szCs w:val="20"/>
          <w:u w:val="single"/>
        </w:rPr>
        <w:t xml:space="preserve"> Key Dates   </w:t>
      </w:r>
    </w:p>
    <w:p w14:paraId="26820706" w14:textId="77777777" w:rsidR="00CC4A60" w:rsidRPr="00924037" w:rsidRDefault="00CC4A60" w:rsidP="00CC4A60">
      <w:pPr>
        <w:numPr>
          <w:ilvl w:val="0"/>
          <w:numId w:val="1"/>
        </w:numPr>
        <w:spacing w:after="0" w:line="240" w:lineRule="auto"/>
        <w:rPr>
          <w:sz w:val="20"/>
          <w:szCs w:val="20"/>
        </w:rPr>
      </w:pPr>
      <w:r w:rsidRPr="00924037">
        <w:rPr>
          <w:b/>
          <w:bCs/>
          <w:sz w:val="20"/>
          <w:szCs w:val="20"/>
          <w:u w:val="single"/>
        </w:rPr>
        <w:t>November 27, 1909</w:t>
      </w:r>
      <w:r w:rsidRPr="00924037">
        <w:rPr>
          <w:sz w:val="20"/>
          <w:szCs w:val="20"/>
        </w:rPr>
        <w:t> - A group of women, including Ellen Glasgow, Mary Johnston, Kate Langley Bosher, Adèle Clark, Nora Houston, Kate Waller Barrett, and Lila Meade Valentine, found the Equal Suffrage League of Virginia.</w:t>
      </w:r>
    </w:p>
    <w:p w14:paraId="65542EB2" w14:textId="77777777" w:rsidR="00CC4A60" w:rsidRPr="00924037" w:rsidRDefault="00CC4A60" w:rsidP="00CC4A60">
      <w:pPr>
        <w:numPr>
          <w:ilvl w:val="0"/>
          <w:numId w:val="1"/>
        </w:numPr>
        <w:contextualSpacing/>
        <w:rPr>
          <w:rFonts w:cstheme="minorHAnsi"/>
          <w:b/>
          <w:bCs/>
          <w:sz w:val="20"/>
          <w:szCs w:val="20"/>
        </w:rPr>
      </w:pPr>
      <w:r w:rsidRPr="00924037">
        <w:rPr>
          <w:rFonts w:cstheme="minorHAnsi"/>
          <w:b/>
          <w:bCs/>
          <w:sz w:val="20"/>
          <w:szCs w:val="20"/>
          <w:u w:val="single"/>
        </w:rPr>
        <w:t>1917</w:t>
      </w:r>
      <w:r w:rsidRPr="00924037">
        <w:rPr>
          <w:rFonts w:cstheme="minorHAnsi"/>
          <w:b/>
          <w:bCs/>
          <w:sz w:val="20"/>
          <w:szCs w:val="20"/>
        </w:rPr>
        <w:t>-- Women suffragists force fed at the “Occoquan” Workhouse</w:t>
      </w:r>
    </w:p>
    <w:p w14:paraId="6990415F" w14:textId="77777777" w:rsidR="00CC4A60" w:rsidRPr="00924037" w:rsidRDefault="00CC4A60" w:rsidP="00CC4A60">
      <w:pPr>
        <w:numPr>
          <w:ilvl w:val="0"/>
          <w:numId w:val="1"/>
        </w:numPr>
        <w:tabs>
          <w:tab w:val="num" w:pos="720"/>
        </w:tabs>
        <w:spacing w:before="180" w:after="180" w:line="360" w:lineRule="atLeast"/>
        <w:contextualSpacing/>
        <w:rPr>
          <w:rFonts w:cstheme="minorHAnsi"/>
          <w:color w:val="1D1D1D"/>
          <w:sz w:val="20"/>
          <w:szCs w:val="20"/>
        </w:rPr>
      </w:pPr>
      <w:r w:rsidRPr="00924037">
        <w:rPr>
          <w:rFonts w:cstheme="minorHAnsi"/>
          <w:b/>
          <w:bCs/>
          <w:sz w:val="20"/>
          <w:szCs w:val="20"/>
          <w:u w:val="single"/>
        </w:rPr>
        <w:t>November 23, 1917</w:t>
      </w:r>
      <w:r w:rsidRPr="00924037">
        <w:rPr>
          <w:rFonts w:cstheme="minorHAnsi"/>
          <w:b/>
          <w:bCs/>
          <w:sz w:val="20"/>
          <w:szCs w:val="20"/>
        </w:rPr>
        <w:t xml:space="preserve"> -- Suffragist prisoners released from Workhouse to attend hearing in Federal Court in Alexandria, VA   </w:t>
      </w:r>
      <w:r w:rsidRPr="00924037">
        <w:rPr>
          <w:rFonts w:cstheme="minorHAnsi"/>
          <w:sz w:val="20"/>
          <w:szCs w:val="20"/>
        </w:rPr>
        <w:t>Judge ruled those women protesters had been unlawfully imprisoned at Workhouse</w:t>
      </w:r>
    </w:p>
    <w:p w14:paraId="5E28CA21" w14:textId="77777777" w:rsidR="00CC4A60" w:rsidRPr="00924037" w:rsidRDefault="00CC4A60" w:rsidP="00CC4A60">
      <w:pPr>
        <w:numPr>
          <w:ilvl w:val="0"/>
          <w:numId w:val="1"/>
        </w:numPr>
        <w:tabs>
          <w:tab w:val="num" w:pos="720"/>
        </w:tabs>
        <w:spacing w:before="180" w:after="180" w:line="360" w:lineRule="atLeast"/>
        <w:contextualSpacing/>
        <w:rPr>
          <w:rFonts w:cstheme="minorHAnsi"/>
          <w:color w:val="1D1D1D"/>
          <w:sz w:val="20"/>
          <w:szCs w:val="20"/>
        </w:rPr>
      </w:pPr>
      <w:r w:rsidRPr="00924037">
        <w:rPr>
          <w:rFonts w:cstheme="minorHAnsi"/>
          <w:b/>
          <w:bCs/>
          <w:color w:val="000000"/>
          <w:sz w:val="20"/>
          <w:szCs w:val="20"/>
          <w:u w:val="single"/>
        </w:rPr>
        <w:t>August 1920</w:t>
      </w:r>
      <w:r w:rsidRPr="00924037">
        <w:rPr>
          <w:rFonts w:cstheme="minorHAnsi"/>
          <w:color w:val="000000"/>
          <w:sz w:val="20"/>
          <w:szCs w:val="20"/>
        </w:rPr>
        <w:t> - Virginia women gain the right to vote after the Nineteenth Amendment to the U.S. Constitution becomes law.</w:t>
      </w:r>
    </w:p>
    <w:p w14:paraId="5DDF2E0D" w14:textId="77777777" w:rsidR="00CC4A60" w:rsidRPr="00924037" w:rsidRDefault="00CC4A60" w:rsidP="00CC4A60">
      <w:pPr>
        <w:numPr>
          <w:ilvl w:val="0"/>
          <w:numId w:val="1"/>
        </w:numPr>
        <w:tabs>
          <w:tab w:val="num" w:pos="720"/>
        </w:tabs>
        <w:spacing w:before="180" w:after="180" w:line="360" w:lineRule="atLeast"/>
        <w:contextualSpacing/>
        <w:rPr>
          <w:rFonts w:cstheme="minorHAnsi"/>
          <w:color w:val="1D1D1D"/>
          <w:sz w:val="20"/>
          <w:szCs w:val="20"/>
        </w:rPr>
      </w:pPr>
      <w:r w:rsidRPr="00924037">
        <w:rPr>
          <w:rFonts w:cstheme="minorHAnsi"/>
          <w:b/>
          <w:bCs/>
          <w:color w:val="000000"/>
          <w:sz w:val="20"/>
          <w:szCs w:val="20"/>
          <w:u w:val="single"/>
        </w:rPr>
        <w:t>1924</w:t>
      </w:r>
      <w:r w:rsidRPr="00924037">
        <w:rPr>
          <w:rFonts w:cstheme="minorHAnsi"/>
          <w:color w:val="000000"/>
          <w:sz w:val="20"/>
          <w:szCs w:val="20"/>
        </w:rPr>
        <w:t> - Kate Waller Barrett of Alexandria serves as a delegate to the Democratic National Convention.</w:t>
      </w:r>
    </w:p>
    <w:p w14:paraId="55F68F4C" w14:textId="77777777" w:rsidR="00CC4A60" w:rsidRPr="00924037" w:rsidRDefault="00CC4A60" w:rsidP="00CC4A60">
      <w:pPr>
        <w:numPr>
          <w:ilvl w:val="0"/>
          <w:numId w:val="1"/>
        </w:numPr>
        <w:tabs>
          <w:tab w:val="num" w:pos="720"/>
        </w:tabs>
        <w:spacing w:before="180" w:after="180" w:line="360" w:lineRule="atLeast"/>
        <w:contextualSpacing/>
        <w:rPr>
          <w:rFonts w:cstheme="minorHAnsi"/>
          <w:color w:val="1D1D1D"/>
          <w:sz w:val="20"/>
          <w:szCs w:val="20"/>
        </w:rPr>
      </w:pPr>
      <w:r w:rsidRPr="00924037">
        <w:rPr>
          <w:rFonts w:cstheme="minorHAnsi"/>
          <w:b/>
          <w:bCs/>
          <w:color w:val="000000"/>
          <w:sz w:val="20"/>
          <w:szCs w:val="20"/>
          <w:u w:val="single"/>
        </w:rPr>
        <w:t>February 21, 1952</w:t>
      </w:r>
      <w:r w:rsidRPr="00924037">
        <w:rPr>
          <w:rFonts w:cstheme="minorHAnsi"/>
          <w:color w:val="000000"/>
          <w:sz w:val="20"/>
          <w:szCs w:val="20"/>
        </w:rPr>
        <w:t> - The Virginia General Assembly ratifies the Nineteenth Amendment to the U.S. Constitution, thirty-two years after it became law.</w:t>
      </w:r>
    </w:p>
    <w:p w14:paraId="6EE449FF" w14:textId="77777777" w:rsidR="00CC4A60" w:rsidRPr="00924037" w:rsidRDefault="00CC4A60" w:rsidP="00CC4A60">
      <w:pPr>
        <w:rPr>
          <w:rFonts w:ascii="Engravers MT" w:hAnsi="Engravers MT"/>
          <w:b/>
          <w:bCs/>
          <w:sz w:val="20"/>
          <w:szCs w:val="20"/>
          <w:u w:val="single"/>
        </w:rPr>
      </w:pPr>
      <w:r w:rsidRPr="00924037">
        <w:rPr>
          <w:rFonts w:ascii="Engravers MT" w:hAnsi="Engravers MT"/>
          <w:b/>
          <w:bCs/>
          <w:sz w:val="20"/>
          <w:szCs w:val="20"/>
          <w:u w:val="single"/>
        </w:rPr>
        <w:t>Resources</w:t>
      </w:r>
    </w:p>
    <w:p w14:paraId="46F7B159" w14:textId="77777777" w:rsidR="00CC4A60" w:rsidRPr="00924037" w:rsidRDefault="00CC4A60" w:rsidP="00CC4A60">
      <w:pPr>
        <w:numPr>
          <w:ilvl w:val="0"/>
          <w:numId w:val="1"/>
        </w:numPr>
        <w:shd w:val="clear" w:color="auto" w:fill="FFFFFF"/>
        <w:spacing w:line="270" w:lineRule="atLeast"/>
        <w:contextualSpacing/>
        <w:rPr>
          <w:rFonts w:eastAsia="Times New Roman" w:cs="Arial"/>
          <w:sz w:val="20"/>
          <w:szCs w:val="20"/>
        </w:rPr>
      </w:pPr>
      <w:r w:rsidRPr="00924037">
        <w:rPr>
          <w:rFonts w:eastAsia="Times New Roman" w:cs="Arial"/>
          <w:b/>
          <w:bCs/>
          <w:sz w:val="20"/>
          <w:szCs w:val="20"/>
        </w:rPr>
        <w:t>Virginia Museum of History and Culture</w:t>
      </w:r>
      <w:r w:rsidRPr="00924037">
        <w:rPr>
          <w:rFonts w:eastAsia="Times New Roman" w:cs="Arial"/>
          <w:sz w:val="20"/>
          <w:szCs w:val="20"/>
        </w:rPr>
        <w:t xml:space="preserve"> </w:t>
      </w:r>
      <w:hyperlink r:id="rId42" w:history="1">
        <w:r w:rsidRPr="00924037">
          <w:rPr>
            <w:rFonts w:eastAsia="Times New Roman" w:cs="Arial"/>
            <w:color w:val="0000FF"/>
            <w:sz w:val="20"/>
            <w:szCs w:val="20"/>
            <w:u w:val="single"/>
          </w:rPr>
          <w:t>https://www.virginiahistory.org/what-you-can-see/story-virginia/explore-story-virginia/1876-1924/virginia-and-women’s-suffrage</w:t>
        </w:r>
      </w:hyperlink>
    </w:p>
    <w:p w14:paraId="275B8AF6" w14:textId="77777777" w:rsidR="00CC4A60" w:rsidRPr="00924037" w:rsidRDefault="00CC4A60" w:rsidP="00CC4A60">
      <w:pPr>
        <w:numPr>
          <w:ilvl w:val="0"/>
          <w:numId w:val="1"/>
        </w:numPr>
        <w:contextualSpacing/>
        <w:textAlignment w:val="baseline"/>
        <w:rPr>
          <w:rFonts w:eastAsia="Times New Roman" w:cstheme="minorHAnsi"/>
          <w:b/>
          <w:bCs/>
          <w:color w:val="303030"/>
          <w:sz w:val="20"/>
          <w:szCs w:val="20"/>
          <w:bdr w:val="none" w:sz="0" w:space="0" w:color="auto" w:frame="1"/>
        </w:rPr>
      </w:pPr>
      <w:r w:rsidRPr="00924037">
        <w:rPr>
          <w:rFonts w:eastAsia="Times New Roman" w:cstheme="minorHAnsi"/>
          <w:b/>
          <w:bCs/>
          <w:color w:val="303030"/>
          <w:sz w:val="20"/>
          <w:szCs w:val="20"/>
          <w:bdr w:val="none" w:sz="0" w:space="0" w:color="auto" w:frame="1"/>
        </w:rPr>
        <w:t xml:space="preserve">Turning Point Suffragist Memorial Association  </w:t>
      </w:r>
      <w:hyperlink r:id="rId43" w:history="1">
        <w:r w:rsidRPr="00924037">
          <w:rPr>
            <w:rFonts w:eastAsia="Times New Roman" w:cstheme="minorHAnsi"/>
            <w:color w:val="0000FF"/>
            <w:sz w:val="20"/>
            <w:szCs w:val="20"/>
            <w:u w:val="single"/>
            <w:bdr w:val="none" w:sz="0" w:space="0" w:color="auto" w:frame="1"/>
          </w:rPr>
          <w:t>https://suffragistmemorial.org/suffragist-memorial-site-surroundings/</w:t>
        </w:r>
      </w:hyperlink>
    </w:p>
    <w:p w14:paraId="7DEEBADB" w14:textId="77777777" w:rsidR="00CC4A60" w:rsidRPr="00924037" w:rsidRDefault="00CC4A60" w:rsidP="00CC4A60">
      <w:pPr>
        <w:numPr>
          <w:ilvl w:val="0"/>
          <w:numId w:val="1"/>
        </w:numPr>
        <w:contextualSpacing/>
        <w:textAlignment w:val="baseline"/>
        <w:rPr>
          <w:rFonts w:eastAsia="Times New Roman" w:cstheme="minorHAnsi"/>
          <w:sz w:val="20"/>
          <w:szCs w:val="20"/>
        </w:rPr>
      </w:pPr>
      <w:r w:rsidRPr="00924037">
        <w:rPr>
          <w:rFonts w:eastAsia="Times New Roman" w:cstheme="minorHAnsi"/>
          <w:b/>
          <w:bCs/>
          <w:sz w:val="20"/>
          <w:szCs w:val="20"/>
        </w:rPr>
        <w:t>Women’s Suffrage Museum (Lucy Burns Museum)</w:t>
      </w:r>
      <w:r w:rsidRPr="00924037">
        <w:rPr>
          <w:rFonts w:eastAsia="Times New Roman" w:cstheme="minorHAnsi"/>
          <w:sz w:val="20"/>
          <w:szCs w:val="20"/>
        </w:rPr>
        <w:t xml:space="preserve"> </w:t>
      </w:r>
      <w:r w:rsidRPr="00924037">
        <w:rPr>
          <w:rFonts w:eastAsia="Times New Roman" w:cstheme="minorHAnsi"/>
          <w:b/>
          <w:bCs/>
          <w:sz w:val="20"/>
          <w:szCs w:val="20"/>
          <w:bdr w:val="none" w:sz="0" w:space="0" w:color="auto" w:frame="1"/>
        </w:rPr>
        <w:t>“From the White House to the Workhouse to the Franchise”</w:t>
      </w:r>
      <w:r w:rsidRPr="00924037">
        <w:rPr>
          <w:rFonts w:eastAsia="Times New Roman" w:cstheme="minorHAnsi"/>
          <w:sz w:val="20"/>
          <w:szCs w:val="20"/>
        </w:rPr>
        <w:t xml:space="preserve">  </w:t>
      </w:r>
      <w:hyperlink r:id="rId44" w:history="1">
        <w:r w:rsidRPr="00924037">
          <w:rPr>
            <w:rFonts w:eastAsia="Times New Roman" w:cstheme="minorHAnsi"/>
            <w:color w:val="0000FF"/>
            <w:sz w:val="20"/>
            <w:szCs w:val="20"/>
            <w:u w:val="single"/>
          </w:rPr>
          <w:t>https://workhousemuseums.org/history/importance-of-womens-suffrage/</w:t>
        </w:r>
      </w:hyperlink>
    </w:p>
    <w:p w14:paraId="4A836C4D" w14:textId="77777777" w:rsidR="00CC4A60" w:rsidRPr="00924037" w:rsidRDefault="00CC4A60" w:rsidP="00CC4A60">
      <w:pPr>
        <w:numPr>
          <w:ilvl w:val="0"/>
          <w:numId w:val="1"/>
        </w:numPr>
        <w:shd w:val="clear" w:color="auto" w:fill="FFFFFF"/>
        <w:spacing w:line="270" w:lineRule="atLeast"/>
        <w:contextualSpacing/>
        <w:rPr>
          <w:rFonts w:eastAsia="Times New Roman" w:cstheme="minorHAnsi"/>
          <w:b/>
          <w:bCs/>
          <w:color w:val="006D21"/>
          <w:sz w:val="20"/>
          <w:szCs w:val="20"/>
        </w:rPr>
      </w:pPr>
      <w:r w:rsidRPr="00924037">
        <w:rPr>
          <w:rFonts w:eastAsia="Times New Roman" w:cstheme="minorHAnsi"/>
          <w:b/>
          <w:bCs/>
          <w:sz w:val="20"/>
          <w:szCs w:val="20"/>
          <w:u w:val="single"/>
        </w:rPr>
        <w:t>Encyclopedia Virginia</w:t>
      </w:r>
      <w:r w:rsidRPr="00924037">
        <w:rPr>
          <w:rFonts w:eastAsia="Times New Roman" w:cstheme="minorHAnsi"/>
          <w:sz w:val="20"/>
          <w:szCs w:val="20"/>
        </w:rPr>
        <w:t xml:space="preserve"> “</w:t>
      </w:r>
      <w:r w:rsidRPr="00924037">
        <w:rPr>
          <w:rFonts w:eastAsia="Times New Roman" w:cstheme="minorHAnsi"/>
          <w:b/>
          <w:bCs/>
          <w:sz w:val="20"/>
          <w:szCs w:val="20"/>
        </w:rPr>
        <w:t xml:space="preserve">Woman Suffrage in Virginia” </w:t>
      </w:r>
      <w:hyperlink r:id="rId45" w:history="1">
        <w:r w:rsidRPr="00924037">
          <w:rPr>
            <w:rFonts w:eastAsia="Times New Roman" w:cstheme="minorHAnsi"/>
            <w:color w:val="0000FF"/>
            <w:sz w:val="20"/>
            <w:szCs w:val="20"/>
            <w:u w:val="single"/>
          </w:rPr>
          <w:t>https://www.encyclopediavirginia.org/Woman_Suffrage_in_Virginia</w:t>
        </w:r>
      </w:hyperlink>
    </w:p>
    <w:p w14:paraId="2EDEB2D8" w14:textId="77777777" w:rsidR="00CC4A60" w:rsidRPr="00924037" w:rsidRDefault="00CC4A60" w:rsidP="00CC4A60">
      <w:pPr>
        <w:numPr>
          <w:ilvl w:val="0"/>
          <w:numId w:val="1"/>
        </w:numPr>
        <w:shd w:val="clear" w:color="auto" w:fill="FFFFFF"/>
        <w:spacing w:line="360" w:lineRule="atLeast"/>
        <w:contextualSpacing/>
        <w:outlineLvl w:val="1"/>
        <w:rPr>
          <w:rFonts w:eastAsiaTheme="majorEastAsia" w:cstheme="minorHAnsi"/>
          <w:b/>
          <w:bCs/>
          <w:sz w:val="20"/>
          <w:szCs w:val="20"/>
          <w:u w:val="single"/>
        </w:rPr>
      </w:pPr>
      <w:r w:rsidRPr="00924037">
        <w:rPr>
          <w:rFonts w:eastAsiaTheme="majorEastAsia" w:cstheme="minorHAnsi"/>
          <w:b/>
          <w:bCs/>
          <w:sz w:val="20"/>
          <w:szCs w:val="20"/>
          <w:u w:val="single"/>
        </w:rPr>
        <w:t>William &amp; Mary (W&amp;M) Women's Law Society  “</w:t>
      </w:r>
      <w:hyperlink r:id="rId46" w:history="1">
        <w:r w:rsidRPr="00924037">
          <w:rPr>
            <w:rFonts w:eastAsiaTheme="majorEastAsia" w:cstheme="minorHAnsi"/>
            <w:b/>
            <w:bCs/>
            <w:sz w:val="20"/>
            <w:szCs w:val="20"/>
            <w:u w:val="single"/>
          </w:rPr>
          <w:t xml:space="preserve">Women's Suffrage in Virginia” </w:t>
        </w:r>
      </w:hyperlink>
      <w:r w:rsidRPr="00924037">
        <w:rPr>
          <w:rFonts w:eastAsiaTheme="majorEastAsia" w:cstheme="minorHAnsi"/>
          <w:b/>
          <w:bCs/>
          <w:sz w:val="20"/>
          <w:szCs w:val="20"/>
          <w:u w:val="single"/>
        </w:rPr>
        <w:t xml:space="preserve">      </w:t>
      </w:r>
      <w:hyperlink r:id="rId47" w:history="1">
        <w:r w:rsidRPr="00924037">
          <w:rPr>
            <w:rFonts w:eastAsiaTheme="majorEastAsia" w:cstheme="minorHAnsi"/>
            <w:color w:val="0000FF"/>
            <w:sz w:val="20"/>
            <w:szCs w:val="20"/>
            <w:u w:val="single"/>
          </w:rPr>
          <w:t>http://wmpeople.wm.edu/site/page/wmws/womenssuffrageinvirginia</w:t>
        </w:r>
      </w:hyperlink>
    </w:p>
    <w:p w14:paraId="307FDF63" w14:textId="77777777" w:rsidR="00CC4A60" w:rsidRPr="00924037" w:rsidRDefault="00CC4A60" w:rsidP="00CC4A60">
      <w:pPr>
        <w:numPr>
          <w:ilvl w:val="0"/>
          <w:numId w:val="1"/>
        </w:numPr>
        <w:contextualSpacing/>
        <w:rPr>
          <w:rFonts w:cstheme="minorHAnsi"/>
          <w:b/>
          <w:bCs/>
          <w:sz w:val="20"/>
          <w:szCs w:val="20"/>
        </w:rPr>
      </w:pPr>
      <w:r w:rsidRPr="00924037">
        <w:rPr>
          <w:rFonts w:cstheme="minorHAnsi"/>
          <w:b/>
          <w:bCs/>
          <w:sz w:val="20"/>
          <w:szCs w:val="20"/>
          <w:u w:val="single"/>
        </w:rPr>
        <w:t>League of Women Voters of Fairfax Area (LWVFA)</w:t>
      </w:r>
      <w:r w:rsidRPr="00924037">
        <w:rPr>
          <w:rFonts w:cstheme="minorHAnsi"/>
          <w:b/>
          <w:bCs/>
          <w:sz w:val="20"/>
          <w:szCs w:val="20"/>
        </w:rPr>
        <w:t xml:space="preserve">  </w:t>
      </w:r>
      <w:hyperlink r:id="rId48" w:history="1">
        <w:r w:rsidRPr="00924037">
          <w:rPr>
            <w:rFonts w:cstheme="minorHAnsi"/>
            <w:color w:val="0000FF"/>
            <w:sz w:val="20"/>
            <w:szCs w:val="20"/>
            <w:u w:val="single"/>
          </w:rPr>
          <w:t>https://www.lwv-fairfax.org/</w:t>
        </w:r>
      </w:hyperlink>
    </w:p>
    <w:p w14:paraId="34A9A76A" w14:textId="77777777" w:rsidR="00CC4A60" w:rsidRPr="00924037" w:rsidRDefault="00CC4A60" w:rsidP="00CC4A60">
      <w:pPr>
        <w:numPr>
          <w:ilvl w:val="0"/>
          <w:numId w:val="1"/>
        </w:numPr>
        <w:contextualSpacing/>
        <w:rPr>
          <w:rFonts w:cstheme="minorHAnsi"/>
          <w:color w:val="0563C1" w:themeColor="hyperlink"/>
          <w:sz w:val="20"/>
          <w:szCs w:val="20"/>
          <w:u w:val="single"/>
        </w:rPr>
      </w:pPr>
      <w:r w:rsidRPr="00924037">
        <w:rPr>
          <w:rFonts w:cstheme="minorHAnsi"/>
          <w:b/>
          <w:bCs/>
          <w:sz w:val="20"/>
          <w:szCs w:val="20"/>
          <w:u w:val="single"/>
        </w:rPr>
        <w:t>League of Women Voters Centennial</w:t>
      </w:r>
      <w:r w:rsidRPr="00924037">
        <w:rPr>
          <w:rFonts w:cstheme="minorHAnsi"/>
          <w:b/>
          <w:bCs/>
          <w:sz w:val="20"/>
          <w:szCs w:val="20"/>
        </w:rPr>
        <w:t xml:space="preserve">  </w:t>
      </w:r>
      <w:hyperlink r:id="rId49" w:history="1">
        <w:r w:rsidRPr="00924037">
          <w:rPr>
            <w:rFonts w:cstheme="minorHAnsi"/>
            <w:color w:val="0000FF"/>
            <w:sz w:val="20"/>
            <w:szCs w:val="20"/>
            <w:u w:val="single"/>
          </w:rPr>
          <w:t>http://www.lwvnca.org/Centennial.html</w:t>
        </w:r>
      </w:hyperlink>
    </w:p>
    <w:p w14:paraId="6B886E2A" w14:textId="77777777" w:rsidR="00CC4A60" w:rsidRPr="00924037" w:rsidRDefault="00CC4A60" w:rsidP="00CC4A60">
      <w:pPr>
        <w:numPr>
          <w:ilvl w:val="0"/>
          <w:numId w:val="1"/>
        </w:numPr>
        <w:spacing w:after="0" w:line="240" w:lineRule="auto"/>
        <w:rPr>
          <w:sz w:val="20"/>
          <w:szCs w:val="20"/>
        </w:rPr>
      </w:pPr>
      <w:r w:rsidRPr="00924037">
        <w:rPr>
          <w:b/>
          <w:bCs/>
          <w:sz w:val="20"/>
          <w:szCs w:val="20"/>
          <w:u w:val="single"/>
        </w:rPr>
        <w:t>The National Women’s History Museum</w:t>
      </w:r>
      <w:r w:rsidRPr="00924037">
        <w:rPr>
          <w:sz w:val="20"/>
          <w:szCs w:val="20"/>
        </w:rPr>
        <w:t xml:space="preserve"> “Crusade for the Vote: Suffrage Resource Center” </w:t>
      </w:r>
    </w:p>
    <w:p w14:paraId="6BF7273C" w14:textId="77777777" w:rsidR="00CC4A60" w:rsidRPr="00924037" w:rsidRDefault="00CC4A60" w:rsidP="00CC4A60">
      <w:pPr>
        <w:spacing w:after="0" w:line="240" w:lineRule="auto"/>
        <w:rPr>
          <w:color w:val="666666"/>
          <w:sz w:val="20"/>
          <w:szCs w:val="20"/>
        </w:rPr>
      </w:pPr>
      <w:r w:rsidRPr="00924037">
        <w:rPr>
          <w:rFonts w:ascii="Calibri" w:hAnsi="Calibri" w:cs="Calibri"/>
          <w:sz w:val="20"/>
          <w:szCs w:val="20"/>
        </w:rPr>
        <w:lastRenderedPageBreak/>
        <w:t xml:space="preserve">                 https://</w:t>
      </w:r>
      <w:hyperlink r:id="rId50" w:history="1">
        <w:r w:rsidRPr="00924037">
          <w:rPr>
            <w:color w:val="0000FF"/>
            <w:sz w:val="20"/>
            <w:szCs w:val="20"/>
            <w:u w:val="single"/>
          </w:rPr>
          <w:t>www.crusadeforthevote.org/educational-resources</w:t>
        </w:r>
      </w:hyperlink>
    </w:p>
    <w:p w14:paraId="03A90AE2" w14:textId="77777777" w:rsidR="00CC4A60" w:rsidRPr="00924037" w:rsidRDefault="00CC4A60" w:rsidP="00CC4A60">
      <w:pPr>
        <w:spacing w:after="0" w:line="240" w:lineRule="auto"/>
        <w:rPr>
          <w:color w:val="006D21"/>
          <w:sz w:val="20"/>
          <w:szCs w:val="20"/>
        </w:rPr>
      </w:pPr>
      <w:r w:rsidRPr="00924037">
        <w:rPr>
          <w:sz w:val="20"/>
          <w:szCs w:val="20"/>
        </w:rPr>
        <w:t xml:space="preserve">                 https://</w:t>
      </w:r>
      <w:hyperlink r:id="rId51" w:history="1">
        <w:r w:rsidRPr="00924037">
          <w:rPr>
            <w:color w:val="0000FF"/>
            <w:sz w:val="20"/>
            <w:szCs w:val="20"/>
            <w:u w:val="single"/>
          </w:rPr>
          <w:t>www.crusadeforthevote.org/partners</w:t>
        </w:r>
      </w:hyperlink>
    </w:p>
    <w:p w14:paraId="07132ABD" w14:textId="77777777" w:rsidR="00CC4A60" w:rsidRPr="00924037" w:rsidRDefault="00CC4A60" w:rsidP="00CC4A60">
      <w:pPr>
        <w:spacing w:after="0" w:line="240" w:lineRule="auto"/>
        <w:rPr>
          <w:color w:val="0000FF"/>
          <w:sz w:val="20"/>
          <w:szCs w:val="20"/>
          <w:u w:val="single"/>
        </w:rPr>
      </w:pPr>
      <w:r w:rsidRPr="00924037">
        <w:rPr>
          <w:sz w:val="20"/>
          <w:szCs w:val="20"/>
        </w:rPr>
        <w:t xml:space="preserve">                 </w:t>
      </w:r>
      <w:hyperlink r:id="rId52" w:history="1">
        <w:r w:rsidRPr="00924037">
          <w:rPr>
            <w:color w:val="0000FF"/>
            <w:sz w:val="20"/>
            <w:szCs w:val="20"/>
            <w:u w:val="single"/>
          </w:rPr>
          <w:t>https://www.womenshistory.org/womens-history/online-exhibits</w:t>
        </w:r>
      </w:hyperlink>
    </w:p>
    <w:p w14:paraId="055B55B4" w14:textId="77777777" w:rsidR="00CC4A60" w:rsidRPr="00924037" w:rsidRDefault="00CC4A60" w:rsidP="00CC4A60">
      <w:pPr>
        <w:spacing w:after="0" w:line="240" w:lineRule="auto"/>
        <w:rPr>
          <w:color w:val="006D21"/>
          <w:sz w:val="20"/>
          <w:szCs w:val="20"/>
        </w:rPr>
      </w:pPr>
      <w:r w:rsidRPr="00924037">
        <w:rPr>
          <w:sz w:val="20"/>
          <w:szCs w:val="20"/>
        </w:rPr>
        <w:t xml:space="preserve">                 </w:t>
      </w:r>
      <w:hyperlink r:id="rId53" w:history="1">
        <w:r w:rsidRPr="00924037">
          <w:rPr>
            <w:rFonts w:cstheme="minorHAnsi"/>
            <w:color w:val="0000FF"/>
            <w:sz w:val="20"/>
            <w:szCs w:val="20"/>
            <w:u w:val="single"/>
          </w:rPr>
          <w:t>https://www.womenshistory.org/exhibits/creating-female-political-culture</w:t>
        </w:r>
      </w:hyperlink>
    </w:p>
    <w:p w14:paraId="1BF380FB" w14:textId="77777777" w:rsidR="00CC4A60" w:rsidRPr="00924037" w:rsidRDefault="00000000" w:rsidP="00CC4A60">
      <w:pPr>
        <w:numPr>
          <w:ilvl w:val="0"/>
          <w:numId w:val="1"/>
        </w:numPr>
        <w:contextualSpacing/>
        <w:rPr>
          <w:sz w:val="20"/>
          <w:szCs w:val="20"/>
        </w:rPr>
      </w:pPr>
      <w:hyperlink r:id="rId54" w:history="1">
        <w:r w:rsidR="00CC4A60" w:rsidRPr="00924037">
          <w:rPr>
            <w:rFonts w:cstheme="minorHAnsi"/>
            <w:b/>
            <w:bCs/>
            <w:sz w:val="20"/>
            <w:szCs w:val="20"/>
            <w:u w:val="single"/>
          </w:rPr>
          <w:t>Women's Suffrage Centennial Commission</w:t>
        </w:r>
      </w:hyperlink>
      <w:r w:rsidR="00CC4A60" w:rsidRPr="00924037">
        <w:rPr>
          <w:sz w:val="20"/>
          <w:szCs w:val="20"/>
        </w:rPr>
        <w:t xml:space="preserve">    </w:t>
      </w:r>
      <w:hyperlink r:id="rId55" w:history="1">
        <w:r w:rsidR="00CC4A60" w:rsidRPr="00924037">
          <w:rPr>
            <w:color w:val="0000FF"/>
            <w:sz w:val="20"/>
            <w:szCs w:val="20"/>
            <w:u w:val="single"/>
          </w:rPr>
          <w:t>https://www.womensvote100.org/about</w:t>
        </w:r>
      </w:hyperlink>
    </w:p>
    <w:p w14:paraId="67A7E590" w14:textId="77777777" w:rsidR="00CC4A60" w:rsidRPr="00924037" w:rsidRDefault="00CC4A60" w:rsidP="00CC4A60">
      <w:pPr>
        <w:numPr>
          <w:ilvl w:val="0"/>
          <w:numId w:val="1"/>
        </w:numPr>
        <w:contextualSpacing/>
        <w:rPr>
          <w:rFonts w:cstheme="minorHAnsi"/>
          <w:i/>
          <w:iCs/>
          <w:sz w:val="20"/>
          <w:szCs w:val="20"/>
        </w:rPr>
      </w:pPr>
      <w:r w:rsidRPr="00924037">
        <w:rPr>
          <w:rFonts w:cstheme="minorHAnsi"/>
          <w:b/>
          <w:bCs/>
          <w:sz w:val="20"/>
          <w:szCs w:val="20"/>
          <w:u w:val="single"/>
        </w:rPr>
        <w:t>Suffrage Sisters</w:t>
      </w:r>
      <w:r w:rsidRPr="00924037">
        <w:rPr>
          <w:rFonts w:cstheme="minorHAnsi"/>
          <w:i/>
          <w:iCs/>
          <w:sz w:val="20"/>
          <w:szCs w:val="20"/>
          <w:u w:val="single"/>
        </w:rPr>
        <w:t xml:space="preserve"> </w:t>
      </w:r>
      <w:r w:rsidRPr="00924037">
        <w:rPr>
          <w:rFonts w:cstheme="minorHAnsi"/>
          <w:i/>
          <w:iCs/>
          <w:sz w:val="20"/>
          <w:szCs w:val="20"/>
        </w:rPr>
        <w:t xml:space="preserve">  </w:t>
      </w:r>
      <w:hyperlink r:id="rId56" w:history="1">
        <w:r w:rsidRPr="00924037">
          <w:rPr>
            <w:rFonts w:cstheme="minorHAnsi"/>
            <w:i/>
            <w:iCs/>
            <w:color w:val="0000FF"/>
            <w:sz w:val="20"/>
            <w:szCs w:val="20"/>
            <w:u w:val="single"/>
          </w:rPr>
          <w:t>media@womensvote100.org</w:t>
        </w:r>
      </w:hyperlink>
    </w:p>
    <w:p w14:paraId="2F1EB0FC" w14:textId="77777777" w:rsidR="00CC4A60" w:rsidRPr="00924037" w:rsidRDefault="00CC4A60" w:rsidP="00CC4A60">
      <w:pPr>
        <w:numPr>
          <w:ilvl w:val="0"/>
          <w:numId w:val="1"/>
        </w:numPr>
        <w:contextualSpacing/>
        <w:rPr>
          <w:rFonts w:cstheme="minorHAnsi"/>
          <w:sz w:val="20"/>
          <w:szCs w:val="20"/>
        </w:rPr>
      </w:pPr>
      <w:r w:rsidRPr="00924037">
        <w:rPr>
          <w:rFonts w:cstheme="minorHAnsi"/>
          <w:b/>
          <w:bCs/>
          <w:spacing w:val="5"/>
          <w:sz w:val="20"/>
          <w:szCs w:val="20"/>
        </w:rPr>
        <w:t>General inquiries</w:t>
      </w:r>
      <w:r w:rsidRPr="00924037">
        <w:rPr>
          <w:rFonts w:cstheme="minorHAnsi"/>
          <w:sz w:val="20"/>
          <w:szCs w:val="20"/>
        </w:rPr>
        <w:t xml:space="preserve"> | </w:t>
      </w:r>
      <w:hyperlink r:id="rId57" w:history="1">
        <w:r w:rsidRPr="00924037">
          <w:rPr>
            <w:rFonts w:cstheme="minorHAnsi"/>
            <w:color w:val="0000FF"/>
            <w:sz w:val="20"/>
            <w:szCs w:val="20"/>
            <w:u w:val="single"/>
          </w:rPr>
          <w:t>staff@womensvote100.org</w:t>
        </w:r>
      </w:hyperlink>
    </w:p>
    <w:p w14:paraId="47788E0F" w14:textId="77777777" w:rsidR="00CC4A60" w:rsidRPr="00924037" w:rsidRDefault="00CC4A60" w:rsidP="00CC4A60">
      <w:pPr>
        <w:numPr>
          <w:ilvl w:val="0"/>
          <w:numId w:val="1"/>
        </w:numPr>
        <w:contextualSpacing/>
        <w:rPr>
          <w:rFonts w:cs="Segoe UI"/>
          <w:b/>
          <w:bCs/>
          <w:sz w:val="20"/>
          <w:szCs w:val="20"/>
          <w:shd w:val="clear" w:color="auto" w:fill="FFFFFF"/>
        </w:rPr>
      </w:pPr>
      <w:r w:rsidRPr="00924037">
        <w:rPr>
          <w:b/>
          <w:bCs/>
          <w:sz w:val="20"/>
          <w:szCs w:val="20"/>
        </w:rPr>
        <w:t>Virginia History</w:t>
      </w:r>
      <w:r w:rsidRPr="00924037">
        <w:rPr>
          <w:sz w:val="20"/>
          <w:szCs w:val="20"/>
        </w:rPr>
        <w:t xml:space="preserve">  </w:t>
      </w:r>
      <w:hyperlink r:id="rId58" w:history="1">
        <w:r w:rsidRPr="00924037">
          <w:rPr>
            <w:rFonts w:cstheme="minorHAnsi"/>
            <w:color w:val="4472C4" w:themeColor="accent1"/>
            <w:sz w:val="20"/>
            <w:szCs w:val="20"/>
            <w:u w:val="single"/>
          </w:rPr>
          <w:t>https://wmpeople.wm.edu/site/page/wmws/womenssuffrageinvirginia</w:t>
        </w:r>
      </w:hyperlink>
    </w:p>
    <w:p w14:paraId="76EEBF78" w14:textId="77777777" w:rsidR="00CC4A60" w:rsidRPr="00924037" w:rsidRDefault="00CC4A60" w:rsidP="00CC4A60">
      <w:pPr>
        <w:spacing w:before="384" w:after="384" w:line="240" w:lineRule="auto"/>
        <w:textAlignment w:val="baseline"/>
        <w:rPr>
          <w:noProof/>
        </w:rPr>
      </w:pPr>
      <w:r w:rsidRPr="00924037">
        <w:rPr>
          <w:i/>
          <w:iCs/>
        </w:rPr>
        <w:t xml:space="preserve">Alexandria Celebrates Women (ACW) recognizes the accomplishments and contributions of Alexandria, Virginia’s women of the past, present and future. The </w:t>
      </w:r>
      <w:r w:rsidRPr="00924037">
        <w:rPr>
          <w:rFonts w:cstheme="minorHAnsi"/>
          <w:i/>
          <w:iCs/>
        </w:rPr>
        <w:t>volunteer 501(c)(3) charitable non-profit organization</w:t>
      </w:r>
      <w:r w:rsidRPr="00924037">
        <w:rPr>
          <w:i/>
          <w:iCs/>
        </w:rPr>
        <w:t xml:space="preserve"> acknowledges the distinguished history of Alexandria’s heroines while celebrating the empowerment of Alexandria’s modern woman. </w:t>
      </w:r>
      <w:hyperlink r:id="rId59" w:history="1">
        <w:r w:rsidRPr="00924037">
          <w:rPr>
            <w:i/>
            <w:iCs/>
            <w:color w:val="0000FF"/>
            <w:u w:val="single"/>
          </w:rPr>
          <w:t>https://alexandriacelebrateswomen.com/</w:t>
        </w:r>
      </w:hyperlink>
    </w:p>
    <w:p w14:paraId="40345F9F" w14:textId="5EEDB8D2" w:rsidR="00CC4A60" w:rsidRDefault="00CC4A60" w:rsidP="00CC4A60">
      <w:pPr>
        <w:spacing w:before="384" w:after="384" w:line="240" w:lineRule="auto"/>
        <w:textAlignment w:val="baseline"/>
        <w:rPr>
          <w:rFonts w:cs="Helvetica"/>
          <w:color w:val="0563C1" w:themeColor="hyperlink"/>
          <w:sz w:val="20"/>
          <w:szCs w:val="20"/>
          <w:u w:val="single"/>
        </w:rPr>
      </w:pPr>
      <w:r w:rsidRPr="00924037">
        <w:rPr>
          <w:rFonts w:eastAsia="Times New Roman" w:cstheme="minorHAnsi"/>
          <w:color w:val="555555"/>
        </w:rPr>
        <w:t>For more information contact Pat Miller at</w:t>
      </w:r>
      <w:bookmarkStart w:id="4" w:name="_Hlk49796070"/>
      <w:r w:rsidRPr="00924037">
        <w:rPr>
          <w:rFonts w:eastAsia="Times New Roman" w:cstheme="minorHAnsi"/>
          <w:color w:val="555555"/>
          <w:u w:val="single"/>
        </w:rPr>
        <w:t xml:space="preserve"> </w:t>
      </w:r>
      <w:hyperlink r:id="rId60" w:history="1">
        <w:r w:rsidRPr="00924037">
          <w:rPr>
            <w:rFonts w:cs="Helvetica"/>
            <w:color w:val="0563C1" w:themeColor="hyperlink"/>
            <w:sz w:val="20"/>
            <w:szCs w:val="20"/>
            <w:u w:val="single"/>
          </w:rPr>
          <w:t>AlexandriaCelebratesWomen@gmail.com</w:t>
        </w:r>
      </w:hyperlink>
      <w:bookmarkEnd w:id="4"/>
    </w:p>
    <w:p w14:paraId="34452882" w14:textId="77777777" w:rsidR="00CC4A60" w:rsidRDefault="00CC4A60" w:rsidP="00CC4A60">
      <w:pPr>
        <w:ind w:left="2880" w:firstLine="720"/>
      </w:pPr>
    </w:p>
    <w:p w14:paraId="5C2FE395" w14:textId="6CE302DA" w:rsidR="00CC4A60" w:rsidRDefault="00CC4A60" w:rsidP="00CC4A60">
      <w:r>
        <w:tab/>
      </w:r>
      <w:r>
        <w:tab/>
      </w:r>
      <w:r w:rsidR="00A252FD">
        <w:t xml:space="preserve">                      </w:t>
      </w:r>
      <w:r w:rsidR="00A252FD" w:rsidRPr="00A252FD">
        <w:rPr>
          <w:noProof/>
          <w:bdr w:val="thinThickThinSmallGap" w:sz="24" w:space="0" w:color="7030A0"/>
        </w:rPr>
        <w:drawing>
          <wp:inline distT="0" distB="0" distL="0" distR="0" wp14:anchorId="5ADDD56D" wp14:editId="0B518E91">
            <wp:extent cx="2457450" cy="1752600"/>
            <wp:effectExtent l="0" t="0" r="0" b="0"/>
            <wp:docPr id="18" name="Picture 18" descr="Image result for free clip art women's suff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free clip art women's suffrage"/>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457450" cy="1752600"/>
                    </a:xfrm>
                    <a:prstGeom prst="rect">
                      <a:avLst/>
                    </a:prstGeom>
                    <a:noFill/>
                    <a:ln>
                      <a:noFill/>
                    </a:ln>
                  </pic:spPr>
                </pic:pic>
              </a:graphicData>
            </a:graphic>
          </wp:inline>
        </w:drawing>
      </w:r>
    </w:p>
    <w:p w14:paraId="673FA48F" w14:textId="77777777" w:rsidR="00CC4A60" w:rsidRDefault="00CC4A60"/>
    <w:sectPr w:rsidR="00CC4A60">
      <w:footerReference w:type="defaul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D0E87" w14:textId="77777777" w:rsidR="00862760" w:rsidRDefault="00862760" w:rsidP="00A252FD">
      <w:pPr>
        <w:spacing w:after="0" w:line="240" w:lineRule="auto"/>
      </w:pPr>
      <w:r>
        <w:separator/>
      </w:r>
    </w:p>
  </w:endnote>
  <w:endnote w:type="continuationSeparator" w:id="0">
    <w:p w14:paraId="339A3946" w14:textId="77777777" w:rsidR="00862760" w:rsidRDefault="00862760" w:rsidP="00A2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869315"/>
      <w:docPartObj>
        <w:docPartGallery w:val="Page Numbers (Bottom of Page)"/>
        <w:docPartUnique/>
      </w:docPartObj>
    </w:sdtPr>
    <w:sdtEndPr>
      <w:rPr>
        <w:noProof/>
      </w:rPr>
    </w:sdtEndPr>
    <w:sdtContent>
      <w:p w14:paraId="2A8F7E8D" w14:textId="59F2872E" w:rsidR="00A252FD" w:rsidRDefault="00A252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C9CEB9" w14:textId="77777777" w:rsidR="00A252FD" w:rsidRDefault="00A25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B1E38" w14:textId="77777777" w:rsidR="00862760" w:rsidRDefault="00862760" w:rsidP="00A252FD">
      <w:pPr>
        <w:spacing w:after="0" w:line="240" w:lineRule="auto"/>
      </w:pPr>
      <w:r>
        <w:separator/>
      </w:r>
    </w:p>
  </w:footnote>
  <w:footnote w:type="continuationSeparator" w:id="0">
    <w:p w14:paraId="0369D5BD" w14:textId="77777777" w:rsidR="00862760" w:rsidRDefault="00862760" w:rsidP="00A252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A6C"/>
    <w:multiLevelType w:val="multilevel"/>
    <w:tmpl w:val="EE1A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CA4066"/>
    <w:multiLevelType w:val="hybridMultilevel"/>
    <w:tmpl w:val="C2CED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29539D"/>
    <w:multiLevelType w:val="multilevel"/>
    <w:tmpl w:val="0BDA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8017900">
    <w:abstractNumId w:val="1"/>
  </w:num>
  <w:num w:numId="2" w16cid:durableId="75325625">
    <w:abstractNumId w:val="0"/>
  </w:num>
  <w:num w:numId="3" w16cid:durableId="1578709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A60"/>
    <w:rsid w:val="00017D00"/>
    <w:rsid w:val="00074CE1"/>
    <w:rsid w:val="000F6926"/>
    <w:rsid w:val="00130F2D"/>
    <w:rsid w:val="001E3069"/>
    <w:rsid w:val="00227283"/>
    <w:rsid w:val="00307DA1"/>
    <w:rsid w:val="0033337C"/>
    <w:rsid w:val="003427B6"/>
    <w:rsid w:val="003A66E0"/>
    <w:rsid w:val="004D3AB7"/>
    <w:rsid w:val="005B5028"/>
    <w:rsid w:val="005F35E5"/>
    <w:rsid w:val="00626F25"/>
    <w:rsid w:val="00680D7E"/>
    <w:rsid w:val="006F42F2"/>
    <w:rsid w:val="00793C6C"/>
    <w:rsid w:val="007B5771"/>
    <w:rsid w:val="008451A7"/>
    <w:rsid w:val="00862140"/>
    <w:rsid w:val="00862760"/>
    <w:rsid w:val="00877C0C"/>
    <w:rsid w:val="00A252FD"/>
    <w:rsid w:val="00B14B09"/>
    <w:rsid w:val="00C8563F"/>
    <w:rsid w:val="00C93C00"/>
    <w:rsid w:val="00CB103B"/>
    <w:rsid w:val="00CC4A60"/>
    <w:rsid w:val="00DC7C80"/>
    <w:rsid w:val="00F06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14177"/>
  <w15:chartTrackingRefBased/>
  <w15:docId w15:val="{9E374C51-740B-4DE9-9519-FC502B6D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A60"/>
    <w:rPr>
      <w:color w:val="0000FF"/>
      <w:u w:val="single"/>
    </w:rPr>
  </w:style>
  <w:style w:type="paragraph" w:styleId="NoSpacing">
    <w:name w:val="No Spacing"/>
    <w:uiPriority w:val="1"/>
    <w:qFormat/>
    <w:rsid w:val="00CC4A60"/>
    <w:pPr>
      <w:spacing w:after="0" w:line="240" w:lineRule="auto"/>
    </w:pPr>
  </w:style>
  <w:style w:type="paragraph" w:styleId="Header">
    <w:name w:val="header"/>
    <w:basedOn w:val="Normal"/>
    <w:link w:val="HeaderChar"/>
    <w:uiPriority w:val="99"/>
    <w:unhideWhenUsed/>
    <w:rsid w:val="00A25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2FD"/>
  </w:style>
  <w:style w:type="paragraph" w:styleId="Footer">
    <w:name w:val="footer"/>
    <w:basedOn w:val="Normal"/>
    <w:link w:val="FooterChar"/>
    <w:uiPriority w:val="99"/>
    <w:unhideWhenUsed/>
    <w:rsid w:val="00A25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2FD"/>
  </w:style>
  <w:style w:type="paragraph" w:styleId="NormalWeb">
    <w:name w:val="Normal (Web)"/>
    <w:basedOn w:val="Normal"/>
    <w:uiPriority w:val="99"/>
    <w:unhideWhenUsed/>
    <w:rsid w:val="00793C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6638">
      <w:bodyDiv w:val="1"/>
      <w:marLeft w:val="0"/>
      <w:marRight w:val="0"/>
      <w:marTop w:val="0"/>
      <w:marBottom w:val="0"/>
      <w:divBdr>
        <w:top w:val="none" w:sz="0" w:space="0" w:color="auto"/>
        <w:left w:val="none" w:sz="0" w:space="0" w:color="auto"/>
        <w:bottom w:val="none" w:sz="0" w:space="0" w:color="auto"/>
        <w:right w:val="none" w:sz="0" w:space="0" w:color="auto"/>
      </w:divBdr>
    </w:div>
    <w:div w:id="272371645">
      <w:bodyDiv w:val="1"/>
      <w:marLeft w:val="0"/>
      <w:marRight w:val="0"/>
      <w:marTop w:val="0"/>
      <w:marBottom w:val="0"/>
      <w:divBdr>
        <w:top w:val="none" w:sz="0" w:space="0" w:color="auto"/>
        <w:left w:val="none" w:sz="0" w:space="0" w:color="auto"/>
        <w:bottom w:val="none" w:sz="0" w:space="0" w:color="auto"/>
        <w:right w:val="none" w:sz="0" w:space="0" w:color="auto"/>
      </w:divBdr>
      <w:divsChild>
        <w:div w:id="1461722939">
          <w:marLeft w:val="0"/>
          <w:marRight w:val="0"/>
          <w:marTop w:val="120"/>
          <w:marBottom w:val="0"/>
          <w:divBdr>
            <w:top w:val="none" w:sz="0" w:space="0" w:color="auto"/>
            <w:left w:val="none" w:sz="0" w:space="0" w:color="auto"/>
            <w:bottom w:val="none" w:sz="0" w:space="0" w:color="auto"/>
            <w:right w:val="none" w:sz="0" w:space="0" w:color="auto"/>
          </w:divBdr>
          <w:divsChild>
            <w:div w:id="167722108">
              <w:marLeft w:val="0"/>
              <w:marRight w:val="-1350"/>
              <w:marTop w:val="30"/>
              <w:marBottom w:val="0"/>
              <w:divBdr>
                <w:top w:val="none" w:sz="0" w:space="0" w:color="auto"/>
                <w:left w:val="none" w:sz="0" w:space="0" w:color="auto"/>
                <w:bottom w:val="none" w:sz="0" w:space="0" w:color="auto"/>
                <w:right w:val="none" w:sz="0" w:space="0" w:color="auto"/>
              </w:divBdr>
              <w:divsChild>
                <w:div w:id="1212501915">
                  <w:marLeft w:val="0"/>
                  <w:marRight w:val="0"/>
                  <w:marTop w:val="0"/>
                  <w:marBottom w:val="0"/>
                  <w:divBdr>
                    <w:top w:val="none" w:sz="0" w:space="0" w:color="auto"/>
                    <w:left w:val="none" w:sz="0" w:space="0" w:color="auto"/>
                    <w:bottom w:val="none" w:sz="0" w:space="0" w:color="auto"/>
                    <w:right w:val="none" w:sz="0" w:space="0" w:color="auto"/>
                  </w:divBdr>
                </w:div>
              </w:divsChild>
            </w:div>
            <w:div w:id="1796019555">
              <w:marLeft w:val="0"/>
              <w:marRight w:val="0"/>
              <w:marTop w:val="0"/>
              <w:marBottom w:val="0"/>
              <w:divBdr>
                <w:top w:val="none" w:sz="0" w:space="0" w:color="auto"/>
                <w:left w:val="none" w:sz="0" w:space="0" w:color="auto"/>
                <w:bottom w:val="none" w:sz="0" w:space="0" w:color="auto"/>
                <w:right w:val="none" w:sz="0" w:space="0" w:color="auto"/>
              </w:divBdr>
              <w:divsChild>
                <w:div w:id="1862087763">
                  <w:marLeft w:val="0"/>
                  <w:marRight w:val="0"/>
                  <w:marTop w:val="0"/>
                  <w:marBottom w:val="0"/>
                  <w:divBdr>
                    <w:top w:val="none" w:sz="0" w:space="0" w:color="auto"/>
                    <w:left w:val="none" w:sz="0" w:space="0" w:color="auto"/>
                    <w:bottom w:val="none" w:sz="0" w:space="0" w:color="auto"/>
                    <w:right w:val="none" w:sz="0" w:space="0" w:color="auto"/>
                  </w:divBdr>
                  <w:divsChild>
                    <w:div w:id="952829728">
                      <w:marLeft w:val="0"/>
                      <w:marRight w:val="0"/>
                      <w:marTop w:val="0"/>
                      <w:marBottom w:val="0"/>
                      <w:divBdr>
                        <w:top w:val="none" w:sz="0" w:space="0" w:color="auto"/>
                        <w:left w:val="none" w:sz="0" w:space="0" w:color="auto"/>
                        <w:bottom w:val="none" w:sz="0" w:space="0" w:color="auto"/>
                        <w:right w:val="none" w:sz="0" w:space="0" w:color="auto"/>
                      </w:divBdr>
                      <w:divsChild>
                        <w:div w:id="12340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86258">
              <w:marLeft w:val="0"/>
              <w:marRight w:val="0"/>
              <w:marTop w:val="0"/>
              <w:marBottom w:val="0"/>
              <w:divBdr>
                <w:top w:val="none" w:sz="0" w:space="0" w:color="auto"/>
                <w:left w:val="none" w:sz="0" w:space="0" w:color="auto"/>
                <w:bottom w:val="none" w:sz="0" w:space="0" w:color="auto"/>
                <w:right w:val="none" w:sz="0" w:space="0" w:color="auto"/>
              </w:divBdr>
              <w:divsChild>
                <w:div w:id="21398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254914">
      <w:bodyDiv w:val="1"/>
      <w:marLeft w:val="0"/>
      <w:marRight w:val="0"/>
      <w:marTop w:val="0"/>
      <w:marBottom w:val="0"/>
      <w:divBdr>
        <w:top w:val="none" w:sz="0" w:space="0" w:color="auto"/>
        <w:left w:val="none" w:sz="0" w:space="0" w:color="auto"/>
        <w:bottom w:val="none" w:sz="0" w:space="0" w:color="auto"/>
        <w:right w:val="none" w:sz="0" w:space="0" w:color="auto"/>
      </w:divBdr>
      <w:divsChild>
        <w:div w:id="153228307">
          <w:marLeft w:val="0"/>
          <w:marRight w:val="0"/>
          <w:marTop w:val="120"/>
          <w:marBottom w:val="0"/>
          <w:divBdr>
            <w:top w:val="none" w:sz="0" w:space="0" w:color="auto"/>
            <w:left w:val="none" w:sz="0" w:space="0" w:color="auto"/>
            <w:bottom w:val="none" w:sz="0" w:space="0" w:color="auto"/>
            <w:right w:val="none" w:sz="0" w:space="0" w:color="auto"/>
          </w:divBdr>
          <w:divsChild>
            <w:div w:id="815992419">
              <w:marLeft w:val="0"/>
              <w:marRight w:val="-1350"/>
              <w:marTop w:val="30"/>
              <w:marBottom w:val="0"/>
              <w:divBdr>
                <w:top w:val="none" w:sz="0" w:space="0" w:color="auto"/>
                <w:left w:val="none" w:sz="0" w:space="0" w:color="auto"/>
                <w:bottom w:val="none" w:sz="0" w:space="0" w:color="auto"/>
                <w:right w:val="none" w:sz="0" w:space="0" w:color="auto"/>
              </w:divBdr>
              <w:divsChild>
                <w:div w:id="561599809">
                  <w:marLeft w:val="0"/>
                  <w:marRight w:val="0"/>
                  <w:marTop w:val="0"/>
                  <w:marBottom w:val="0"/>
                  <w:divBdr>
                    <w:top w:val="none" w:sz="0" w:space="0" w:color="auto"/>
                    <w:left w:val="none" w:sz="0" w:space="0" w:color="auto"/>
                    <w:bottom w:val="none" w:sz="0" w:space="0" w:color="auto"/>
                    <w:right w:val="none" w:sz="0" w:space="0" w:color="auto"/>
                  </w:divBdr>
                </w:div>
              </w:divsChild>
            </w:div>
            <w:div w:id="1022509764">
              <w:marLeft w:val="0"/>
              <w:marRight w:val="0"/>
              <w:marTop w:val="0"/>
              <w:marBottom w:val="0"/>
              <w:divBdr>
                <w:top w:val="none" w:sz="0" w:space="0" w:color="auto"/>
                <w:left w:val="none" w:sz="0" w:space="0" w:color="auto"/>
                <w:bottom w:val="none" w:sz="0" w:space="0" w:color="auto"/>
                <w:right w:val="none" w:sz="0" w:space="0" w:color="auto"/>
              </w:divBdr>
              <w:divsChild>
                <w:div w:id="798576544">
                  <w:marLeft w:val="0"/>
                  <w:marRight w:val="0"/>
                  <w:marTop w:val="0"/>
                  <w:marBottom w:val="0"/>
                  <w:divBdr>
                    <w:top w:val="none" w:sz="0" w:space="0" w:color="auto"/>
                    <w:left w:val="none" w:sz="0" w:space="0" w:color="auto"/>
                    <w:bottom w:val="none" w:sz="0" w:space="0" w:color="auto"/>
                    <w:right w:val="none" w:sz="0" w:space="0" w:color="auto"/>
                  </w:divBdr>
                  <w:divsChild>
                    <w:div w:id="1975287034">
                      <w:marLeft w:val="0"/>
                      <w:marRight w:val="0"/>
                      <w:marTop w:val="0"/>
                      <w:marBottom w:val="0"/>
                      <w:divBdr>
                        <w:top w:val="none" w:sz="0" w:space="0" w:color="auto"/>
                        <w:left w:val="none" w:sz="0" w:space="0" w:color="auto"/>
                        <w:bottom w:val="none" w:sz="0" w:space="0" w:color="auto"/>
                        <w:right w:val="none" w:sz="0" w:space="0" w:color="auto"/>
                      </w:divBdr>
                      <w:divsChild>
                        <w:div w:id="121261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11208">
              <w:marLeft w:val="0"/>
              <w:marRight w:val="0"/>
              <w:marTop w:val="0"/>
              <w:marBottom w:val="0"/>
              <w:divBdr>
                <w:top w:val="none" w:sz="0" w:space="0" w:color="auto"/>
                <w:left w:val="none" w:sz="0" w:space="0" w:color="auto"/>
                <w:bottom w:val="none" w:sz="0" w:space="0" w:color="auto"/>
                <w:right w:val="none" w:sz="0" w:space="0" w:color="auto"/>
              </w:divBdr>
              <w:divsChild>
                <w:div w:id="188829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stories/visitalexva/2520006934241974947/" TargetMode="External"/><Relationship Id="rId18" Type="http://schemas.openxmlformats.org/officeDocument/2006/relationships/image" Target="media/image5.jpeg"/><Relationship Id="rId26" Type="http://schemas.openxmlformats.org/officeDocument/2006/relationships/hyperlink" Target="https://www.msn.com/en-us/news/us/wally-funk-makes-history-during-blue-origin-s-launch-to-space/ar-AAMnfTw?ocid=msedgntp" TargetMode="External"/><Relationship Id="rId39" Type="http://schemas.openxmlformats.org/officeDocument/2006/relationships/image" Target="media/image10.jpeg"/><Relationship Id="rId21" Type="http://schemas.openxmlformats.org/officeDocument/2006/relationships/hyperlink" Target="https://history.house.gov/People/Listing/M/MANN,-James-Robert-(M000104)/" TargetMode="External"/><Relationship Id="rId34" Type="http://schemas.openxmlformats.org/officeDocument/2006/relationships/image" Target="media/image9.jpeg"/><Relationship Id="rId42" Type="http://schemas.openxmlformats.org/officeDocument/2006/relationships/hyperlink" Target="https://www.virginiahistory.org/what-you-can-see/story-virginia/explore-story-virginia/1876-1924/virginia-and-women&#8217;s-suffrage" TargetMode="External"/><Relationship Id="rId47" Type="http://schemas.openxmlformats.org/officeDocument/2006/relationships/hyperlink" Target="http://wmpeople.wm.edu/site/page/wmws/womenssuffrageinvirginia" TargetMode="External"/><Relationship Id="rId50" Type="http://schemas.openxmlformats.org/officeDocument/2006/relationships/hyperlink" Target="http://www.crusadeforthevote.org/educational-resources" TargetMode="External"/><Relationship Id="rId55" Type="http://schemas.openxmlformats.org/officeDocument/2006/relationships/hyperlink" Target="https://www.womensvote100.org/about" TargetMode="External"/><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r20.rs6.net/tn.jsp?f=001gFcnMM4fC1pw56YEuf1AdUsIXJp-siA3Vj9cmL1ZWX9gedAzk5M_lR_Eleiws52ThMYfUQu9IVfbMfAird_7xdneY2Twe7_b_JGQJvrfb_9mBolgYLPIQ2kNCpG98MI6kbRhqEgC1maRf8KCa5Nc4XnIWxWkJr9cC-qKyW5Kj4aZuMONBhtnoA==&amp;c=Wctfoq855CGkLLsKAN-mRiUOgQyBJ1WtGJSNKtM3rD5MI66xZSfW5w==&amp;ch=GgG4xW8gaVmmFr5lCoIOAuXXTbPFaaQs-7v2Qxn-fgn__g88NsgqXA==" TargetMode="External"/><Relationship Id="rId20" Type="http://schemas.openxmlformats.org/officeDocument/2006/relationships/image" Target="media/image6.jpeg"/><Relationship Id="rId29" Type="http://schemas.openxmlformats.org/officeDocument/2006/relationships/hyperlink" Target="https://www.nytimes.com/2021/07/27/opinion/pulsars-jocelyn-bell-burnell-astronomy.html?campaign_id=39&amp;emc=edit_ty_20210728&amp;instance_id=36413&amp;nl=opinion-today&amp;regi_id=58207015&amp;segment_id=64608&amp;te=1&amp;user_id=8012e3965724e91bf4a0dfd49b344cda" TargetMode="External"/><Relationship Id="rId41" Type="http://schemas.openxmlformats.org/officeDocument/2006/relationships/hyperlink" Target="https://www.history.com/topics/womens-history/19th-amendment-1" TargetMode="External"/><Relationship Id="rId54" Type="http://schemas.openxmlformats.org/officeDocument/2006/relationships/hyperlink" Target="file:///C:\Users\converse\Documents\Adobe\Women's%20Suffrage%20Centennial%20Commission"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7.jpeg"/><Relationship Id="rId32" Type="http://schemas.openxmlformats.org/officeDocument/2006/relationships/hyperlink" Target="https://www.cdc.gov/coronavirus/2019-nCoV/index.html" TargetMode="External"/><Relationship Id="rId37" Type="http://schemas.openxmlformats.org/officeDocument/2006/relationships/hyperlink" Target="https://www.vec.virginia.gov/alexandria" TargetMode="External"/><Relationship Id="rId40" Type="http://schemas.openxmlformats.org/officeDocument/2006/relationships/hyperlink" Target="https://en.wikipedia.org/wiki/Suffrage" TargetMode="External"/><Relationship Id="rId45" Type="http://schemas.openxmlformats.org/officeDocument/2006/relationships/hyperlink" Target="https://www.encyclopediavirginia.org/Woman_Suffrage_in_Virginia" TargetMode="External"/><Relationship Id="rId53" Type="http://schemas.openxmlformats.org/officeDocument/2006/relationships/hyperlink" Target="https://www.womenshistory.org/exhibits/creating-female-political-culture" TargetMode="External"/><Relationship Id="rId58" Type="http://schemas.openxmlformats.org/officeDocument/2006/relationships/hyperlink" Target="https://wmpeople.wm.edu/site/page/wmws/womenssuffrageinvirginia" TargetMode="External"/><Relationship Id="rId5" Type="http://schemas.openxmlformats.org/officeDocument/2006/relationships/footnotes" Target="footnotes.xml"/><Relationship Id="rId15" Type="http://schemas.openxmlformats.org/officeDocument/2006/relationships/hyperlink" Target="http://www.target.com/gift-registry/gift/effb54910b8145f2ba507c26a79eb5a6" TargetMode="External"/><Relationship Id="rId23" Type="http://schemas.openxmlformats.org/officeDocument/2006/relationships/hyperlink" Target="https://www.bing.com/search?q=19th+amendement+confirmation+by+bainbridge&amp;cvid=d9e1fbd32f934b3d97e5fd83499a9492&amp;aqs=edge..69i57.14640j0j9&amp;FORM=ANAB01&amp;PC=U531" TargetMode="External"/><Relationship Id="rId28" Type="http://schemas.openxmlformats.org/officeDocument/2006/relationships/hyperlink" Target="https://www.nbcnews.com/news/sports/norwegian-women-s-beach-handball-team-fined-not-playing-bikinis-n1274453" TargetMode="External"/><Relationship Id="rId36" Type="http://schemas.openxmlformats.org/officeDocument/2006/relationships/hyperlink" Target="https://www.vec.virginia.gov/alexandria" TargetMode="External"/><Relationship Id="rId49" Type="http://schemas.openxmlformats.org/officeDocument/2006/relationships/hyperlink" Target="http://www.lwvnca.org/Centennial.html" TargetMode="External"/><Relationship Id="rId57" Type="http://schemas.openxmlformats.org/officeDocument/2006/relationships/hyperlink" Target="mailto:staff@womensvote100.org" TargetMode="External"/><Relationship Id="rId61" Type="http://schemas.openxmlformats.org/officeDocument/2006/relationships/image" Target="media/image11.jpeg"/><Relationship Id="rId10" Type="http://schemas.openxmlformats.org/officeDocument/2006/relationships/image" Target="media/image3.jpeg"/><Relationship Id="rId19" Type="http://schemas.openxmlformats.org/officeDocument/2006/relationships/hyperlink" Target="https://history.house.gov/Historical-Highlights/1901-1950/The-19th-Amendment/" TargetMode="External"/><Relationship Id="rId31" Type="http://schemas.openxmlformats.org/officeDocument/2006/relationships/hyperlink" Target="https://www.womenshealth.gov/office-womens-health" TargetMode="External"/><Relationship Id="rId44" Type="http://schemas.openxmlformats.org/officeDocument/2006/relationships/hyperlink" Target="https://workhousemuseums.org/history/importance-of-womens-suffrage/" TargetMode="External"/><Relationship Id="rId52" Type="http://schemas.openxmlformats.org/officeDocument/2006/relationships/hyperlink" Target="https://www.womenshistory.org/womens-history/online-exhibits" TargetMode="External"/><Relationship Id="rId60" Type="http://schemas.openxmlformats.org/officeDocument/2006/relationships/hyperlink" Target="mailto:AlexandriaCelebratesWomen@gmail.com" TargetMode="External"/><Relationship Id="rId4" Type="http://schemas.openxmlformats.org/officeDocument/2006/relationships/webSettings" Target="webSettings.xml"/><Relationship Id="rId9" Type="http://schemas.openxmlformats.org/officeDocument/2006/relationships/hyperlink" Target="https://alexandriacelebrateswomen.com/" TargetMode="External"/><Relationship Id="rId14" Type="http://schemas.openxmlformats.org/officeDocument/2006/relationships/hyperlink" Target="https://alexandriacelebrateswomen.com/" TargetMode="External"/><Relationship Id="rId22" Type="http://schemas.openxmlformats.org/officeDocument/2006/relationships/hyperlink" Target="https://history.house.gov/People/Listing/M/MANN,-James-Robert-(M000104)/" TargetMode="External"/><Relationship Id="rId27" Type="http://schemas.openxmlformats.org/officeDocument/2006/relationships/hyperlink" Target="https://www.nbcnews.com/news/sports/norwegian-women-s-beach-handball-team-fined-not-playing-bikinis-n1274453" TargetMode="External"/><Relationship Id="rId30" Type="http://schemas.openxmlformats.org/officeDocument/2006/relationships/image" Target="media/image8.jpeg"/><Relationship Id="rId35" Type="http://schemas.openxmlformats.org/officeDocument/2006/relationships/hyperlink" Target="https://www.alexandriava.gov/WorkforceDevelopment" TargetMode="External"/><Relationship Id="rId43" Type="http://schemas.openxmlformats.org/officeDocument/2006/relationships/hyperlink" Target="https://suffragistmemorial.org/suffragist-memorial-site-surroundings/" TargetMode="External"/><Relationship Id="rId48" Type="http://schemas.openxmlformats.org/officeDocument/2006/relationships/hyperlink" Target="https://www.lwv-fairfax.org/" TargetMode="External"/><Relationship Id="rId56" Type="http://schemas.openxmlformats.org/officeDocument/2006/relationships/hyperlink" Target="mailto:media@womensvote100.org" TargetMode="External"/><Relationship Id="rId64"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www.crusadeforthevote.org/partners" TargetMode="External"/><Relationship Id="rId3" Type="http://schemas.openxmlformats.org/officeDocument/2006/relationships/settings" Target="settings.xml"/><Relationship Id="rId12" Type="http://schemas.openxmlformats.org/officeDocument/2006/relationships/hyperlink" Target="https://twitter.com/AlexandriaVA/status/1366508027650711552" TargetMode="External"/><Relationship Id="rId17" Type="http://schemas.openxmlformats.org/officeDocument/2006/relationships/hyperlink" Target="https://click.everyaction.com/k/31733035/293584819/-1447255758?refcode=NWHM_EM_TY_1MO_210701_1_1&amp;refcode2=d859415a-87da-eb11-a7ad-501ac57b8fa7&amp;nvep=ew0KICAiVGVuYW50VXJpIjogIm5ncHZhbjovL3Zhbi9FQS9FQTAwNy8xLzkwNTYxIiwNCiAgIkRpc3RyaWJ1dGlvblVuaXF1ZUlkIjogImQ4NTk0MTVhLTg3ZGEtZWIxMS1hN2FkLTUwMWFjNTdiOGZhNyIsDQogICJFbWFpbEFkZHJlc3MiOiAiZ2Nwcm9kQGJlbGxzb3V0aC5uZXQiDQp9&amp;hmac=13KeBiFkmjlF9t4zpeP82YGosXbOxOENZp88MRjGu5U=&amp;emci=ccbf312f-86da-eb11-a7ad-501ac57b8fa7&amp;emdi=d859415a-87da-eb11-a7ad-501ac57b8fa7&amp;ceid=13040861" TargetMode="External"/><Relationship Id="rId25" Type="http://schemas.openxmlformats.org/officeDocument/2006/relationships/hyperlink" Target="https://alextimes.com/2021/07/alexandria-celebrates-women-caroline-hallowell-miller/" TargetMode="External"/><Relationship Id="rId33" Type="http://schemas.openxmlformats.org/officeDocument/2006/relationships/hyperlink" Target="https://www.cdc.gov/coronavirus/2019-ncov/daily-life-coping/participate-in-activities.html" TargetMode="External"/><Relationship Id="rId38" Type="http://schemas.openxmlformats.org/officeDocument/2006/relationships/hyperlink" Target="https://www.alexandriava.gov/dchs/childrenfamily/default.aspx?id=115165" TargetMode="External"/><Relationship Id="rId46" Type="http://schemas.openxmlformats.org/officeDocument/2006/relationships/hyperlink" Target="http://wmpeople.wm.edu/site/page/wmws/womenssuffrageinvirginia" TargetMode="External"/><Relationship Id="rId59" Type="http://schemas.openxmlformats.org/officeDocument/2006/relationships/hyperlink" Target="https://alexandriacelebrateswom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2976</Words>
  <Characters>16966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Coverse</dc:creator>
  <cp:keywords/>
  <dc:description/>
  <cp:lastModifiedBy>G Coverse</cp:lastModifiedBy>
  <cp:revision>2</cp:revision>
  <dcterms:created xsi:type="dcterms:W3CDTF">2022-11-28T18:22:00Z</dcterms:created>
  <dcterms:modified xsi:type="dcterms:W3CDTF">2022-11-28T18:22:00Z</dcterms:modified>
</cp:coreProperties>
</file>