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4DC3" w14:textId="0990A603" w:rsidR="00C20CFD" w:rsidRDefault="00C20CFD">
      <w:r>
        <w:tab/>
      </w:r>
      <w:r>
        <w:tab/>
      </w:r>
      <w:r>
        <w:tab/>
      </w:r>
      <w:r w:rsidR="00E67C25">
        <w:t xml:space="preserve"> </w:t>
      </w:r>
      <w:r w:rsidR="00DB2210">
        <w:t xml:space="preserve"> </w:t>
      </w:r>
      <w:r w:rsidRPr="008045D2">
        <w:rPr>
          <w:noProof/>
          <w:bdr w:val="thinThickThinSmallGap" w:sz="24" w:space="0" w:color="FF0000"/>
        </w:rPr>
        <w:drawing>
          <wp:inline distT="0" distB="0" distL="0" distR="0" wp14:anchorId="0119D030" wp14:editId="5654657A">
            <wp:extent cx="2686050" cy="20955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2095500"/>
                    </a:xfrm>
                    <a:prstGeom prst="rect">
                      <a:avLst/>
                    </a:prstGeom>
                    <a:noFill/>
                    <a:ln>
                      <a:noFill/>
                    </a:ln>
                  </pic:spPr>
                </pic:pic>
              </a:graphicData>
            </a:graphic>
          </wp:inline>
        </w:drawing>
      </w:r>
    </w:p>
    <w:p w14:paraId="07ECDFC5" w14:textId="6E5A7E31" w:rsidR="00C20CFD" w:rsidRDefault="00C20CFD"/>
    <w:p w14:paraId="596A81D0" w14:textId="32F25D94" w:rsidR="00C20CFD" w:rsidRPr="00C20CFD" w:rsidRDefault="008045D2" w:rsidP="00C20CFD">
      <w:pPr>
        <w:spacing w:after="0" w:line="240" w:lineRule="auto"/>
        <w:rPr>
          <w:rFonts w:ascii="Calibri" w:hAnsi="Calibri" w:cs="Calibri"/>
          <w:color w:val="00B050"/>
        </w:rPr>
      </w:pPr>
      <w:r>
        <w:rPr>
          <w:rFonts w:ascii="Engravers MT" w:hAnsi="Engravers MT" w:cs="Calibri"/>
          <w:b/>
          <w:bCs/>
          <w:color w:val="00B050"/>
          <w:sz w:val="36"/>
          <w:szCs w:val="36"/>
        </w:rPr>
        <w:t xml:space="preserve">    </w:t>
      </w:r>
      <w:r w:rsidR="00C20CFD" w:rsidRPr="00C20CFD">
        <w:rPr>
          <w:rFonts w:ascii="Engravers MT" w:hAnsi="Engravers MT" w:cs="Calibri"/>
          <w:b/>
          <w:bCs/>
          <w:color w:val="00B050"/>
          <w:sz w:val="36"/>
          <w:szCs w:val="36"/>
        </w:rPr>
        <w:t xml:space="preserve">Alexandria Celebrates Women </w:t>
      </w:r>
    </w:p>
    <w:p w14:paraId="6602F13C" w14:textId="1AA5658B" w:rsidR="00C20CFD" w:rsidRPr="00C20CFD" w:rsidRDefault="00C20CFD" w:rsidP="00C20CFD">
      <w:pPr>
        <w:spacing w:after="0" w:line="240" w:lineRule="auto"/>
        <w:rPr>
          <w:rFonts w:ascii="Calibri" w:hAnsi="Calibri" w:cs="Calibri"/>
          <w:color w:val="FF0000"/>
        </w:rPr>
      </w:pPr>
      <w:r w:rsidRPr="00C20CFD">
        <w:rPr>
          <w:rFonts w:ascii="Calibri" w:hAnsi="Calibri" w:cs="Calibri"/>
          <w:color w:val="C45911" w:themeColor="accent2" w:themeShade="BF"/>
        </w:rPr>
        <w:t xml:space="preserve">                               </w:t>
      </w:r>
      <w:r w:rsidR="008045D2" w:rsidRPr="008045D2">
        <w:rPr>
          <w:rFonts w:ascii="Engravers MT" w:hAnsi="Engravers MT" w:cs="Calibri"/>
          <w:b/>
          <w:bCs/>
          <w:color w:val="FF0000"/>
          <w:sz w:val="32"/>
          <w:szCs w:val="32"/>
        </w:rPr>
        <w:t xml:space="preserve">December </w:t>
      </w:r>
      <w:r w:rsidRPr="00C20CFD">
        <w:rPr>
          <w:rFonts w:ascii="Engravers MT" w:hAnsi="Engravers MT" w:cs="Calibri"/>
          <w:b/>
          <w:bCs/>
          <w:color w:val="FF0000"/>
          <w:sz w:val="32"/>
          <w:szCs w:val="32"/>
        </w:rPr>
        <w:t>2021 Newsletter</w:t>
      </w:r>
    </w:p>
    <w:p w14:paraId="0A3A8A04" w14:textId="77777777" w:rsidR="00DB2210" w:rsidRDefault="00C20CFD" w:rsidP="00C20CFD">
      <w:pPr>
        <w:spacing w:after="0" w:line="240" w:lineRule="auto"/>
        <w:rPr>
          <w:rFonts w:ascii="Calibri" w:hAnsi="Calibri" w:cs="Calibri"/>
          <w:b/>
          <w:bCs/>
        </w:rPr>
      </w:pPr>
      <w:r w:rsidRPr="00C20CFD">
        <w:rPr>
          <w:rFonts w:ascii="Calibri" w:hAnsi="Calibri" w:cs="Calibri"/>
          <w:b/>
          <w:bCs/>
        </w:rPr>
        <w:t xml:space="preserve">                                                                                                 </w:t>
      </w:r>
      <w:r w:rsidRPr="00C20CFD">
        <w:rPr>
          <w:rFonts w:ascii="Calibri" w:hAnsi="Calibri" w:cs="Calibri"/>
          <w:b/>
          <w:bCs/>
        </w:rPr>
        <w:tab/>
      </w:r>
      <w:r w:rsidRPr="00C20CFD">
        <w:rPr>
          <w:rFonts w:ascii="Calibri" w:hAnsi="Calibri" w:cs="Calibri"/>
          <w:b/>
          <w:bCs/>
        </w:rPr>
        <w:tab/>
      </w:r>
      <w:r w:rsidRPr="00C20CFD">
        <w:rPr>
          <w:rFonts w:ascii="Calibri" w:hAnsi="Calibri" w:cs="Calibri"/>
          <w:b/>
          <w:bCs/>
        </w:rPr>
        <w:tab/>
      </w:r>
      <w:r w:rsidRPr="00C20CFD">
        <w:rPr>
          <w:rFonts w:ascii="Calibri" w:hAnsi="Calibri" w:cs="Calibri"/>
          <w:b/>
          <w:bCs/>
        </w:rPr>
        <w:tab/>
      </w:r>
    </w:p>
    <w:p w14:paraId="19ED817C" w14:textId="0D3D783E" w:rsidR="00C20CFD" w:rsidRPr="00C20CFD" w:rsidRDefault="00C20CFD" w:rsidP="00DB2210">
      <w:pPr>
        <w:spacing w:after="0" w:line="240" w:lineRule="auto"/>
        <w:ind w:left="6480" w:firstLine="720"/>
        <w:rPr>
          <w:rFonts w:ascii="Calibri" w:hAnsi="Calibri" w:cs="Calibri"/>
          <w:sz w:val="18"/>
          <w:szCs w:val="18"/>
        </w:rPr>
      </w:pPr>
      <w:r w:rsidRPr="00C20CFD">
        <w:rPr>
          <w:rFonts w:ascii="Calibri" w:hAnsi="Calibri" w:cs="Calibri"/>
          <w:b/>
          <w:bCs/>
          <w:sz w:val="18"/>
          <w:szCs w:val="18"/>
        </w:rPr>
        <w:t xml:space="preserve">Editor:  </w:t>
      </w:r>
      <w:r w:rsidRPr="00C20CFD">
        <w:rPr>
          <w:rFonts w:ascii="Calibri" w:hAnsi="Calibri" w:cs="Calibri"/>
          <w:sz w:val="18"/>
          <w:szCs w:val="18"/>
        </w:rPr>
        <w:t xml:space="preserve">Gayle Converse </w:t>
      </w:r>
    </w:p>
    <w:p w14:paraId="478D4119" w14:textId="77777777" w:rsidR="00C20CFD" w:rsidRPr="00C20CFD" w:rsidRDefault="00C20CFD" w:rsidP="00C20CFD">
      <w:pPr>
        <w:spacing w:after="0" w:line="240" w:lineRule="auto"/>
        <w:rPr>
          <w:rFonts w:ascii="Calibri" w:hAnsi="Calibri" w:cs="Calibri"/>
          <w:sz w:val="18"/>
          <w:szCs w:val="18"/>
        </w:rPr>
      </w:pPr>
    </w:p>
    <w:p w14:paraId="110727C3" w14:textId="77777777" w:rsidR="00C20CFD" w:rsidRPr="00C20CFD" w:rsidRDefault="00C20CFD" w:rsidP="00C20CFD">
      <w:pPr>
        <w:spacing w:after="0" w:line="240" w:lineRule="auto"/>
        <w:rPr>
          <w:rFonts w:ascii="&amp;quot" w:eastAsia="Times New Roman" w:hAnsi="&amp;quot" w:cs="Times New Roman"/>
          <w:b/>
          <w:bCs/>
          <w:sz w:val="28"/>
          <w:szCs w:val="28"/>
        </w:rPr>
      </w:pPr>
      <w:r w:rsidRPr="00C20CFD">
        <w:rPr>
          <w:rFonts w:ascii="&amp;quot" w:eastAsia="Times New Roman" w:hAnsi="&amp;quot" w:cs="Times New Roman"/>
          <w:b/>
          <w:bCs/>
          <w:sz w:val="28"/>
          <w:szCs w:val="28"/>
        </w:rPr>
        <w:t xml:space="preserve">“The right of citizens of the United States to vote shall not be denied or abridged by the United States or by any State on account of sex.”  </w:t>
      </w:r>
    </w:p>
    <w:p w14:paraId="5A8D28D9" w14:textId="77777777" w:rsidR="00C20CFD" w:rsidRPr="00C20CFD" w:rsidRDefault="00C20CFD" w:rsidP="00C20CFD">
      <w:pPr>
        <w:spacing w:after="0" w:line="240" w:lineRule="auto"/>
        <w:ind w:left="2160" w:firstLine="720"/>
        <w:rPr>
          <w:rFonts w:ascii="&amp;quot" w:eastAsia="Times New Roman" w:hAnsi="&amp;quot" w:cs="Times New Roman"/>
          <w:b/>
          <w:bCs/>
          <w:i/>
          <w:iCs/>
          <w:sz w:val="24"/>
          <w:szCs w:val="24"/>
        </w:rPr>
      </w:pPr>
      <w:r w:rsidRPr="00C20CFD">
        <w:rPr>
          <w:rFonts w:ascii="&amp;quot" w:eastAsia="Times New Roman" w:hAnsi="&amp;quot" w:cs="Times New Roman"/>
          <w:b/>
          <w:bCs/>
          <w:i/>
          <w:iCs/>
          <w:sz w:val="24"/>
          <w:szCs w:val="24"/>
        </w:rPr>
        <w:t xml:space="preserve">           - 19th Amendment to the United States Constitution</w:t>
      </w:r>
    </w:p>
    <w:p w14:paraId="7464F1D5" w14:textId="77777777" w:rsidR="00C20CFD" w:rsidRPr="00C20CFD" w:rsidRDefault="00C20CFD" w:rsidP="00C20CFD">
      <w:pPr>
        <w:spacing w:after="0" w:line="240" w:lineRule="auto"/>
        <w:rPr>
          <w:rFonts w:ascii="&amp;quot" w:eastAsia="Times New Roman" w:hAnsi="&amp;quot" w:cs="Times New Roman"/>
          <w:b/>
          <w:bCs/>
          <w:i/>
          <w:iCs/>
          <w:sz w:val="24"/>
          <w:szCs w:val="24"/>
        </w:rPr>
      </w:pPr>
    </w:p>
    <w:p w14:paraId="5F9E72E3" w14:textId="0A9B99CD" w:rsidR="00C20CFD" w:rsidRPr="00C20CFD" w:rsidRDefault="00C20CFD" w:rsidP="00C20CFD">
      <w:pPr>
        <w:spacing w:after="0" w:line="240" w:lineRule="auto"/>
        <w:rPr>
          <w:rFonts w:ascii="Calibri" w:hAnsi="Calibri" w:cs="Calibri"/>
          <w:sz w:val="24"/>
          <w:szCs w:val="24"/>
        </w:rPr>
      </w:pPr>
      <w:r w:rsidRPr="00C20CFD">
        <w:rPr>
          <w:rFonts w:ascii="Calibri" w:hAnsi="Calibri" w:cs="Calibri"/>
          <w:noProof/>
        </w:rPr>
        <w:t xml:space="preserve"> </w:t>
      </w:r>
      <w:r w:rsidR="00A979ED" w:rsidRPr="00A979ED">
        <w:rPr>
          <w:noProof/>
          <w:bdr w:val="thinThickThinSmallGap" w:sz="24" w:space="0" w:color="00B050"/>
        </w:rPr>
        <w:drawing>
          <wp:inline distT="0" distB="0" distL="0" distR="0" wp14:anchorId="15F076DF" wp14:editId="450D0C72">
            <wp:extent cx="1285875" cy="1714500"/>
            <wp:effectExtent l="0" t="0" r="9525" b="0"/>
            <wp:docPr id="6" name="Picture 6" descr="Image result for free decemb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december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714500"/>
                    </a:xfrm>
                    <a:prstGeom prst="rect">
                      <a:avLst/>
                    </a:prstGeom>
                    <a:noFill/>
                    <a:ln>
                      <a:noFill/>
                    </a:ln>
                  </pic:spPr>
                </pic:pic>
              </a:graphicData>
            </a:graphic>
          </wp:inline>
        </w:drawing>
      </w:r>
      <w:r w:rsidRPr="00C20CFD">
        <w:rPr>
          <w:rFonts w:ascii="Calibri" w:hAnsi="Calibri" w:cs="Calibri"/>
          <w:noProof/>
        </w:rPr>
        <w:t xml:space="preserve"> </w:t>
      </w:r>
      <w:r w:rsidR="00A979ED">
        <w:rPr>
          <w:rFonts w:ascii="Calibri" w:hAnsi="Calibri" w:cs="Calibri"/>
          <w:noProof/>
        </w:rPr>
        <w:t xml:space="preserve"> </w:t>
      </w:r>
      <w:r w:rsidR="00A979ED">
        <w:rPr>
          <w:rFonts w:ascii="Engravers MT" w:hAnsi="Engravers MT" w:cs="Calibri"/>
          <w:b/>
          <w:bCs/>
          <w:color w:val="00B050"/>
          <w:sz w:val="40"/>
          <w:szCs w:val="40"/>
        </w:rPr>
        <w:t>W</w:t>
      </w:r>
      <w:r w:rsidRPr="00C20CFD">
        <w:rPr>
          <w:rFonts w:ascii="Engravers MT" w:hAnsi="Engravers MT" w:cs="Calibri"/>
          <w:b/>
          <w:bCs/>
          <w:sz w:val="24"/>
          <w:szCs w:val="24"/>
        </w:rPr>
        <w:t>elcome</w:t>
      </w:r>
      <w:r w:rsidRPr="00C20CFD">
        <w:rPr>
          <w:rFonts w:ascii="Calibri" w:hAnsi="Calibri" w:cs="Calibri"/>
          <w:sz w:val="24"/>
          <w:szCs w:val="24"/>
        </w:rPr>
        <w:t xml:space="preserve"> to the </w:t>
      </w:r>
      <w:r w:rsidR="008045D2">
        <w:rPr>
          <w:rFonts w:ascii="Calibri" w:hAnsi="Calibri" w:cs="Calibri"/>
          <w:sz w:val="24"/>
          <w:szCs w:val="24"/>
        </w:rPr>
        <w:t xml:space="preserve">December </w:t>
      </w:r>
      <w:r w:rsidRPr="00C20CFD">
        <w:rPr>
          <w:rFonts w:ascii="Calibri" w:hAnsi="Calibri" w:cs="Calibri"/>
          <w:sz w:val="24"/>
          <w:szCs w:val="24"/>
        </w:rPr>
        <w:t xml:space="preserve">2021 issue of the Alexandria Celebrates Women (ACW) newsletter. </w:t>
      </w:r>
      <w:r w:rsidR="00106B0E">
        <w:rPr>
          <w:rFonts w:ascii="Calibri" w:hAnsi="Calibri" w:cs="Calibri"/>
          <w:sz w:val="24"/>
          <w:szCs w:val="24"/>
        </w:rPr>
        <w:t xml:space="preserve"> We wish you very merry holiday season!</w:t>
      </w:r>
    </w:p>
    <w:p w14:paraId="5CAA47B4" w14:textId="77777777" w:rsidR="00C20CFD" w:rsidRPr="00C20CFD" w:rsidRDefault="00C20CFD" w:rsidP="00C20CFD">
      <w:pPr>
        <w:spacing w:after="0" w:line="240" w:lineRule="auto"/>
        <w:rPr>
          <w:rFonts w:ascii="Calibri" w:hAnsi="Calibri" w:cs="Calibri"/>
          <w:sz w:val="24"/>
          <w:szCs w:val="24"/>
        </w:rPr>
      </w:pPr>
    </w:p>
    <w:p w14:paraId="681F9A69" w14:textId="0816142C" w:rsidR="00466971" w:rsidRPr="00466971" w:rsidRDefault="00C20CFD" w:rsidP="00466971">
      <w:pPr>
        <w:rPr>
          <w:rFonts w:eastAsia="Times New Roman" w:cstheme="minorHAnsi"/>
          <w:sz w:val="24"/>
          <w:szCs w:val="24"/>
        </w:rPr>
      </w:pPr>
      <w:r w:rsidRPr="00C20CFD">
        <w:rPr>
          <w:rFonts w:ascii="Calibri" w:hAnsi="Calibri" w:cs="Calibri"/>
          <w:sz w:val="24"/>
          <w:szCs w:val="24"/>
        </w:rPr>
        <w:t xml:space="preserve">Among many </w:t>
      </w:r>
      <w:r w:rsidR="008045D2">
        <w:rPr>
          <w:rFonts w:ascii="Calibri" w:hAnsi="Calibri" w:cs="Calibri"/>
          <w:sz w:val="24"/>
          <w:szCs w:val="24"/>
        </w:rPr>
        <w:t xml:space="preserve">December </w:t>
      </w:r>
      <w:r w:rsidRPr="00C20CFD">
        <w:rPr>
          <w:rFonts w:ascii="Calibri" w:hAnsi="Calibri" w:cs="Calibri"/>
          <w:sz w:val="24"/>
          <w:szCs w:val="24"/>
        </w:rPr>
        <w:t xml:space="preserve">observances: </w:t>
      </w:r>
      <w:hyperlink r:id="rId9" w:tgtFrame="_blank" w:history="1">
        <w:r w:rsidR="00466971" w:rsidRPr="00466971">
          <w:rPr>
            <w:rStyle w:val="Hyperlink"/>
            <w:rFonts w:eastAsia="Times New Roman" w:cstheme="minorHAnsi"/>
            <w:color w:val="auto"/>
            <w:sz w:val="24"/>
            <w:szCs w:val="24"/>
            <w:u w:val="none"/>
          </w:rPr>
          <w:t>Hanukkah</w:t>
        </w:r>
        <w:r w:rsidR="00466971">
          <w:rPr>
            <w:rStyle w:val="Hyperlink"/>
            <w:rFonts w:eastAsia="Times New Roman" w:cstheme="minorHAnsi"/>
            <w:color w:val="auto"/>
            <w:sz w:val="24"/>
            <w:szCs w:val="24"/>
            <w:u w:val="none"/>
          </w:rPr>
          <w:t xml:space="preserve"> </w:t>
        </w:r>
        <w:r w:rsidR="00466971" w:rsidRPr="00466971">
          <w:rPr>
            <w:rStyle w:val="Hyperlink"/>
            <w:rFonts w:eastAsia="Times New Roman" w:cstheme="minorHAnsi"/>
            <w:color w:val="auto"/>
            <w:sz w:val="24"/>
            <w:szCs w:val="24"/>
            <w:u w:val="none"/>
          </w:rPr>
          <w:t xml:space="preserve">(November 28 </w:t>
        </w:r>
        <w:r w:rsidR="00C31F1F">
          <w:rPr>
            <w:rStyle w:val="Hyperlink"/>
            <w:rFonts w:eastAsia="Times New Roman" w:cstheme="minorHAnsi"/>
            <w:color w:val="auto"/>
            <w:sz w:val="24"/>
            <w:szCs w:val="24"/>
            <w:u w:val="none"/>
          </w:rPr>
          <w:t>–</w:t>
        </w:r>
        <w:r w:rsidR="00466971" w:rsidRPr="00466971">
          <w:rPr>
            <w:rStyle w:val="Hyperlink"/>
            <w:rFonts w:eastAsia="Times New Roman" w:cstheme="minorHAnsi"/>
            <w:color w:val="auto"/>
            <w:sz w:val="24"/>
            <w:szCs w:val="24"/>
            <w:u w:val="none"/>
          </w:rPr>
          <w:t xml:space="preserve"> Dec</w:t>
        </w:r>
        <w:r w:rsidR="00C31F1F">
          <w:rPr>
            <w:rStyle w:val="Hyperlink"/>
            <w:rFonts w:eastAsia="Times New Roman" w:cstheme="minorHAnsi"/>
            <w:color w:val="auto"/>
            <w:sz w:val="24"/>
            <w:szCs w:val="24"/>
            <w:u w:val="none"/>
          </w:rPr>
          <w:t>.</w:t>
        </w:r>
        <w:r w:rsidR="00466971" w:rsidRPr="00466971">
          <w:rPr>
            <w:rStyle w:val="Hyperlink"/>
            <w:rFonts w:eastAsia="Times New Roman" w:cstheme="minorHAnsi"/>
            <w:color w:val="auto"/>
            <w:sz w:val="24"/>
            <w:szCs w:val="24"/>
            <w:u w:val="none"/>
          </w:rPr>
          <w:t xml:space="preserve"> 6)</w:t>
        </w:r>
      </w:hyperlink>
      <w:r w:rsidR="0078578F">
        <w:rPr>
          <w:rFonts w:eastAsia="Times New Roman" w:cstheme="minorHAnsi"/>
          <w:sz w:val="24"/>
          <w:szCs w:val="24"/>
        </w:rPr>
        <w:t>, Christmas (Dec. 25)</w:t>
      </w:r>
      <w:r w:rsidR="00466971" w:rsidRPr="00466971">
        <w:rPr>
          <w:rFonts w:eastAsia="Times New Roman" w:cstheme="minorHAnsi"/>
          <w:sz w:val="24"/>
          <w:szCs w:val="24"/>
        </w:rPr>
        <w:t xml:space="preserve"> and </w:t>
      </w:r>
      <w:r w:rsidR="00466971">
        <w:rPr>
          <w:rFonts w:eastAsia="Times New Roman" w:cstheme="minorHAnsi"/>
          <w:sz w:val="24"/>
          <w:szCs w:val="24"/>
        </w:rPr>
        <w:t xml:space="preserve">Kwanza </w:t>
      </w:r>
      <w:r w:rsidR="00466971" w:rsidRPr="00466971">
        <w:rPr>
          <w:rFonts w:eastAsia="Times New Roman" w:cstheme="minorHAnsi"/>
          <w:sz w:val="24"/>
          <w:szCs w:val="24"/>
        </w:rPr>
        <w:t>(Dec</w:t>
      </w:r>
      <w:r w:rsidR="00C31F1F">
        <w:rPr>
          <w:rFonts w:eastAsia="Times New Roman" w:cstheme="minorHAnsi"/>
          <w:sz w:val="24"/>
          <w:szCs w:val="24"/>
        </w:rPr>
        <w:t>.</w:t>
      </w:r>
      <w:r w:rsidR="00466971" w:rsidRPr="00466971">
        <w:rPr>
          <w:rFonts w:eastAsia="Times New Roman" w:cstheme="minorHAnsi"/>
          <w:sz w:val="24"/>
          <w:szCs w:val="24"/>
        </w:rPr>
        <w:t xml:space="preserve"> 26 </w:t>
      </w:r>
      <w:r w:rsidR="00C31F1F">
        <w:rPr>
          <w:rFonts w:eastAsia="Times New Roman" w:cstheme="minorHAnsi"/>
          <w:sz w:val="24"/>
          <w:szCs w:val="24"/>
        </w:rPr>
        <w:t>–</w:t>
      </w:r>
      <w:r w:rsidR="00466971" w:rsidRPr="00466971">
        <w:rPr>
          <w:rFonts w:eastAsia="Times New Roman" w:cstheme="minorHAnsi"/>
          <w:sz w:val="24"/>
          <w:szCs w:val="24"/>
        </w:rPr>
        <w:t xml:space="preserve"> </w:t>
      </w:r>
      <w:r w:rsidR="00C31F1F">
        <w:rPr>
          <w:rFonts w:eastAsia="Times New Roman" w:cstheme="minorHAnsi"/>
          <w:sz w:val="24"/>
          <w:szCs w:val="24"/>
        </w:rPr>
        <w:t xml:space="preserve">January </w:t>
      </w:r>
      <w:r w:rsidR="00466971" w:rsidRPr="00466971">
        <w:rPr>
          <w:rFonts w:eastAsia="Times New Roman" w:cstheme="minorHAnsi"/>
          <w:sz w:val="24"/>
          <w:szCs w:val="24"/>
        </w:rPr>
        <w:t>1)</w:t>
      </w:r>
      <w:r w:rsidR="0078578F">
        <w:rPr>
          <w:rFonts w:eastAsia="Times New Roman" w:cstheme="minorHAnsi"/>
          <w:sz w:val="24"/>
          <w:szCs w:val="24"/>
        </w:rPr>
        <w:t xml:space="preserve">, we offer a few notes regarding some </w:t>
      </w:r>
      <w:r w:rsidR="00466971" w:rsidRPr="00466971">
        <w:rPr>
          <w:rFonts w:eastAsia="Times New Roman" w:cstheme="minorHAnsi"/>
          <w:sz w:val="24"/>
          <w:szCs w:val="24"/>
        </w:rPr>
        <w:t>lesser-known celebrations</w:t>
      </w:r>
      <w:r w:rsidR="0078578F">
        <w:rPr>
          <w:rFonts w:eastAsia="Times New Roman" w:cstheme="minorHAnsi"/>
          <w:sz w:val="24"/>
          <w:szCs w:val="24"/>
        </w:rPr>
        <w:t xml:space="preserve">: for those of us with a sweet tooth, there’s </w:t>
      </w:r>
      <w:r w:rsidR="006C65F5">
        <w:rPr>
          <w:rFonts w:eastAsia="Times New Roman" w:cstheme="minorHAnsi"/>
          <w:sz w:val="24"/>
          <w:szCs w:val="24"/>
        </w:rPr>
        <w:t xml:space="preserve">National Gingerbread House Day (Dec. 12), </w:t>
      </w:r>
      <w:r w:rsidR="00A12E43">
        <w:rPr>
          <w:rFonts w:eastAsia="Times New Roman" w:cstheme="minorHAnsi"/>
          <w:sz w:val="24"/>
          <w:szCs w:val="24"/>
        </w:rPr>
        <w:t>N</w:t>
      </w:r>
      <w:r w:rsidR="006C65F5">
        <w:rPr>
          <w:rFonts w:eastAsia="Times New Roman" w:cstheme="minorHAnsi"/>
          <w:sz w:val="24"/>
          <w:szCs w:val="24"/>
        </w:rPr>
        <w:t xml:space="preserve">ational Cocoa Day (Dec. 13), </w:t>
      </w:r>
      <w:r w:rsidR="00A12E43">
        <w:rPr>
          <w:rFonts w:eastAsia="Times New Roman" w:cstheme="minorHAnsi"/>
          <w:sz w:val="24"/>
          <w:szCs w:val="24"/>
        </w:rPr>
        <w:t xml:space="preserve">National Hard Candy Day (Dec. 19), </w:t>
      </w:r>
      <w:r w:rsidR="006C65F5">
        <w:rPr>
          <w:rFonts w:ascii="Roboto" w:hAnsi="Roboto"/>
          <w:color w:val="111111"/>
          <w:sz w:val="20"/>
          <w:szCs w:val="20"/>
          <w:shd w:val="clear" w:color="auto" w:fill="FFFFFF"/>
        </w:rPr>
        <w:t> </w:t>
      </w:r>
      <w:r w:rsidR="006C65F5" w:rsidRPr="00A12E43">
        <w:rPr>
          <w:rFonts w:cstheme="minorHAnsi"/>
          <w:color w:val="111111"/>
          <w:sz w:val="24"/>
          <w:szCs w:val="24"/>
          <w:shd w:val="clear" w:color="auto" w:fill="FFFFFF"/>
        </w:rPr>
        <w:t>National Pfeffernüsse Day</w:t>
      </w:r>
      <w:r w:rsidR="006C65F5">
        <w:rPr>
          <w:rFonts w:ascii="Roboto" w:hAnsi="Roboto"/>
          <w:color w:val="111111"/>
          <w:sz w:val="20"/>
          <w:szCs w:val="20"/>
          <w:shd w:val="clear" w:color="auto" w:fill="FFFFFF"/>
        </w:rPr>
        <w:t xml:space="preserve"> (Dec. 23)</w:t>
      </w:r>
      <w:r w:rsidR="00A12E43">
        <w:rPr>
          <w:rFonts w:ascii="Roboto" w:hAnsi="Roboto"/>
          <w:color w:val="111111"/>
          <w:sz w:val="20"/>
          <w:szCs w:val="20"/>
          <w:shd w:val="clear" w:color="auto" w:fill="FFFFFF"/>
        </w:rPr>
        <w:t xml:space="preserve">, </w:t>
      </w:r>
      <w:r w:rsidR="006C65F5">
        <w:rPr>
          <w:rFonts w:eastAsia="Times New Roman" w:cstheme="minorHAnsi"/>
          <w:sz w:val="24"/>
          <w:szCs w:val="24"/>
        </w:rPr>
        <w:t xml:space="preserve">and </w:t>
      </w:r>
      <w:r w:rsidR="00466971" w:rsidRPr="00466971">
        <w:rPr>
          <w:rFonts w:eastAsia="Times New Roman" w:cstheme="minorHAnsi"/>
          <w:sz w:val="24"/>
          <w:szCs w:val="24"/>
        </w:rPr>
        <w:t>National Chocolate Candy Day</w:t>
      </w:r>
      <w:r w:rsidR="006C65F5">
        <w:rPr>
          <w:rFonts w:eastAsia="Times New Roman" w:cstheme="minorHAnsi"/>
          <w:sz w:val="24"/>
          <w:szCs w:val="24"/>
        </w:rPr>
        <w:t xml:space="preserve"> (Dec. 28). </w:t>
      </w:r>
      <w:r w:rsidR="00466971" w:rsidRPr="00466971">
        <w:rPr>
          <w:rFonts w:eastAsia="Times New Roman" w:cstheme="minorHAnsi"/>
          <w:sz w:val="24"/>
          <w:szCs w:val="24"/>
        </w:rPr>
        <w:t> </w:t>
      </w:r>
      <w:r w:rsidR="00C31F1F">
        <w:rPr>
          <w:rFonts w:eastAsia="Times New Roman" w:cstheme="minorHAnsi"/>
          <w:sz w:val="24"/>
          <w:szCs w:val="24"/>
        </w:rPr>
        <w:t xml:space="preserve"> </w:t>
      </w:r>
      <w:r w:rsidR="00466971" w:rsidRPr="00466971">
        <w:rPr>
          <w:rFonts w:eastAsia="Times New Roman" w:cstheme="minorHAnsi"/>
          <w:sz w:val="24"/>
          <w:szCs w:val="24"/>
        </w:rPr>
        <w:t xml:space="preserve">December </w:t>
      </w:r>
      <w:r w:rsidR="00C31F1F">
        <w:rPr>
          <w:rFonts w:eastAsia="Times New Roman" w:cstheme="minorHAnsi"/>
          <w:sz w:val="24"/>
          <w:szCs w:val="24"/>
        </w:rPr>
        <w:t xml:space="preserve">also hosts National </w:t>
      </w:r>
      <w:r w:rsidR="00466971" w:rsidRPr="00466971">
        <w:rPr>
          <w:rFonts w:eastAsia="Times New Roman" w:cstheme="minorHAnsi"/>
          <w:sz w:val="24"/>
          <w:szCs w:val="24"/>
        </w:rPr>
        <w:t>Handwashing Awareness Month,</w:t>
      </w:r>
      <w:r w:rsidR="00C31F1F">
        <w:rPr>
          <w:rFonts w:eastAsia="Times New Roman" w:cstheme="minorHAnsi"/>
          <w:sz w:val="24"/>
          <w:szCs w:val="24"/>
        </w:rPr>
        <w:t xml:space="preserve"> </w:t>
      </w:r>
      <w:r w:rsidR="00466971" w:rsidRPr="00466971">
        <w:rPr>
          <w:rFonts w:eastAsia="Times New Roman" w:cstheme="minorHAnsi"/>
          <w:sz w:val="24"/>
          <w:szCs w:val="24"/>
        </w:rPr>
        <w:t>World AIDS Awareness Month</w:t>
      </w:r>
      <w:r w:rsidR="00C31F1F">
        <w:rPr>
          <w:rFonts w:eastAsia="Times New Roman" w:cstheme="minorHAnsi"/>
          <w:sz w:val="24"/>
          <w:szCs w:val="24"/>
        </w:rPr>
        <w:t xml:space="preserve"> and </w:t>
      </w:r>
      <w:r w:rsidR="00466971" w:rsidRPr="00466971">
        <w:rPr>
          <w:rFonts w:eastAsia="Times New Roman" w:cstheme="minorHAnsi"/>
          <w:sz w:val="24"/>
          <w:szCs w:val="24"/>
        </w:rPr>
        <w:t>Human Rights Day</w:t>
      </w:r>
      <w:r w:rsidR="00C31F1F">
        <w:rPr>
          <w:rFonts w:eastAsia="Times New Roman" w:cstheme="minorHAnsi"/>
          <w:sz w:val="24"/>
          <w:szCs w:val="24"/>
        </w:rPr>
        <w:t xml:space="preserve"> (Dec. 10).</w:t>
      </w:r>
    </w:p>
    <w:p w14:paraId="0B8DAB0C" w14:textId="1F738AAF" w:rsidR="00C20CFD" w:rsidRDefault="00C20CFD" w:rsidP="00C20CFD">
      <w:pPr>
        <w:spacing w:after="0" w:line="240" w:lineRule="auto"/>
        <w:rPr>
          <w:rFonts w:cstheme="minorHAnsi"/>
          <w:sz w:val="24"/>
          <w:szCs w:val="24"/>
        </w:rPr>
      </w:pPr>
    </w:p>
    <w:p w14:paraId="2A45C10E" w14:textId="77777777" w:rsidR="00CF27FB" w:rsidRPr="00C20CFD" w:rsidRDefault="00CF27FB" w:rsidP="00C20CFD">
      <w:pPr>
        <w:spacing w:after="0" w:line="240" w:lineRule="auto"/>
        <w:rPr>
          <w:rFonts w:eastAsia="Times New Roman" w:cstheme="minorHAnsi"/>
          <w:spacing w:val="8"/>
          <w:sz w:val="24"/>
          <w:szCs w:val="24"/>
        </w:rPr>
      </w:pPr>
    </w:p>
    <w:p w14:paraId="54E798FD" w14:textId="77777777" w:rsidR="00C20CFD" w:rsidRPr="00C20CFD" w:rsidRDefault="00C20CFD" w:rsidP="00C20CFD">
      <w:pPr>
        <w:spacing w:after="0" w:line="240" w:lineRule="auto"/>
        <w:rPr>
          <w:sz w:val="24"/>
          <w:szCs w:val="24"/>
        </w:rPr>
      </w:pPr>
    </w:p>
    <w:p w14:paraId="53E51380" w14:textId="65308F13" w:rsidR="00C20CFD" w:rsidRPr="00DB2388" w:rsidRDefault="00C20CFD" w:rsidP="00C20CFD">
      <w:pPr>
        <w:spacing w:after="0" w:line="240" w:lineRule="auto"/>
        <w:rPr>
          <w:b/>
          <w:bCs/>
          <w:sz w:val="24"/>
          <w:szCs w:val="24"/>
        </w:rPr>
      </w:pPr>
      <w:r w:rsidRPr="00C20CFD">
        <w:rPr>
          <w:rFonts w:ascii="Calibri" w:hAnsi="Calibri" w:cs="Calibri"/>
          <w:sz w:val="24"/>
          <w:szCs w:val="24"/>
        </w:rPr>
        <w:t xml:space="preserve">ACW has continued its tradition of bringing you history information, including the milestones in the fight for women’s suffrage, in our newsletters this year.   You can find information regarding Alexandria’s women of </w:t>
      </w:r>
      <w:r w:rsidRPr="00C20CFD">
        <w:rPr>
          <w:rFonts w:ascii="Calibri" w:hAnsi="Calibri" w:cs="Calibri"/>
          <w:i/>
          <w:iCs/>
          <w:sz w:val="24"/>
          <w:szCs w:val="24"/>
        </w:rPr>
        <w:t>past, present and future</w:t>
      </w:r>
      <w:r w:rsidRPr="00C20CFD">
        <w:rPr>
          <w:rFonts w:ascii="Calibri" w:hAnsi="Calibri" w:cs="Calibri"/>
          <w:sz w:val="24"/>
          <w:szCs w:val="24"/>
        </w:rPr>
        <w:t xml:space="preserve"> in the ACW monthly </w:t>
      </w:r>
      <w:r w:rsidRPr="00C20CFD">
        <w:rPr>
          <w:rFonts w:ascii="Calibri" w:hAnsi="Calibri" w:cs="Calibri"/>
          <w:i/>
          <w:iCs/>
          <w:sz w:val="24"/>
          <w:szCs w:val="24"/>
        </w:rPr>
        <w:t>Alexandria Times</w:t>
      </w:r>
      <w:r w:rsidRPr="00C20CFD">
        <w:rPr>
          <w:rFonts w:ascii="Calibri" w:hAnsi="Calibri" w:cs="Calibri"/>
          <w:sz w:val="24"/>
          <w:szCs w:val="24"/>
        </w:rPr>
        <w:t xml:space="preserve"> column and on the ACW Website</w:t>
      </w:r>
      <w:r w:rsidRPr="00C20CFD">
        <w:rPr>
          <w:rFonts w:ascii="Calibri" w:hAnsi="Calibri" w:cs="Calibri"/>
          <w:color w:val="0563C1" w:themeColor="hyperlink"/>
          <w:sz w:val="24"/>
          <w:szCs w:val="24"/>
          <w:u w:val="single"/>
        </w:rPr>
        <w:t xml:space="preserve"> </w:t>
      </w:r>
      <w:hyperlink r:id="rId10" w:history="1">
        <w:r w:rsidRPr="00C20CFD">
          <w:rPr>
            <w:rFonts w:ascii="Calibri" w:hAnsi="Calibri" w:cs="Calibri"/>
            <w:color w:val="0000FF"/>
            <w:sz w:val="24"/>
            <w:szCs w:val="24"/>
            <w:u w:val="single"/>
          </w:rPr>
          <w:t>Alexandria Celebrates Women</w:t>
        </w:r>
      </w:hyperlink>
      <w:r w:rsidR="00DB2388">
        <w:rPr>
          <w:rFonts w:ascii="Calibri" w:hAnsi="Calibri" w:cs="Calibri"/>
          <w:color w:val="0000FF"/>
          <w:sz w:val="24"/>
          <w:szCs w:val="24"/>
          <w:u w:val="single"/>
        </w:rPr>
        <w:t xml:space="preserve"> </w:t>
      </w:r>
      <w:r w:rsidR="00DB2388" w:rsidRPr="00DB2388">
        <w:rPr>
          <w:rFonts w:ascii="Calibri" w:hAnsi="Calibri" w:cs="Calibri"/>
          <w:sz w:val="24"/>
          <w:szCs w:val="24"/>
        </w:rPr>
        <w:t>– and speaking of Websites…</w:t>
      </w:r>
      <w:r w:rsidR="00DB2388" w:rsidRPr="00DB2388">
        <w:rPr>
          <w:rFonts w:ascii="Calibri" w:hAnsi="Calibri" w:cs="Calibri"/>
          <w:sz w:val="28"/>
          <w:szCs w:val="28"/>
        </w:rPr>
        <w:t>ACW is looking for a Webmaste</w:t>
      </w:r>
      <w:r w:rsidR="00B011D6">
        <w:rPr>
          <w:rFonts w:ascii="Calibri" w:hAnsi="Calibri" w:cs="Calibri"/>
          <w:sz w:val="28"/>
          <w:szCs w:val="28"/>
        </w:rPr>
        <w:t>r</w:t>
      </w:r>
      <w:r w:rsidR="00DB2388" w:rsidRPr="00DB2388">
        <w:rPr>
          <w:rFonts w:ascii="Calibri" w:hAnsi="Calibri" w:cs="Calibri"/>
          <w:sz w:val="28"/>
          <w:szCs w:val="28"/>
        </w:rPr>
        <w:t>.  If you or someone you know is interested and would like to learn more regarding the position, please contact Pat Miller at</w:t>
      </w:r>
      <w:r w:rsidR="00DB2388">
        <w:rPr>
          <w:rFonts w:ascii="Calibri" w:hAnsi="Calibri" w:cs="Calibri"/>
          <w:sz w:val="24"/>
          <w:szCs w:val="24"/>
        </w:rPr>
        <w:t xml:space="preserve"> </w:t>
      </w:r>
      <w:hyperlink r:id="rId11" w:history="1">
        <w:r w:rsidR="00DB2388">
          <w:rPr>
            <w:rStyle w:val="Hyperlink"/>
            <w:rFonts w:ascii="Helvetica" w:eastAsia="Times New Roman" w:hAnsi="Helvetica" w:cs="Helvetica"/>
            <w:sz w:val="32"/>
            <w:szCs w:val="32"/>
          </w:rPr>
          <w:t>pmiller1806@comcast,net</w:t>
        </w:r>
      </w:hyperlink>
      <w:r w:rsidR="00B011D6">
        <w:rPr>
          <w:rFonts w:ascii="Helvetica" w:eastAsia="Times New Roman" w:hAnsi="Helvetica" w:cs="Helvetica"/>
          <w:color w:val="333333"/>
          <w:sz w:val="32"/>
          <w:szCs w:val="32"/>
        </w:rPr>
        <w:t xml:space="preserve"> .</w:t>
      </w:r>
    </w:p>
    <w:p w14:paraId="1629FD6E" w14:textId="77777777" w:rsidR="00C20CFD" w:rsidRPr="00C20CFD" w:rsidRDefault="00C20CFD" w:rsidP="00C20CFD">
      <w:pPr>
        <w:spacing w:after="0" w:line="240" w:lineRule="auto"/>
        <w:rPr>
          <w:rFonts w:eastAsia="Times New Roman" w:cstheme="minorHAnsi"/>
          <w:color w:val="111111"/>
          <w:sz w:val="24"/>
          <w:szCs w:val="24"/>
        </w:rPr>
      </w:pPr>
    </w:p>
    <w:p w14:paraId="63EC15F6" w14:textId="77777777" w:rsidR="00C20CFD" w:rsidRPr="00C20CFD" w:rsidRDefault="00C20CFD" w:rsidP="00C20CFD">
      <w:pPr>
        <w:spacing w:after="0" w:line="240" w:lineRule="auto"/>
        <w:rPr>
          <w:rFonts w:eastAsia="Times New Roman" w:cstheme="minorHAnsi"/>
          <w:color w:val="333333"/>
          <w:sz w:val="24"/>
          <w:szCs w:val="24"/>
        </w:rPr>
      </w:pPr>
      <w:r w:rsidRPr="00C20CFD">
        <w:rPr>
          <w:sz w:val="24"/>
          <w:szCs w:val="24"/>
        </w:rPr>
        <w:t>We hope that you, your family and friends are well and safe during this time</w:t>
      </w:r>
      <w:r w:rsidRPr="00C20CFD">
        <w:rPr>
          <w:rFonts w:cstheme="minorHAnsi"/>
          <w:sz w:val="24"/>
          <w:szCs w:val="24"/>
        </w:rPr>
        <w:t xml:space="preserve"> and we </w:t>
      </w:r>
      <w:r w:rsidRPr="00C20CFD">
        <w:rPr>
          <w:sz w:val="24"/>
          <w:szCs w:val="24"/>
        </w:rPr>
        <w:t xml:space="preserve">hope </w:t>
      </w:r>
      <w:r w:rsidRPr="00C20CFD">
        <w:rPr>
          <w:rFonts w:eastAsia="Times New Roman" w:cstheme="minorHAnsi"/>
          <w:color w:val="333333"/>
          <w:sz w:val="24"/>
          <w:szCs w:val="24"/>
        </w:rPr>
        <w:t xml:space="preserve">the  educational links and stories that follow can serve as a part of a plan to encourage your family’s enthusiasm for American history. </w:t>
      </w:r>
    </w:p>
    <w:p w14:paraId="731376A0" w14:textId="77777777" w:rsidR="00C20CFD" w:rsidRPr="00C20CFD" w:rsidRDefault="00C20CFD" w:rsidP="00C20CFD">
      <w:pPr>
        <w:spacing w:after="0" w:line="240" w:lineRule="auto"/>
        <w:rPr>
          <w:rFonts w:eastAsia="Times New Roman" w:cstheme="minorHAnsi"/>
          <w:color w:val="333333"/>
        </w:rPr>
      </w:pPr>
    </w:p>
    <w:p w14:paraId="158DA8E6" w14:textId="2324CC6E" w:rsidR="00C20CFD" w:rsidRDefault="001D7C4C" w:rsidP="00C20CFD">
      <w:pPr>
        <w:spacing w:after="0" w:line="240" w:lineRule="auto"/>
        <w:rPr>
          <w:rFonts w:ascii="Engravers MT" w:hAnsi="Engravers MT" w:cstheme="minorHAnsi"/>
          <w:b/>
          <w:bCs/>
        </w:rPr>
      </w:pPr>
      <w:r w:rsidRPr="00A12E43">
        <w:rPr>
          <w:noProof/>
          <w:bdr w:val="thinThickThinSmallGap" w:sz="24" w:space="0" w:color="00B050"/>
        </w:rPr>
        <w:drawing>
          <wp:inline distT="0" distB="0" distL="0" distR="0" wp14:anchorId="133CFE29" wp14:editId="6F0E09CD">
            <wp:extent cx="1704340" cy="1015831"/>
            <wp:effectExtent l="0" t="0" r="0" b="0"/>
            <wp:docPr id="12" name="Picture 12" descr="Image result for free decemb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ree december clip 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1312" cy="1037867"/>
                    </a:xfrm>
                    <a:prstGeom prst="rect">
                      <a:avLst/>
                    </a:prstGeom>
                    <a:noFill/>
                    <a:ln>
                      <a:noFill/>
                    </a:ln>
                  </pic:spPr>
                </pic:pic>
              </a:graphicData>
            </a:graphic>
          </wp:inline>
        </w:drawing>
      </w:r>
      <w:r w:rsidR="00C20CFD" w:rsidRPr="00C20CFD">
        <w:rPr>
          <w:rFonts w:ascii="Calibri" w:hAnsi="Calibri" w:cs="Calibri"/>
          <w:noProof/>
        </w:rPr>
        <w:t xml:space="preserve"> </w:t>
      </w:r>
      <w:r w:rsidR="00A12E43">
        <w:rPr>
          <w:rFonts w:ascii="Calibri" w:hAnsi="Calibri" w:cs="Calibri"/>
          <w:noProof/>
        </w:rPr>
        <w:t xml:space="preserve"> </w:t>
      </w:r>
      <w:r w:rsidR="00C20CFD" w:rsidRPr="00C20CFD">
        <w:rPr>
          <w:rFonts w:ascii="Engravers MT" w:hAnsi="Engravers MT" w:cstheme="minorHAnsi"/>
          <w:b/>
          <w:bCs/>
          <w:sz w:val="28"/>
          <w:szCs w:val="28"/>
        </w:rPr>
        <w:t>Events &amp; Items of Interest</w:t>
      </w:r>
      <w:r w:rsidR="00C20CFD" w:rsidRPr="00C20CFD">
        <w:rPr>
          <w:rFonts w:ascii="Engravers MT" w:hAnsi="Engravers MT" w:cstheme="minorHAnsi"/>
          <w:b/>
          <w:bCs/>
        </w:rPr>
        <w:t xml:space="preserve">  </w:t>
      </w:r>
    </w:p>
    <w:p w14:paraId="75D30C27" w14:textId="3C86362B" w:rsidR="00A12E43" w:rsidRDefault="00A12E43" w:rsidP="00C20CFD">
      <w:pPr>
        <w:spacing w:after="0" w:line="240" w:lineRule="auto"/>
        <w:rPr>
          <w:rFonts w:ascii="Engravers MT" w:hAnsi="Engravers MT" w:cstheme="minorHAnsi"/>
          <w:b/>
          <w:bCs/>
        </w:rPr>
      </w:pPr>
    </w:p>
    <w:p w14:paraId="0473D3FD" w14:textId="6E3A6157" w:rsidR="00A12E43" w:rsidRPr="0042600E" w:rsidRDefault="00442512" w:rsidP="00A12E43">
      <w:pPr>
        <w:spacing w:after="0" w:line="240" w:lineRule="auto"/>
        <w:rPr>
          <w:rFonts w:ascii="Engravers MT" w:hAnsi="Engravers MT" w:cstheme="minorHAnsi"/>
          <w:b/>
          <w:bCs/>
          <w:color w:val="FF0000"/>
        </w:rPr>
      </w:pPr>
      <w:r w:rsidRPr="0042600E">
        <w:rPr>
          <w:rFonts w:ascii="Engravers MT" w:hAnsi="Engravers MT" w:cstheme="minorHAnsi"/>
          <w:b/>
          <w:bCs/>
          <w:color w:val="FF0000"/>
        </w:rPr>
        <w:t>From UN Women:</w:t>
      </w:r>
    </w:p>
    <w:p w14:paraId="0DE46011" w14:textId="714D1EBC" w:rsidR="00CB1DC0" w:rsidRPr="0042600E" w:rsidRDefault="008F1EF0" w:rsidP="00CB1DC0">
      <w:pPr>
        <w:spacing w:line="390" w:lineRule="atLeast"/>
        <w:rPr>
          <w:rFonts w:ascii="Engravers MT" w:hAnsi="Engravers MT" w:cstheme="minorHAnsi"/>
          <w:color w:val="FF0000"/>
        </w:rPr>
      </w:pPr>
      <w:hyperlink r:id="rId13" w:tgtFrame="_blank" w:history="1">
        <w:r w:rsidR="00CB1DC0" w:rsidRPr="0042600E">
          <w:rPr>
            <w:rStyle w:val="Hyperlink"/>
            <w:rFonts w:ascii="Engravers MT" w:hAnsi="Engravers MT" w:cstheme="minorHAnsi"/>
            <w:color w:val="FF0000"/>
          </w:rPr>
          <w:t>16 Days of Activism against Gender-Based Violence</w:t>
        </w:r>
      </w:hyperlink>
      <w:r w:rsidR="00CB1DC0" w:rsidRPr="0042600E">
        <w:rPr>
          <w:rFonts w:ascii="Engravers MT" w:hAnsi="Engravers MT" w:cstheme="minorHAnsi"/>
          <w:color w:val="FF0000"/>
        </w:rPr>
        <w:t> </w:t>
      </w:r>
    </w:p>
    <w:p w14:paraId="7EC62970" w14:textId="4B7EA3E4" w:rsidR="00A12E43" w:rsidRPr="00425A06" w:rsidRDefault="00CB1DC0" w:rsidP="00425A06">
      <w:pPr>
        <w:rPr>
          <w:sz w:val="24"/>
          <w:szCs w:val="24"/>
        </w:rPr>
      </w:pPr>
      <w:r w:rsidRPr="00425A06">
        <w:rPr>
          <w:sz w:val="24"/>
          <w:szCs w:val="24"/>
        </w:rPr>
        <w:t>T</w:t>
      </w:r>
      <w:r w:rsidR="00A12E43" w:rsidRPr="00425A06">
        <w:rPr>
          <w:sz w:val="24"/>
          <w:szCs w:val="24"/>
        </w:rPr>
        <w:t>he </w:t>
      </w:r>
      <w:bookmarkStart w:id="0" w:name="_Hlk89688138"/>
      <w:r w:rsidR="00A12E43" w:rsidRPr="00425A06">
        <w:rPr>
          <w:color w:val="595A5C"/>
          <w:sz w:val="24"/>
          <w:szCs w:val="24"/>
        </w:rPr>
        <w:fldChar w:fldCharType="begin"/>
      </w:r>
      <w:r w:rsidR="00A12E43" w:rsidRPr="00425A06">
        <w:rPr>
          <w:color w:val="595A5C"/>
          <w:sz w:val="24"/>
          <w:szCs w:val="24"/>
        </w:rPr>
        <w:instrText xml:space="preserve"> HYPERLINK "https://16dayscampaign.org/" \t "_blank" </w:instrText>
      </w:r>
      <w:r w:rsidR="00A12E43" w:rsidRPr="00425A06">
        <w:rPr>
          <w:color w:val="595A5C"/>
          <w:sz w:val="24"/>
          <w:szCs w:val="24"/>
        </w:rPr>
        <w:fldChar w:fldCharType="separate"/>
      </w:r>
      <w:r w:rsidR="00A12E43" w:rsidRPr="00425A06">
        <w:rPr>
          <w:rStyle w:val="Hyperlink"/>
          <w:rFonts w:cstheme="minorHAnsi"/>
          <w:color w:val="009DDC"/>
          <w:sz w:val="24"/>
          <w:szCs w:val="24"/>
        </w:rPr>
        <w:t>16 Days of Activism against Gender-Based Violence</w:t>
      </w:r>
      <w:r w:rsidR="00A12E43" w:rsidRPr="00425A06">
        <w:rPr>
          <w:color w:val="595A5C"/>
          <w:sz w:val="24"/>
          <w:szCs w:val="24"/>
        </w:rPr>
        <w:fldChar w:fldCharType="end"/>
      </w:r>
      <w:r w:rsidR="00A12E43" w:rsidRPr="00425A06">
        <w:rPr>
          <w:color w:val="595A5C"/>
          <w:sz w:val="24"/>
          <w:szCs w:val="24"/>
        </w:rPr>
        <w:t> </w:t>
      </w:r>
      <w:bookmarkEnd w:id="0"/>
      <w:r w:rsidR="00A12E43" w:rsidRPr="00425A06">
        <w:rPr>
          <w:sz w:val="24"/>
          <w:szCs w:val="24"/>
        </w:rPr>
        <w:t>is an annual international campaign that kick</w:t>
      </w:r>
      <w:r w:rsidRPr="00425A06">
        <w:rPr>
          <w:sz w:val="24"/>
          <w:szCs w:val="24"/>
        </w:rPr>
        <w:t>ed</w:t>
      </w:r>
      <w:r w:rsidR="00A12E43" w:rsidRPr="00425A06">
        <w:rPr>
          <w:sz w:val="24"/>
          <w:szCs w:val="24"/>
        </w:rPr>
        <w:t xml:space="preserve"> off November</w:t>
      </w:r>
      <w:r w:rsidRPr="00425A06">
        <w:rPr>
          <w:sz w:val="24"/>
          <w:szCs w:val="24"/>
        </w:rPr>
        <w:t xml:space="preserve"> 25</w:t>
      </w:r>
      <w:r w:rsidR="00A12E43" w:rsidRPr="00425A06">
        <w:rPr>
          <w:sz w:val="24"/>
          <w:szCs w:val="24"/>
        </w:rPr>
        <w:t>, the International Day for the Elimination of Violence against Women</w:t>
      </w:r>
      <w:r w:rsidRPr="00425A06">
        <w:rPr>
          <w:sz w:val="24"/>
          <w:szCs w:val="24"/>
        </w:rPr>
        <w:t xml:space="preserve"> and Girls</w:t>
      </w:r>
      <w:r w:rsidR="00A12E43" w:rsidRPr="00425A06">
        <w:rPr>
          <w:sz w:val="24"/>
          <w:szCs w:val="24"/>
        </w:rPr>
        <w:t xml:space="preserve"> and runs until Human Rights Day</w:t>
      </w:r>
      <w:r w:rsidRPr="00425A06">
        <w:rPr>
          <w:sz w:val="24"/>
          <w:szCs w:val="24"/>
        </w:rPr>
        <w:t xml:space="preserve"> (see above)</w:t>
      </w:r>
      <w:r w:rsidR="00A12E43" w:rsidRPr="00425A06">
        <w:rPr>
          <w:sz w:val="24"/>
          <w:szCs w:val="24"/>
        </w:rPr>
        <w:t xml:space="preserve">. </w:t>
      </w:r>
      <w:r w:rsidRPr="00425A06">
        <w:rPr>
          <w:sz w:val="24"/>
          <w:szCs w:val="24"/>
        </w:rPr>
        <w:t xml:space="preserve">Founded in 1991 at </w:t>
      </w:r>
      <w:r w:rsidR="00A12E43" w:rsidRPr="00425A06">
        <w:rPr>
          <w:sz w:val="24"/>
          <w:szCs w:val="24"/>
        </w:rPr>
        <w:t>the inaugural Women’s Global Leadership Institute</w:t>
      </w:r>
      <w:r w:rsidRPr="00425A06">
        <w:rPr>
          <w:sz w:val="24"/>
          <w:szCs w:val="24"/>
        </w:rPr>
        <w:t xml:space="preserve">, the </w:t>
      </w:r>
      <w:r w:rsidR="00442512" w:rsidRPr="00425A06">
        <w:rPr>
          <w:sz w:val="24"/>
          <w:szCs w:val="24"/>
        </w:rPr>
        <w:t xml:space="preserve">initiative </w:t>
      </w:r>
      <w:r w:rsidR="00A12E43" w:rsidRPr="00425A06">
        <w:rPr>
          <w:sz w:val="24"/>
          <w:szCs w:val="24"/>
        </w:rPr>
        <w:t xml:space="preserve">continues each year </w:t>
      </w:r>
      <w:r w:rsidR="00442512" w:rsidRPr="00425A06">
        <w:rPr>
          <w:sz w:val="24"/>
          <w:szCs w:val="24"/>
        </w:rPr>
        <w:t xml:space="preserve">under the stewardship of </w:t>
      </w:r>
      <w:r w:rsidR="00A12E43" w:rsidRPr="00425A06">
        <w:rPr>
          <w:sz w:val="24"/>
          <w:szCs w:val="24"/>
        </w:rPr>
        <w:t>the Center for Women’s Global Leadership. It is used as an organizing strategy by individuals and organizations around the world to call for the prevention and elimination of violence against women and girls.</w:t>
      </w:r>
    </w:p>
    <w:p w14:paraId="023878CB" w14:textId="77777777" w:rsidR="0042600E" w:rsidRPr="00425A06" w:rsidRDefault="0042600E" w:rsidP="00425A06">
      <w:pPr>
        <w:rPr>
          <w:sz w:val="24"/>
          <w:szCs w:val="24"/>
        </w:rPr>
      </w:pPr>
      <w:r w:rsidRPr="00425A06">
        <w:rPr>
          <w:sz w:val="24"/>
          <w:szCs w:val="24"/>
        </w:rPr>
        <w:t>Globally, one in three women has experienced physical and/or sexual violence at some point in her lifetime, usually from an intimate partner.</w:t>
      </w:r>
    </w:p>
    <w:p w14:paraId="519652AB" w14:textId="6A20AA77" w:rsidR="0042600E" w:rsidRPr="00425A06" w:rsidRDefault="0042600E" w:rsidP="00425A06">
      <w:pPr>
        <w:rPr>
          <w:sz w:val="24"/>
          <w:szCs w:val="24"/>
        </w:rPr>
      </w:pPr>
      <w:r w:rsidRPr="00425A06">
        <w:rPr>
          <w:sz w:val="24"/>
          <w:szCs w:val="24"/>
        </w:rPr>
        <w:t>This year’s observance highlights the disproportionate impact the COVID-19 pandemic has had and continues to have on women. The pandemic has resulted in the rapid escalation of all forms of violence against women and girls, to which the world was unprepared to respond. It has also laid bare several inequalities which are being manifested in risk factors for violence against women and girls. These include food insecurity, unemployment, undue burden of both paid and unpaid care work, increased migration flows, disability, abuse of elders, and the threat of social unrest and disasters.</w:t>
      </w:r>
    </w:p>
    <w:p w14:paraId="5252970E" w14:textId="0EEE4769" w:rsidR="0042600E" w:rsidRPr="00425A06" w:rsidRDefault="0042600E" w:rsidP="00425A06">
      <w:pPr>
        <w:rPr>
          <w:sz w:val="24"/>
          <w:szCs w:val="24"/>
        </w:rPr>
      </w:pPr>
      <w:r w:rsidRPr="00425A06">
        <w:rPr>
          <w:sz w:val="24"/>
          <w:szCs w:val="24"/>
        </w:rPr>
        <w:lastRenderedPageBreak/>
        <w:t>The loss of household income and protracted school closures may also place adolescent girls at an increased risk of sexual exploitation, harassment, early unions and child marriage. The United Nations International Children’s Emergency Fund (UNICEF) maintains that globally 1 in 4 women was a child bride.</w:t>
      </w:r>
    </w:p>
    <w:p w14:paraId="22E26470" w14:textId="696528BB" w:rsidR="00A12E43" w:rsidRPr="00425A06" w:rsidRDefault="00A12E43" w:rsidP="00425A06">
      <w:pPr>
        <w:rPr>
          <w:rFonts w:eastAsia="Times New Roman"/>
          <w:sz w:val="24"/>
          <w:szCs w:val="24"/>
        </w:rPr>
      </w:pPr>
      <w:r w:rsidRPr="00425A06">
        <w:rPr>
          <w:rFonts w:eastAsia="Times New Roman"/>
          <w:sz w:val="24"/>
          <w:szCs w:val="24"/>
        </w:rPr>
        <w:t>In support of this civil society initiative, the</w:t>
      </w:r>
      <w:r w:rsidRPr="00425A06">
        <w:rPr>
          <w:rFonts w:eastAsia="Times New Roman"/>
          <w:color w:val="595A5C"/>
          <w:sz w:val="24"/>
          <w:szCs w:val="24"/>
        </w:rPr>
        <w:t> </w:t>
      </w:r>
      <w:hyperlink r:id="rId14" w:tgtFrame="_blank" w:history="1">
        <w:r w:rsidRPr="00425A06">
          <w:rPr>
            <w:rStyle w:val="Hyperlink"/>
            <w:rFonts w:eastAsia="Times New Roman" w:cstheme="minorHAnsi"/>
            <w:color w:val="009DDC"/>
            <w:sz w:val="24"/>
            <w:szCs w:val="24"/>
          </w:rPr>
          <w:t>United Nations Secretary-General’s UNiTE by 2030 to End Violence against Women </w:t>
        </w:r>
      </w:hyperlink>
      <w:r w:rsidRPr="00425A06">
        <w:rPr>
          <w:rFonts w:eastAsia="Times New Roman"/>
          <w:color w:val="595A5C"/>
          <w:sz w:val="24"/>
          <w:szCs w:val="24"/>
        </w:rPr>
        <w:t xml:space="preserve"> </w:t>
      </w:r>
      <w:r w:rsidRPr="00425A06">
        <w:rPr>
          <w:rFonts w:eastAsia="Times New Roman"/>
          <w:sz w:val="24"/>
          <w:szCs w:val="24"/>
        </w:rPr>
        <w:t>calls for global actions to increase awareness, galvanize advocacy efforts, and share knowledge and innovations.</w:t>
      </w:r>
    </w:p>
    <w:p w14:paraId="0CE8FB93" w14:textId="49EE2DBE" w:rsidR="00442512" w:rsidRPr="00425A06" w:rsidRDefault="00A12E43" w:rsidP="00425A06">
      <w:pPr>
        <w:rPr>
          <w:rFonts w:eastAsia="Times New Roman"/>
          <w:sz w:val="24"/>
          <w:szCs w:val="24"/>
        </w:rPr>
      </w:pPr>
      <w:r w:rsidRPr="00425A06">
        <w:rPr>
          <w:sz w:val="24"/>
          <w:szCs w:val="24"/>
        </w:rPr>
        <w:t>The global theme for this year’s 16 Days of Activism against Gender-Based Violence, which will run from 25 November to 10 December 2021, is </w:t>
      </w:r>
      <w:r w:rsidRPr="00425A06">
        <w:rPr>
          <w:b/>
          <w:bCs/>
          <w:sz w:val="24"/>
          <w:szCs w:val="24"/>
        </w:rPr>
        <w:t>“Orange the world: End violence against women now!”</w:t>
      </w:r>
      <w:r w:rsidR="00442512" w:rsidRPr="00425A06">
        <w:rPr>
          <w:b/>
          <w:bCs/>
          <w:sz w:val="24"/>
          <w:szCs w:val="24"/>
        </w:rPr>
        <w:t xml:space="preserve">  </w:t>
      </w:r>
      <w:r w:rsidR="00442512" w:rsidRPr="00425A06">
        <w:rPr>
          <w:sz w:val="24"/>
          <w:szCs w:val="24"/>
        </w:rPr>
        <w:t xml:space="preserve">The </w:t>
      </w:r>
      <w:r w:rsidR="00442512" w:rsidRPr="00425A06">
        <w:rPr>
          <w:rFonts w:eastAsia="Times New Roman"/>
          <w:sz w:val="24"/>
          <w:szCs w:val="24"/>
        </w:rPr>
        <w:t xml:space="preserve"> color orange is worn as a symbol of a brighter future for women and girls, as work continues towards ensuring that one day</w:t>
      </w:r>
      <w:r w:rsidR="0042600E" w:rsidRPr="00425A06">
        <w:rPr>
          <w:rFonts w:eastAsia="Times New Roman"/>
          <w:sz w:val="24"/>
          <w:szCs w:val="24"/>
        </w:rPr>
        <w:t>,</w:t>
      </w:r>
      <w:r w:rsidR="00442512" w:rsidRPr="00425A06">
        <w:rPr>
          <w:rFonts w:eastAsia="Times New Roman"/>
          <w:sz w:val="24"/>
          <w:szCs w:val="24"/>
        </w:rPr>
        <w:t xml:space="preserve"> they will live lives free of violence.</w:t>
      </w:r>
    </w:p>
    <w:p w14:paraId="79430D05" w14:textId="546238BF" w:rsidR="00C20CFD" w:rsidRPr="00C20CFD" w:rsidRDefault="00C20CFD" w:rsidP="00C20CFD">
      <w:pPr>
        <w:spacing w:before="240" w:after="240" w:line="240" w:lineRule="auto"/>
        <w:rPr>
          <w:rFonts w:ascii="Engravers MT" w:eastAsia="Times New Roman" w:hAnsi="Engravers MT" w:cstheme="minorHAnsi"/>
          <w:color w:val="BB7337"/>
          <w:u w:val="single"/>
        </w:rPr>
      </w:pPr>
      <w:r w:rsidRPr="00C20CFD">
        <w:rPr>
          <w:rFonts w:ascii="Times New Roman" w:eastAsia="Times New Roman" w:hAnsi="Times New Roman" w:cs="Times New Roman"/>
          <w:noProof/>
          <w:color w:val="4E8CB6"/>
          <w:sz w:val="24"/>
          <w:szCs w:val="24"/>
          <w:bdr w:val="thinThickThinSmallGap" w:sz="24" w:space="0" w:color="FF0000"/>
        </w:rPr>
        <w:drawing>
          <wp:inline distT="0" distB="0" distL="0" distR="0" wp14:anchorId="7122C1CD" wp14:editId="5D71D214">
            <wp:extent cx="924528" cy="1352550"/>
            <wp:effectExtent l="0" t="0" r="9525" b="0"/>
            <wp:docPr id="2" name="Picture 2"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981" cy="1366380"/>
                    </a:xfrm>
                    <a:prstGeom prst="rect">
                      <a:avLst/>
                    </a:prstGeom>
                    <a:noFill/>
                    <a:ln>
                      <a:noFill/>
                    </a:ln>
                  </pic:spPr>
                </pic:pic>
              </a:graphicData>
            </a:graphic>
          </wp:inline>
        </w:drawing>
      </w:r>
      <w:r w:rsidRPr="00C20CFD">
        <w:rPr>
          <w:rFonts w:ascii="Engravers MT" w:eastAsia="Times New Roman" w:hAnsi="Engravers MT" w:cstheme="minorHAnsi"/>
          <w:color w:val="BB7337"/>
        </w:rPr>
        <w:t xml:space="preserve">  </w:t>
      </w:r>
      <w:r w:rsidRPr="00C20CFD">
        <w:rPr>
          <w:rFonts w:ascii="Engravers MT" w:eastAsia="Times New Roman" w:hAnsi="Engravers MT" w:cstheme="minorHAnsi"/>
          <w:color w:val="00B050"/>
          <w:u w:val="single"/>
        </w:rPr>
        <w:t>Join us March 8, 2022 for the Little Theatre of Alexandria production of “Blue Stockings!”</w:t>
      </w:r>
      <w:r w:rsidRPr="00C20CFD">
        <w:rPr>
          <w:rFonts w:ascii="Times New Roman" w:eastAsia="Times New Roman" w:hAnsi="Times New Roman" w:cs="Times New Roman"/>
          <w:noProof/>
          <w:color w:val="00B050"/>
          <w:sz w:val="24"/>
          <w:szCs w:val="24"/>
        </w:rPr>
        <w:t xml:space="preserve">      </w:t>
      </w:r>
    </w:p>
    <w:p w14:paraId="1C5765C4" w14:textId="77777777" w:rsidR="00C20CFD" w:rsidRPr="00C20CFD" w:rsidRDefault="00C20CFD" w:rsidP="00C20CFD">
      <w:pPr>
        <w:spacing w:before="240" w:after="240" w:line="240" w:lineRule="auto"/>
        <w:rPr>
          <w:rFonts w:eastAsia="Times New Roman" w:cstheme="minorHAnsi"/>
          <w:b/>
          <w:bCs/>
          <w:sz w:val="24"/>
          <w:szCs w:val="24"/>
        </w:rPr>
      </w:pPr>
      <w:r w:rsidRPr="00C20CFD">
        <w:rPr>
          <w:rFonts w:eastAsia="Times New Roman" w:cstheme="minorHAnsi"/>
          <w:color w:val="000000"/>
          <w:sz w:val="24"/>
          <w:szCs w:val="24"/>
          <w:shd w:val="clear" w:color="auto" w:fill="FFFFFF"/>
        </w:rPr>
        <w:t xml:space="preserve">The women’s suffrage movement is Great Britain is the backdrop. The play chronicles the story of four women fighting for an education and is set in 1896 at Cambridge University.  Ticket information in upcoming ACW newsletters.  </w:t>
      </w:r>
      <w:hyperlink r:id="rId16" w:history="1">
        <w:r w:rsidRPr="00C20CFD">
          <w:rPr>
            <w:rFonts w:ascii="Times New Roman" w:eastAsia="Times New Roman" w:hAnsi="Times New Roman" w:cs="Times New Roman"/>
            <w:color w:val="0000FF"/>
            <w:sz w:val="24"/>
            <w:szCs w:val="24"/>
            <w:u w:val="single"/>
          </w:rPr>
          <w:t>2021_22 Season - LTA (thelittletheatre.com)</w:t>
        </w:r>
      </w:hyperlink>
    </w:p>
    <w:p w14:paraId="5FE7C7E0" w14:textId="77777777" w:rsidR="00C20CFD" w:rsidRPr="00C20CFD" w:rsidRDefault="00C20CFD" w:rsidP="00C20CFD">
      <w:pPr>
        <w:spacing w:after="0" w:line="240" w:lineRule="auto"/>
        <w:rPr>
          <w:rFonts w:ascii="Engravers MT" w:hAnsi="Engravers MT" w:cstheme="minorHAnsi"/>
          <w:b/>
          <w:bCs/>
          <w:color w:val="FF0000"/>
          <w:u w:val="single"/>
        </w:rPr>
      </w:pPr>
      <w:r w:rsidRPr="00C20CFD">
        <w:rPr>
          <w:rFonts w:ascii="Engravers MT" w:hAnsi="Engravers MT" w:cstheme="minorHAnsi"/>
          <w:b/>
          <w:bCs/>
          <w:color w:val="FF0000"/>
          <w:u w:val="single"/>
        </w:rPr>
        <w:t>Special announcement From the Alexandria Domestic Violence Program:  GIFT CARD DONATIONS NEEDED</w:t>
      </w:r>
    </w:p>
    <w:p w14:paraId="59EBB4A4" w14:textId="77777777" w:rsidR="00C20CFD" w:rsidRPr="00C20CFD" w:rsidRDefault="00C20CFD" w:rsidP="00C20CFD">
      <w:pPr>
        <w:spacing w:after="0" w:line="240" w:lineRule="auto"/>
        <w:rPr>
          <w:rFonts w:ascii="Engravers MT" w:hAnsi="Engravers MT" w:cstheme="minorHAnsi"/>
          <w:b/>
          <w:bCs/>
          <w:color w:val="288B98"/>
          <w:u w:val="single"/>
        </w:rPr>
      </w:pPr>
    </w:p>
    <w:p w14:paraId="427DD05E" w14:textId="77777777" w:rsidR="00C20CFD" w:rsidRPr="00C20CFD" w:rsidRDefault="00C20CFD" w:rsidP="00C20CFD">
      <w:pPr>
        <w:spacing w:after="0" w:line="240" w:lineRule="auto"/>
        <w:rPr>
          <w:rFonts w:eastAsia="Times New Roman" w:cstheme="minorHAnsi"/>
          <w:sz w:val="24"/>
          <w:szCs w:val="24"/>
        </w:rPr>
      </w:pPr>
      <w:r w:rsidRPr="00C20CFD">
        <w:rPr>
          <w:rFonts w:ascii="Calibri" w:eastAsia="Times New Roman" w:hAnsi="Calibri" w:cstheme="minorHAnsi"/>
          <w:sz w:val="24"/>
          <w:szCs w:val="24"/>
        </w:rPr>
        <w:t xml:space="preserve">The Alexandria Domestic Violence Program/Sexual Assault Center (DVP) is preparing for its annual Children’s Holiday Toy and Gift Card Drive.  </w:t>
      </w:r>
      <w:r w:rsidRPr="00C20CFD">
        <w:rPr>
          <w:rFonts w:ascii="Calibri" w:eastAsia="Times New Roman" w:hAnsi="Calibri" w:cstheme="minorHAnsi"/>
          <w:sz w:val="24"/>
          <w:szCs w:val="24"/>
          <w:u w:val="single"/>
        </w:rPr>
        <w:t>Due to the COVID-19 pandemic, the emphasis this year is on gift card donations</w:t>
      </w:r>
      <w:r w:rsidRPr="00C20CFD">
        <w:rPr>
          <w:rFonts w:ascii="Calibri" w:eastAsia="Times New Roman" w:hAnsi="Calibri" w:cstheme="minorHAnsi"/>
          <w:sz w:val="24"/>
          <w:szCs w:val="24"/>
        </w:rPr>
        <w:t xml:space="preserve"> for families who have been victims of domestic and sexual violence.  The DVP reports that your donation might be the only gift these children will receive in 2021.  </w:t>
      </w:r>
    </w:p>
    <w:p w14:paraId="6FAF895A" w14:textId="77777777" w:rsidR="00C20CFD" w:rsidRPr="00C20CFD" w:rsidRDefault="00C20CFD" w:rsidP="00C20CFD">
      <w:pPr>
        <w:spacing w:after="0" w:line="240" w:lineRule="auto"/>
        <w:rPr>
          <w:rFonts w:ascii="Calibri" w:eastAsia="Times New Roman" w:hAnsi="Calibri" w:cstheme="minorHAnsi"/>
          <w:color w:val="333333"/>
          <w:sz w:val="24"/>
          <w:szCs w:val="24"/>
        </w:rPr>
      </w:pPr>
    </w:p>
    <w:p w14:paraId="16656CC3" w14:textId="235F8961" w:rsidR="00C20CFD" w:rsidRPr="00C20CFD" w:rsidRDefault="00C20CFD" w:rsidP="00C20CFD">
      <w:pPr>
        <w:spacing w:after="0" w:line="240" w:lineRule="auto"/>
        <w:rPr>
          <w:rFonts w:ascii="Calibri" w:eastAsia="Times New Roman" w:hAnsi="Calibri" w:cstheme="minorHAnsi"/>
          <w:b/>
          <w:bCs/>
          <w:color w:val="333333"/>
          <w:sz w:val="24"/>
          <w:szCs w:val="24"/>
        </w:rPr>
      </w:pPr>
      <w:r w:rsidRPr="00C20CFD">
        <w:rPr>
          <w:rFonts w:ascii="Calibri" w:eastAsia="Times New Roman" w:hAnsi="Calibri" w:cstheme="minorHAnsi"/>
          <w:b/>
          <w:bCs/>
          <w:color w:val="333333"/>
          <w:sz w:val="24"/>
          <w:szCs w:val="24"/>
        </w:rPr>
        <w:t xml:space="preserve">Gift cards from Target, Wal-Mart,  Amazon, VISA, CVS, Walgreens </w:t>
      </w:r>
      <w:r w:rsidRPr="00C20CFD">
        <w:rPr>
          <w:rFonts w:ascii="Calibri" w:eastAsia="Times New Roman" w:hAnsi="Calibri" w:cstheme="minorHAnsi"/>
          <w:b/>
          <w:bCs/>
          <w:i/>
          <w:iCs/>
          <w:color w:val="333333"/>
          <w:sz w:val="24"/>
          <w:szCs w:val="24"/>
        </w:rPr>
        <w:t>and grocery stores</w:t>
      </w:r>
      <w:r w:rsidRPr="00C20CFD">
        <w:rPr>
          <w:rFonts w:ascii="Calibri" w:eastAsia="Times New Roman" w:hAnsi="Calibri" w:cstheme="minorHAnsi"/>
          <w:b/>
          <w:bCs/>
          <w:color w:val="333333"/>
          <w:sz w:val="24"/>
          <w:szCs w:val="24"/>
        </w:rPr>
        <w:t xml:space="preserve"> are welcome.  </w:t>
      </w:r>
      <w:r w:rsidR="0071488B">
        <w:rPr>
          <w:rFonts w:ascii="Calibri" w:eastAsia="Times New Roman" w:hAnsi="Calibri" w:cstheme="minorHAnsi"/>
          <w:b/>
          <w:bCs/>
          <w:color w:val="333333"/>
          <w:sz w:val="24"/>
          <w:szCs w:val="24"/>
        </w:rPr>
        <w:t xml:space="preserve">   </w:t>
      </w:r>
      <w:r w:rsidRPr="00C20CFD">
        <w:rPr>
          <w:rFonts w:ascii="Calibri" w:eastAsia="Times New Roman" w:hAnsi="Calibri" w:cstheme="minorHAnsi"/>
          <w:b/>
          <w:bCs/>
          <w:color w:val="333333"/>
          <w:sz w:val="24"/>
          <w:szCs w:val="24"/>
          <w:u w:val="single"/>
        </w:rPr>
        <w:t>The DVP will accept donations through December 10, 2021.</w:t>
      </w:r>
      <w:r w:rsidRPr="00C20CFD">
        <w:rPr>
          <w:rFonts w:ascii="Calibri" w:eastAsia="Times New Roman" w:hAnsi="Calibri" w:cstheme="minorHAnsi"/>
          <w:b/>
          <w:bCs/>
          <w:color w:val="333333"/>
          <w:sz w:val="24"/>
          <w:szCs w:val="24"/>
        </w:rPr>
        <w:t xml:space="preserve"> </w:t>
      </w:r>
    </w:p>
    <w:p w14:paraId="4C0A2A43" w14:textId="77777777" w:rsidR="00C20CFD" w:rsidRPr="00C20CFD" w:rsidRDefault="00C20CFD" w:rsidP="00C20CFD">
      <w:pPr>
        <w:spacing w:after="0" w:line="240" w:lineRule="auto"/>
        <w:rPr>
          <w:rFonts w:ascii="Calibri" w:eastAsia="Times New Roman" w:hAnsi="Calibri" w:cstheme="minorHAnsi"/>
          <w:color w:val="333333"/>
          <w:sz w:val="24"/>
          <w:szCs w:val="24"/>
        </w:rPr>
      </w:pPr>
    </w:p>
    <w:p w14:paraId="3D0439BC" w14:textId="77777777" w:rsidR="00C20CFD" w:rsidRPr="00C20CFD" w:rsidRDefault="00C20CFD" w:rsidP="00C20CFD">
      <w:pPr>
        <w:spacing w:after="0" w:line="240" w:lineRule="auto"/>
        <w:rPr>
          <w:rFonts w:ascii="Calibri" w:eastAsia="Times New Roman" w:hAnsi="Calibri" w:cstheme="minorHAnsi"/>
          <w:color w:val="333333"/>
          <w:sz w:val="24"/>
          <w:szCs w:val="24"/>
        </w:rPr>
      </w:pPr>
      <w:r w:rsidRPr="00C20CFD">
        <w:rPr>
          <w:rFonts w:ascii="Calibri" w:eastAsia="Times New Roman" w:hAnsi="Calibri" w:cstheme="minorHAnsi"/>
          <w:sz w:val="24"/>
          <w:szCs w:val="24"/>
        </w:rPr>
        <w:t xml:space="preserve">For drop off locations, please call the Domestic Violence Hotline 703.746.4911.  If you are not able to drop off, a pick- up of your donation can be arranged.  For further information, please contact: Yeme Mehari  at 703.746.4911 </w:t>
      </w:r>
      <w:hyperlink r:id="rId17" w:history="1">
        <w:r w:rsidRPr="00C20CFD">
          <w:rPr>
            <w:rFonts w:ascii="Calibri" w:eastAsia="Times New Roman" w:hAnsi="Calibri" w:cstheme="minorHAnsi"/>
            <w:color w:val="0000FF"/>
            <w:sz w:val="24"/>
            <w:szCs w:val="24"/>
            <w:u w:val="single"/>
          </w:rPr>
          <w:t>yeme.mehari@alexandriava.gov</w:t>
        </w:r>
      </w:hyperlink>
    </w:p>
    <w:p w14:paraId="6627C2A0" w14:textId="77777777" w:rsidR="00C20CFD" w:rsidRPr="00C20CFD" w:rsidRDefault="00C20CFD" w:rsidP="00C20CFD">
      <w:pPr>
        <w:spacing w:after="0" w:line="240" w:lineRule="auto"/>
        <w:rPr>
          <w:rFonts w:ascii="Calibri" w:eastAsia="Times New Roman" w:hAnsi="Calibri" w:cstheme="minorHAnsi"/>
          <w:color w:val="333333"/>
        </w:rPr>
      </w:pPr>
    </w:p>
    <w:p w14:paraId="0ACF8F90" w14:textId="77777777" w:rsidR="00C20CFD" w:rsidRPr="00C20CFD" w:rsidRDefault="00C20CFD" w:rsidP="00C20CFD">
      <w:pPr>
        <w:spacing w:after="240" w:line="240" w:lineRule="auto"/>
        <w:rPr>
          <w:rFonts w:ascii="Engravers MT" w:eastAsia="Times New Roman" w:hAnsi="Engravers MT" w:cstheme="minorHAnsi"/>
          <w:b/>
          <w:bCs/>
          <w:color w:val="00B050"/>
          <w:u w:val="single"/>
        </w:rPr>
      </w:pPr>
      <w:r w:rsidRPr="00C20CFD">
        <w:rPr>
          <w:rFonts w:ascii="Engravers MT" w:eastAsia="Times New Roman" w:hAnsi="Engravers MT" w:cstheme="minorHAnsi"/>
          <w:b/>
          <w:bCs/>
          <w:color w:val="00B050"/>
          <w:u w:val="single"/>
        </w:rPr>
        <w:t>Women Impacted by Pandemic Need Your Help</w:t>
      </w:r>
    </w:p>
    <w:p w14:paraId="57C34C2C" w14:textId="77777777" w:rsidR="00C20CFD" w:rsidRPr="00C20CFD" w:rsidRDefault="00C20CFD" w:rsidP="00C20CFD">
      <w:pPr>
        <w:spacing w:after="240" w:line="240" w:lineRule="auto"/>
        <w:rPr>
          <w:rFonts w:eastAsia="Times New Roman" w:cstheme="minorHAnsi"/>
          <w:sz w:val="24"/>
          <w:szCs w:val="24"/>
        </w:rPr>
      </w:pPr>
      <w:r w:rsidRPr="00C20CFD">
        <w:rPr>
          <w:rFonts w:eastAsia="Times New Roman" w:cstheme="minorHAnsi"/>
          <w:sz w:val="24"/>
          <w:szCs w:val="24"/>
        </w:rPr>
        <w:lastRenderedPageBreak/>
        <w:t>The Alexandria Domestic Violence Safehouse – a place of refuge for many women impacted by the pandemic – needs your help.  When women and their families are able to leave the shelter, there is a</w:t>
      </w:r>
      <w:r w:rsidRPr="00C20CFD">
        <w:rPr>
          <w:rFonts w:eastAsia="Times New Roman" w:cstheme="minorHAnsi"/>
          <w:b/>
          <w:bCs/>
          <w:sz w:val="24"/>
          <w:szCs w:val="24"/>
        </w:rPr>
        <w:t xml:space="preserve"> need for housewares -- silverware, pots and pans, dishes.  You can assist  by clicking here</w:t>
      </w:r>
      <w:r w:rsidRPr="00C20CFD">
        <w:rPr>
          <w:rFonts w:eastAsia="Times New Roman" w:cstheme="minorHAnsi"/>
          <w:sz w:val="24"/>
          <w:szCs w:val="24"/>
        </w:rPr>
        <w:t xml:space="preserve"> </w:t>
      </w:r>
      <w:hyperlink r:id="rId18" w:tgtFrame="_blank" w:history="1">
        <w:r w:rsidRPr="00C20CFD">
          <w:rPr>
            <w:rFonts w:eastAsia="Times New Roman" w:cstheme="minorHAnsi"/>
            <w:color w:val="0000FF"/>
            <w:sz w:val="24"/>
            <w:szCs w:val="24"/>
            <w:u w:val="single"/>
            <w:shd w:val="clear" w:color="auto" w:fill="FFFFFF"/>
          </w:rPr>
          <w:t>http://www.target.com/gift-registry/gift/effb54910b8145f2ba507c26a79eb5a6</w:t>
        </w:r>
      </w:hyperlink>
    </w:p>
    <w:p w14:paraId="7A4E0B0C" w14:textId="77777777" w:rsidR="00C20CFD" w:rsidRPr="00C20CFD" w:rsidRDefault="00C20CFD" w:rsidP="00C20CFD">
      <w:pPr>
        <w:spacing w:after="0" w:line="240" w:lineRule="auto"/>
        <w:rPr>
          <w:rFonts w:ascii="Calibri" w:hAnsi="Calibri" w:cs="Calibri"/>
          <w:color w:val="FF0000"/>
        </w:rPr>
      </w:pPr>
      <w:r w:rsidRPr="00C20CFD">
        <w:rPr>
          <w:rFonts w:ascii="Calibri" w:hAnsi="Calibri" w:cs="Calibri"/>
          <w:noProof/>
          <w:bdr w:val="thinThickThinSmallGap" w:sz="24" w:space="0" w:color="FF0000"/>
        </w:rPr>
        <w:drawing>
          <wp:inline distT="0" distB="0" distL="0" distR="0" wp14:anchorId="729525CD" wp14:editId="247A0448">
            <wp:extent cx="1941195" cy="1017780"/>
            <wp:effectExtent l="0" t="0" r="1905" b="0"/>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0724" cy="1054234"/>
                    </a:xfrm>
                    <a:prstGeom prst="rect">
                      <a:avLst/>
                    </a:prstGeom>
                    <a:noFill/>
                    <a:ln>
                      <a:noFill/>
                    </a:ln>
                  </pic:spPr>
                </pic:pic>
              </a:graphicData>
            </a:graphic>
          </wp:inline>
        </w:drawing>
      </w:r>
      <w:r w:rsidRPr="00C20CFD">
        <w:rPr>
          <w:rFonts w:ascii="Arial" w:hAnsi="Arial" w:cs="Calibri"/>
          <w:color w:val="695E4A"/>
          <w:sz w:val="21"/>
          <w:szCs w:val="21"/>
        </w:rPr>
        <w:t xml:space="preserve">  </w:t>
      </w:r>
      <w:r w:rsidRPr="00C20CFD">
        <w:rPr>
          <w:rFonts w:ascii="Engravers MT" w:hAnsi="Engravers MT" w:cs="Calibri"/>
          <w:color w:val="FF0000"/>
          <w:sz w:val="24"/>
          <w:szCs w:val="24"/>
          <w:u w:val="single"/>
        </w:rPr>
        <w:t>Volunteer Alexandria Holiday Toy Drive</w:t>
      </w:r>
    </w:p>
    <w:p w14:paraId="1F0ACE1D" w14:textId="77777777" w:rsidR="00C20CFD" w:rsidRPr="00C20CFD" w:rsidRDefault="00C20CFD" w:rsidP="00C20CFD">
      <w:pPr>
        <w:spacing w:after="0" w:line="240" w:lineRule="auto"/>
        <w:rPr>
          <w:rFonts w:ascii="Arial" w:hAnsi="Arial" w:cs="Calibri"/>
          <w:sz w:val="21"/>
          <w:szCs w:val="21"/>
        </w:rPr>
      </w:pPr>
    </w:p>
    <w:p w14:paraId="7C91E0A9" w14:textId="77777777" w:rsidR="00C20CFD" w:rsidRPr="00C20CFD" w:rsidRDefault="00C20CFD" w:rsidP="00C20CFD">
      <w:pPr>
        <w:spacing w:after="0" w:line="240" w:lineRule="auto"/>
        <w:rPr>
          <w:rFonts w:cstheme="minorHAnsi"/>
          <w:sz w:val="24"/>
          <w:szCs w:val="24"/>
        </w:rPr>
      </w:pPr>
      <w:r w:rsidRPr="00C20CFD">
        <w:rPr>
          <w:rFonts w:cstheme="minorHAnsi"/>
          <w:sz w:val="24"/>
          <w:szCs w:val="24"/>
          <w:shd w:val="clear" w:color="auto" w:fill="FFFFFF"/>
        </w:rPr>
        <w:t>Volunteer Alexandria is hosting its annual Holiday Toy Drive.  Donations and volunteers are needed.</w:t>
      </w:r>
      <w:r w:rsidRPr="00C20CFD">
        <w:rPr>
          <w:rFonts w:cstheme="minorHAnsi"/>
          <w:sz w:val="24"/>
          <w:szCs w:val="24"/>
        </w:rPr>
        <w:t xml:space="preserve"> </w:t>
      </w:r>
      <w:r w:rsidRPr="00C20CFD">
        <w:rPr>
          <w:rFonts w:cstheme="minorHAnsi"/>
          <w:sz w:val="24"/>
          <w:szCs w:val="24"/>
          <w:shd w:val="clear" w:color="auto" w:fill="FFFFFF"/>
        </w:rPr>
        <w:t>Volunteers are needed to load, sort, count and inventory the donated toys. Children are encouraged to volunteer and help.</w:t>
      </w:r>
    </w:p>
    <w:p w14:paraId="0364A118" w14:textId="77777777" w:rsidR="00C20CFD" w:rsidRPr="00C20CFD" w:rsidRDefault="00C20CFD" w:rsidP="00C20CFD">
      <w:pPr>
        <w:spacing w:before="384" w:after="384" w:line="240" w:lineRule="auto"/>
        <w:textAlignment w:val="baseline"/>
        <w:rPr>
          <w:rFonts w:cstheme="minorHAnsi"/>
          <w:sz w:val="24"/>
          <w:szCs w:val="24"/>
          <w:shd w:val="clear" w:color="auto" w:fill="FFFFFF"/>
        </w:rPr>
      </w:pPr>
      <w:r w:rsidRPr="00C20CFD">
        <w:rPr>
          <w:rFonts w:cstheme="minorHAnsi"/>
          <w:sz w:val="24"/>
          <w:szCs w:val="24"/>
          <w:shd w:val="clear" w:color="auto" w:fill="FFFFFF"/>
        </w:rPr>
        <w:t>This</w:t>
      </w:r>
      <w:r w:rsidRPr="00C20CFD">
        <w:rPr>
          <w:rFonts w:cstheme="minorHAnsi"/>
          <w:color w:val="545458"/>
          <w:sz w:val="24"/>
          <w:szCs w:val="24"/>
          <w:shd w:val="clear" w:color="auto" w:fill="FFFFFF"/>
        </w:rPr>
        <w:t xml:space="preserve"> </w:t>
      </w:r>
      <w:r w:rsidRPr="00C20CFD">
        <w:rPr>
          <w:rFonts w:cstheme="minorHAnsi"/>
          <w:sz w:val="24"/>
          <w:szCs w:val="24"/>
          <w:shd w:val="clear" w:color="auto" w:fill="FFFFFF"/>
        </w:rPr>
        <w:t xml:space="preserve">Volunteer Alexandria event is in partnership with the Alexandria City Department of Community and Human Services. The annual Holiday Community Toy Drive, which will serve 300 families and 700 children engages volunteers six and older. </w:t>
      </w:r>
      <w:hyperlink r:id="rId20" w:history="1">
        <w:r w:rsidRPr="00C20CFD">
          <w:rPr>
            <w:rFonts w:cstheme="minorHAnsi"/>
            <w:color w:val="0000FF"/>
            <w:sz w:val="24"/>
            <w:szCs w:val="24"/>
            <w:u w:val="single"/>
          </w:rPr>
          <w:t>Volunteer Alexandria | Holiday Toy Drive 2021 - Gift Sorting</w:t>
        </w:r>
      </w:hyperlink>
    </w:p>
    <w:p w14:paraId="4684C633" w14:textId="77777777" w:rsidR="00C20CFD" w:rsidRPr="00C20CFD" w:rsidRDefault="00C20CFD" w:rsidP="00C20CFD">
      <w:pPr>
        <w:spacing w:after="0" w:line="240" w:lineRule="auto"/>
        <w:rPr>
          <w:rFonts w:ascii="Engravers MT" w:hAnsi="Engravers MT" w:cstheme="minorHAnsi"/>
          <w:b/>
          <w:bCs/>
          <w:color w:val="538135" w:themeColor="accent6" w:themeShade="BF"/>
          <w:u w:val="single"/>
        </w:rPr>
      </w:pPr>
      <w:r w:rsidRPr="00C20CFD">
        <w:rPr>
          <w:rFonts w:ascii="Engravers MT" w:hAnsi="Engravers MT" w:cstheme="minorHAnsi"/>
          <w:b/>
          <w:bCs/>
          <w:color w:val="00B050"/>
          <w:u w:val="single"/>
        </w:rPr>
        <w:t xml:space="preserve">New Alexandria Women’s History Walk </w:t>
      </w:r>
    </w:p>
    <w:p w14:paraId="6EB45A02" w14:textId="77777777" w:rsidR="00C20CFD" w:rsidRPr="00C20CFD" w:rsidRDefault="00C20CFD" w:rsidP="00C20CFD">
      <w:pPr>
        <w:spacing w:after="0" w:line="240" w:lineRule="auto"/>
        <w:rPr>
          <w:rFonts w:ascii="Engravers MT" w:hAnsi="Engravers MT" w:cstheme="minorHAnsi"/>
          <w:b/>
          <w:bCs/>
          <w:color w:val="385623" w:themeColor="accent6" w:themeShade="80"/>
          <w:u w:val="single"/>
        </w:rPr>
      </w:pPr>
    </w:p>
    <w:p w14:paraId="17EDE382" w14:textId="77777777" w:rsidR="00C20CFD" w:rsidRPr="00C20CFD" w:rsidRDefault="00C20CFD" w:rsidP="00C20CFD">
      <w:pPr>
        <w:spacing w:after="0" w:line="240" w:lineRule="auto"/>
        <w:rPr>
          <w:rFonts w:ascii="Engravers MT" w:hAnsi="Engravers MT" w:cstheme="minorHAnsi"/>
          <w:b/>
          <w:bCs/>
          <w:color w:val="385623" w:themeColor="accent6" w:themeShade="80"/>
          <w:sz w:val="24"/>
          <w:szCs w:val="24"/>
          <w:u w:val="single"/>
        </w:rPr>
      </w:pPr>
      <w:r w:rsidRPr="00C20CFD">
        <w:rPr>
          <w:rFonts w:ascii="Calibri" w:hAnsi="Calibri" w:cstheme="minorHAnsi"/>
          <w:sz w:val="24"/>
          <w:szCs w:val="24"/>
        </w:rPr>
        <w:t xml:space="preserve">Discover where Alexandria’s women of the past and present have lived, worked and made history on Alexandria Celebrates Women’s new Women’s History Walk!  The extensive self-guided journey is designed to enable history seekers to explore </w:t>
      </w:r>
      <w:r w:rsidRPr="00C20CFD">
        <w:rPr>
          <w:rFonts w:ascii="Calibri" w:hAnsi="Calibri" w:cstheme="minorHAnsi"/>
          <w:i/>
          <w:iCs/>
          <w:sz w:val="24"/>
          <w:szCs w:val="24"/>
        </w:rPr>
        <w:t>as little or as much as you like at your own pace.</w:t>
      </w:r>
      <w:r w:rsidRPr="00C20CFD">
        <w:rPr>
          <w:rFonts w:ascii="Calibri" w:hAnsi="Calibri" w:cstheme="minorHAnsi"/>
          <w:sz w:val="24"/>
          <w:szCs w:val="24"/>
        </w:rPr>
        <w:t xml:space="preserve">  The new Walk includes an optional extended tour.  ACW will post the route soon!  If you would like a free guided tour, please contact Gayle Converse at </w:t>
      </w:r>
      <w:r w:rsidRPr="00C20CFD">
        <w:rPr>
          <w:rFonts w:ascii="Calibri" w:eastAsia="Times New Roman" w:hAnsi="Calibri" w:cstheme="minorHAnsi"/>
          <w:color w:val="555555"/>
          <w:sz w:val="24"/>
          <w:szCs w:val="24"/>
          <w:u w:val="single"/>
        </w:rPr>
        <w:t xml:space="preserve"> </w:t>
      </w:r>
      <w:hyperlink r:id="rId21" w:history="1">
        <w:r w:rsidRPr="00C20CFD">
          <w:rPr>
            <w:rFonts w:ascii="Calibri" w:hAnsi="Calibri" w:cs="Helvetica"/>
            <w:color w:val="0563C1" w:themeColor="hyperlink"/>
            <w:sz w:val="24"/>
            <w:szCs w:val="24"/>
            <w:u w:val="single"/>
          </w:rPr>
          <w:t>AlexandriaCelebratesWomen@gmail.com</w:t>
        </w:r>
      </w:hyperlink>
    </w:p>
    <w:p w14:paraId="1C3DB18B" w14:textId="77777777" w:rsidR="00C20CFD" w:rsidRPr="00C20CFD" w:rsidRDefault="00C20CFD" w:rsidP="00C20CFD">
      <w:pPr>
        <w:spacing w:after="0" w:line="240" w:lineRule="auto"/>
        <w:rPr>
          <w:rFonts w:ascii="Arial" w:eastAsia="Times New Roman" w:hAnsi="Arial" w:cs="Arial"/>
          <w:color w:val="695E4A"/>
          <w:sz w:val="21"/>
          <w:szCs w:val="21"/>
        </w:rPr>
      </w:pPr>
    </w:p>
    <w:p w14:paraId="05D0E7A2" w14:textId="77777777" w:rsidR="00C20CFD" w:rsidRPr="00C20CFD" w:rsidRDefault="00C20CFD" w:rsidP="00C20CFD">
      <w:pPr>
        <w:spacing w:after="0" w:line="240" w:lineRule="auto"/>
        <w:rPr>
          <w:rFonts w:ascii="Engravers MT" w:hAnsi="Engravers MT" w:cstheme="minorHAnsi"/>
          <w:b/>
          <w:bCs/>
          <w:color w:val="FF0000"/>
          <w:u w:val="single"/>
        </w:rPr>
      </w:pPr>
      <w:r w:rsidRPr="00C20CFD">
        <w:rPr>
          <w:rFonts w:ascii="Engravers MT" w:hAnsi="Engravers MT" w:cstheme="minorHAnsi"/>
          <w:b/>
          <w:bCs/>
          <w:color w:val="FF0000"/>
          <w:u w:val="single"/>
        </w:rPr>
        <w:t xml:space="preserve">Replay of Celebrate Women Awards </w:t>
      </w:r>
    </w:p>
    <w:p w14:paraId="3A52E5ED" w14:textId="77777777" w:rsidR="00C20CFD" w:rsidRPr="00C20CFD" w:rsidRDefault="00C20CFD" w:rsidP="00C20CFD">
      <w:pPr>
        <w:spacing w:after="0" w:line="240" w:lineRule="auto"/>
        <w:rPr>
          <w:rFonts w:cstheme="minorHAnsi"/>
          <w:color w:val="CE6728"/>
        </w:rPr>
      </w:pPr>
    </w:p>
    <w:p w14:paraId="194B9828" w14:textId="77777777" w:rsidR="00C20CFD" w:rsidRPr="00C20CFD" w:rsidRDefault="00C20CFD" w:rsidP="00C20CFD">
      <w:pPr>
        <w:spacing w:after="0" w:line="240" w:lineRule="auto"/>
        <w:rPr>
          <w:rFonts w:ascii="Calibri" w:hAnsi="Calibri" w:cs="Calibri"/>
          <w:color w:val="0000FF"/>
          <w:sz w:val="24"/>
          <w:szCs w:val="24"/>
        </w:rPr>
      </w:pPr>
      <w:r w:rsidRPr="00C20CFD">
        <w:rPr>
          <w:rFonts w:ascii="Calibri" w:hAnsi="Calibri" w:cs="Calibri"/>
          <w:sz w:val="24"/>
          <w:szCs w:val="24"/>
        </w:rPr>
        <w:t xml:space="preserve">Alexandria Celebrates Women was proud to host the first </w:t>
      </w:r>
      <w:r w:rsidRPr="00C20CFD">
        <w:rPr>
          <w:rFonts w:ascii="Calibri" w:hAnsi="Calibri" w:cs="Calibri"/>
          <w:i/>
          <w:iCs/>
          <w:sz w:val="24"/>
          <w:szCs w:val="24"/>
        </w:rPr>
        <w:t>Celebrate Women Awards</w:t>
      </w:r>
      <w:r w:rsidRPr="00C20CFD">
        <w:rPr>
          <w:rFonts w:ascii="Calibri" w:hAnsi="Calibri" w:cs="Calibri"/>
          <w:sz w:val="24"/>
          <w:szCs w:val="24"/>
        </w:rPr>
        <w:t xml:space="preserve"> March 29, 2021.</w:t>
      </w:r>
      <w:r w:rsidRPr="00C20CFD">
        <w:rPr>
          <w:rFonts w:ascii="Engravers MT" w:hAnsi="Engravers MT" w:cstheme="minorHAnsi"/>
          <w:b/>
          <w:bCs/>
          <w:color w:val="333333"/>
          <w:sz w:val="24"/>
          <w:szCs w:val="24"/>
        </w:rPr>
        <w:t xml:space="preserve"> </w:t>
      </w:r>
      <w:r w:rsidRPr="00C20CFD">
        <w:rPr>
          <w:rFonts w:ascii="Calibri" w:hAnsi="Calibri" w:cs="Calibri"/>
          <w:sz w:val="24"/>
          <w:szCs w:val="24"/>
        </w:rPr>
        <w:t xml:space="preserve">The virtual event  </w:t>
      </w:r>
      <w:r w:rsidRPr="00C20CFD">
        <w:rPr>
          <w:rFonts w:ascii="Calibri" w:hAnsi="Calibri" w:cs="Calibri"/>
          <w:sz w:val="24"/>
          <w:szCs w:val="24"/>
          <w:lang w:eastAsia="en-CA"/>
        </w:rPr>
        <w:t xml:space="preserve">honored women who have had a hand in caring for all Alexandrians during the COVID-19 pandemic.  The Awards show benefited </w:t>
      </w:r>
      <w:r w:rsidRPr="00C20CFD">
        <w:rPr>
          <w:rFonts w:ascii="Calibri" w:eastAsia="Times New Roman" w:hAnsi="Calibri" w:cstheme="minorHAnsi"/>
          <w:color w:val="333333"/>
          <w:sz w:val="24"/>
          <w:szCs w:val="24"/>
        </w:rPr>
        <w:t xml:space="preserve">the </w:t>
      </w:r>
      <w:bookmarkStart w:id="1" w:name="_Hlk65091251"/>
      <w:r w:rsidRPr="00C20CFD">
        <w:rPr>
          <w:rFonts w:ascii="Calibri" w:eastAsia="Times New Roman" w:hAnsi="Calibri" w:cstheme="minorHAnsi"/>
          <w:color w:val="333333"/>
          <w:sz w:val="24"/>
          <w:szCs w:val="24"/>
        </w:rPr>
        <w:t>Alexandria Domestic Violence Safehouse</w:t>
      </w:r>
      <w:bookmarkEnd w:id="1"/>
      <w:r w:rsidRPr="00C20CFD">
        <w:rPr>
          <w:rFonts w:ascii="Calibri" w:eastAsia="Times New Roman" w:hAnsi="Calibri" w:cstheme="minorHAnsi"/>
          <w:color w:val="333333"/>
          <w:sz w:val="24"/>
          <w:szCs w:val="24"/>
        </w:rPr>
        <w:t xml:space="preserve">.  </w:t>
      </w:r>
      <w:r w:rsidRPr="00C20CFD">
        <w:rPr>
          <w:rFonts w:ascii="Calibri" w:hAnsi="Calibri" w:cs="Calibri"/>
          <w:sz w:val="24"/>
          <w:szCs w:val="24"/>
        </w:rPr>
        <w:t xml:space="preserve">A replay of the Awards show can be found at </w:t>
      </w:r>
      <w:hyperlink r:id="rId22" w:history="1">
        <w:r w:rsidRPr="00C20CFD">
          <w:rPr>
            <w:rFonts w:ascii="Calibri" w:hAnsi="Calibri" w:cs="Calibri"/>
            <w:color w:val="0000FF"/>
            <w:sz w:val="24"/>
            <w:szCs w:val="24"/>
            <w:u w:val="single"/>
          </w:rPr>
          <w:t>Alexandria Celebrates Women</w:t>
        </w:r>
      </w:hyperlink>
      <w:r w:rsidRPr="00C20CFD">
        <w:rPr>
          <w:rFonts w:ascii="Calibri" w:hAnsi="Calibri" w:cs="Calibri"/>
          <w:color w:val="0000FF"/>
          <w:sz w:val="24"/>
          <w:szCs w:val="24"/>
          <w:u w:val="single"/>
        </w:rPr>
        <w:t>.</w:t>
      </w:r>
      <w:r w:rsidRPr="00C20CFD">
        <w:rPr>
          <w:rFonts w:ascii="Calibri" w:hAnsi="Calibri" w:cs="Calibri"/>
          <w:color w:val="0000FF"/>
          <w:sz w:val="24"/>
          <w:szCs w:val="24"/>
        </w:rPr>
        <w:t xml:space="preserve">  </w:t>
      </w:r>
    </w:p>
    <w:p w14:paraId="0418EEF5" w14:textId="77777777" w:rsidR="00C20CFD" w:rsidRPr="00C20CFD" w:rsidRDefault="00C20CFD" w:rsidP="00C20CFD">
      <w:pPr>
        <w:spacing w:after="0" w:line="240" w:lineRule="auto"/>
        <w:rPr>
          <w:rFonts w:ascii="Calibri" w:hAnsi="Calibri"/>
          <w:color w:val="0000FF"/>
        </w:rPr>
      </w:pPr>
    </w:p>
    <w:p w14:paraId="4B93D7DD" w14:textId="77777777" w:rsidR="00C20CFD" w:rsidRPr="00C20CFD" w:rsidRDefault="00C20CFD" w:rsidP="00C20CFD">
      <w:pPr>
        <w:spacing w:after="0" w:line="240" w:lineRule="auto"/>
        <w:rPr>
          <w:rFonts w:ascii="Engravers MT" w:eastAsia="Times New Roman" w:hAnsi="Engravers MT" w:cstheme="minorHAnsi"/>
          <w:b/>
          <w:bCs/>
          <w:color w:val="00B050"/>
          <w:u w:val="single"/>
        </w:rPr>
      </w:pPr>
      <w:r w:rsidRPr="00C20CFD">
        <w:rPr>
          <w:rFonts w:ascii="Engravers MT" w:eastAsia="Times New Roman" w:hAnsi="Engravers MT" w:cstheme="minorHAnsi"/>
          <w:b/>
          <w:bCs/>
          <w:color w:val="00B050"/>
          <w:u w:val="single"/>
        </w:rPr>
        <w:t>From the National Women’s History Museum (NWHM)</w:t>
      </w:r>
    </w:p>
    <w:tbl>
      <w:tblPr>
        <w:tblW w:w="5000" w:type="pct"/>
        <w:jc w:val="center"/>
        <w:tblCellMar>
          <w:left w:w="0" w:type="dxa"/>
          <w:right w:w="0" w:type="dxa"/>
        </w:tblCellMar>
        <w:tblLook w:val="04A0" w:firstRow="1" w:lastRow="0" w:firstColumn="1" w:lastColumn="0" w:noHBand="0" w:noVBand="1"/>
      </w:tblPr>
      <w:tblGrid>
        <w:gridCol w:w="9360"/>
      </w:tblGrid>
      <w:tr w:rsidR="00C20CFD" w:rsidRPr="00C20CFD" w14:paraId="3A3984EF" w14:textId="77777777" w:rsidTr="00A541C9">
        <w:trPr>
          <w:jc w:val="center"/>
          <w:hidden/>
        </w:trPr>
        <w:tc>
          <w:tcPr>
            <w:tcW w:w="5000" w:type="pct"/>
          </w:tcPr>
          <w:p w14:paraId="01CD0F3B" w14:textId="77777777" w:rsidR="00C20CFD" w:rsidRPr="00C20CFD" w:rsidRDefault="00C20CFD" w:rsidP="00C20CFD">
            <w:pPr>
              <w:spacing w:after="0" w:line="240" w:lineRule="auto"/>
              <w:rPr>
                <w:rFonts w:ascii="Calibri" w:eastAsia="Times New Roman" w:hAnsi="Calibri"/>
                <w:vanish/>
                <w:color w:val="288B98"/>
              </w:rPr>
            </w:pPr>
          </w:p>
          <w:tbl>
            <w:tblPr>
              <w:tblW w:w="5000" w:type="pct"/>
              <w:tblCellMar>
                <w:left w:w="0" w:type="dxa"/>
                <w:right w:w="0" w:type="dxa"/>
              </w:tblCellMar>
              <w:tblLook w:val="04A0" w:firstRow="1" w:lastRow="0" w:firstColumn="1" w:lastColumn="0" w:noHBand="0" w:noVBand="1"/>
            </w:tblPr>
            <w:tblGrid>
              <w:gridCol w:w="9360"/>
            </w:tblGrid>
            <w:tr w:rsidR="00C20CFD" w:rsidRPr="00C20CFD" w14:paraId="2589AEB0" w14:textId="77777777" w:rsidTr="00A541C9">
              <w:trPr>
                <w:hidden/>
              </w:trPr>
              <w:tc>
                <w:tcPr>
                  <w:tcW w:w="0" w:type="auto"/>
                  <w:hideMark/>
                </w:tcPr>
                <w:p w14:paraId="32CE0B06" w14:textId="77777777" w:rsidR="00C20CFD" w:rsidRPr="00C20CFD" w:rsidRDefault="00C20CFD" w:rsidP="00C20CFD">
                  <w:pPr>
                    <w:spacing w:after="0" w:line="240" w:lineRule="auto"/>
                    <w:rPr>
                      <w:rFonts w:ascii="Calibri" w:eastAsia="Times New Roman" w:hAnsi="Calibri" w:cs="Calibri"/>
                      <w:vanish/>
                      <w:color w:val="288B98"/>
                    </w:rPr>
                  </w:pPr>
                </w:p>
              </w:tc>
            </w:tr>
          </w:tbl>
          <w:p w14:paraId="2DFF67B0" w14:textId="77777777" w:rsidR="00C20CFD" w:rsidRPr="00C20CFD" w:rsidRDefault="00C20CFD" w:rsidP="00C20CFD">
            <w:pPr>
              <w:spacing w:after="0" w:line="240" w:lineRule="auto"/>
              <w:rPr>
                <w:rFonts w:ascii="Times New Roman" w:eastAsia="Times New Roman" w:hAnsi="Times New Roman" w:cs="Calibri"/>
                <w:color w:val="288B98"/>
                <w:sz w:val="20"/>
                <w:szCs w:val="20"/>
              </w:rPr>
            </w:pPr>
          </w:p>
        </w:tc>
      </w:tr>
    </w:tbl>
    <w:p w14:paraId="4BAD8EEE" w14:textId="77777777" w:rsidR="00C20CFD" w:rsidRPr="00C20CFD" w:rsidRDefault="00C20CFD" w:rsidP="00C20CFD">
      <w:pPr>
        <w:spacing w:after="0" w:line="240" w:lineRule="auto"/>
        <w:jc w:val="center"/>
        <w:rPr>
          <w:rFonts w:ascii="Calibri" w:eastAsia="Times New Roman" w:hAnsi="Calibri"/>
          <w:vanish/>
          <w:color w:val="288B98"/>
        </w:rPr>
      </w:pPr>
    </w:p>
    <w:tbl>
      <w:tblPr>
        <w:tblW w:w="5000" w:type="pct"/>
        <w:jc w:val="center"/>
        <w:tblCellMar>
          <w:left w:w="0" w:type="dxa"/>
          <w:right w:w="0" w:type="dxa"/>
        </w:tblCellMar>
        <w:tblLook w:val="04A0" w:firstRow="1" w:lastRow="0" w:firstColumn="1" w:lastColumn="0" w:noHBand="0" w:noVBand="1"/>
      </w:tblPr>
      <w:tblGrid>
        <w:gridCol w:w="9360"/>
      </w:tblGrid>
      <w:tr w:rsidR="00C20CFD" w:rsidRPr="00C20CFD" w14:paraId="2C5CC550" w14:textId="77777777" w:rsidTr="00A541C9">
        <w:trPr>
          <w:jc w:val="center"/>
          <w:hidden/>
        </w:trPr>
        <w:tc>
          <w:tcPr>
            <w:tcW w:w="5000" w:type="pct"/>
            <w:hideMark/>
          </w:tcPr>
          <w:p w14:paraId="5C510C96" w14:textId="77777777" w:rsidR="00C20CFD" w:rsidRPr="00C20CFD" w:rsidRDefault="00C20CFD" w:rsidP="00C20CFD">
            <w:pPr>
              <w:spacing w:after="0" w:line="240" w:lineRule="auto"/>
              <w:rPr>
                <w:rFonts w:ascii="Calibri" w:eastAsia="Times New Roman" w:hAnsi="Calibri" w:cs="Calibri"/>
                <w:vanish/>
                <w:color w:val="538135" w:themeColor="accent6" w:themeShade="BF"/>
              </w:rPr>
            </w:pPr>
          </w:p>
        </w:tc>
      </w:tr>
    </w:tbl>
    <w:p w14:paraId="7E0A5A56" w14:textId="77777777" w:rsidR="00C20CFD" w:rsidRPr="00C20CFD" w:rsidRDefault="00C20CFD" w:rsidP="00C20CFD">
      <w:pPr>
        <w:spacing w:after="0" w:line="240" w:lineRule="auto"/>
        <w:jc w:val="center"/>
        <w:rPr>
          <w:rFonts w:ascii="Calibri" w:eastAsia="Times New Roman" w:hAnsi="Calibri"/>
          <w:vanish/>
          <w:sz w:val="24"/>
          <w:szCs w:val="24"/>
        </w:rPr>
      </w:pPr>
    </w:p>
    <w:p w14:paraId="6E3891FF" w14:textId="77777777" w:rsidR="00C20CFD" w:rsidRPr="00C20CFD" w:rsidRDefault="00C20CFD" w:rsidP="00C20CFD">
      <w:pPr>
        <w:spacing w:after="0" w:line="240" w:lineRule="auto"/>
        <w:rPr>
          <w:rFonts w:eastAsia="Times New Roman" w:cstheme="minorHAnsi"/>
          <w:b/>
          <w:bCs/>
          <w:sz w:val="24"/>
          <w:szCs w:val="24"/>
        </w:rPr>
      </w:pPr>
      <w:r w:rsidRPr="00C20CFD">
        <w:rPr>
          <w:rFonts w:ascii="Calibri" w:eastAsia="Times New Roman" w:hAnsi="Calibri" w:cstheme="minorHAnsi"/>
          <w:sz w:val="24"/>
          <w:szCs w:val="24"/>
        </w:rPr>
        <w:t>Enjoy the NWHM free virtual museum at</w:t>
      </w:r>
      <w:hyperlink r:id="rId23" w:history="1">
        <w:r w:rsidRPr="00C20CFD">
          <w:rPr>
            <w:rFonts w:ascii="Calibri" w:eastAsia="Times New Roman" w:hAnsi="Calibri" w:cstheme="minorHAnsi"/>
            <w:color w:val="0000FF"/>
            <w:sz w:val="24"/>
            <w:szCs w:val="24"/>
            <w:u w:val="single"/>
          </w:rPr>
          <w:t xml:space="preserve"> www.womenshistory.org</w:t>
        </w:r>
      </w:hyperlink>
    </w:p>
    <w:p w14:paraId="0B45CE1D" w14:textId="77777777" w:rsidR="00C20CFD" w:rsidRPr="00C20CFD" w:rsidRDefault="00C20CFD" w:rsidP="00C20CFD">
      <w:pPr>
        <w:spacing w:after="0" w:line="240" w:lineRule="auto"/>
        <w:rPr>
          <w:rFonts w:ascii="Engravers MT" w:hAnsi="Engravers MT" w:cstheme="minorHAnsi"/>
          <w:b/>
          <w:bCs/>
          <w:sz w:val="32"/>
          <w:szCs w:val="32"/>
        </w:rPr>
      </w:pPr>
    </w:p>
    <w:p w14:paraId="43829E39" w14:textId="6513675C" w:rsidR="001D7C4C" w:rsidRDefault="001D7C4C" w:rsidP="00C20CFD">
      <w:pPr>
        <w:spacing w:after="0" w:line="240" w:lineRule="auto"/>
        <w:rPr>
          <w:noProof/>
        </w:rPr>
      </w:pPr>
      <w:r>
        <w:rPr>
          <w:rFonts w:ascii="Engravers MT" w:hAnsi="Engravers MT" w:cstheme="minorHAnsi"/>
          <w:b/>
          <w:bCs/>
          <w:sz w:val="32"/>
          <w:szCs w:val="32"/>
        </w:rPr>
        <w:lastRenderedPageBreak/>
        <w:t xml:space="preserve">      </w:t>
      </w:r>
      <w:r w:rsidR="00312CAA">
        <w:rPr>
          <w:rFonts w:ascii="Engravers MT" w:hAnsi="Engravers MT" w:cstheme="minorHAnsi"/>
          <w:b/>
          <w:bCs/>
          <w:sz w:val="32"/>
          <w:szCs w:val="32"/>
        </w:rPr>
        <w:t xml:space="preserve">     </w:t>
      </w:r>
      <w:r w:rsidR="000B08F3">
        <w:rPr>
          <w:rFonts w:ascii="Engravers MT" w:hAnsi="Engravers MT" w:cstheme="minorHAnsi"/>
          <w:b/>
          <w:bCs/>
          <w:sz w:val="32"/>
          <w:szCs w:val="32"/>
        </w:rPr>
        <w:t xml:space="preserve">   </w:t>
      </w:r>
      <w:r w:rsidR="00A23699" w:rsidRPr="001D7C4C">
        <w:rPr>
          <w:noProof/>
          <w:bdr w:val="thinThickThinSmallGap" w:sz="24" w:space="0" w:color="00B050"/>
        </w:rPr>
        <w:drawing>
          <wp:inline distT="0" distB="0" distL="0" distR="0" wp14:anchorId="58CAAF71" wp14:editId="30D1C403">
            <wp:extent cx="1075955" cy="1173769"/>
            <wp:effectExtent l="0" t="0" r="0" b="7620"/>
            <wp:docPr id="10" name="Picture 10" descr="Image result for free december clip art KW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free december clip art KWANZ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2246" cy="1180632"/>
                    </a:xfrm>
                    <a:prstGeom prst="rect">
                      <a:avLst/>
                    </a:prstGeom>
                    <a:noFill/>
                    <a:ln>
                      <a:noFill/>
                    </a:ln>
                  </pic:spPr>
                </pic:pic>
              </a:graphicData>
            </a:graphic>
          </wp:inline>
        </w:drawing>
      </w:r>
      <w:r w:rsidR="00C20CFD" w:rsidRPr="00C20CFD">
        <w:rPr>
          <w:rFonts w:ascii="Engravers MT" w:hAnsi="Engravers MT" w:cstheme="minorHAnsi"/>
          <w:b/>
          <w:bCs/>
          <w:sz w:val="32"/>
          <w:szCs w:val="32"/>
        </w:rPr>
        <w:t xml:space="preserve"> </w:t>
      </w:r>
      <w:r w:rsidRPr="001D7C4C">
        <w:rPr>
          <w:noProof/>
        </w:rPr>
        <w:t xml:space="preserve"> </w:t>
      </w:r>
      <w:r w:rsidRPr="001D7C4C">
        <w:rPr>
          <w:noProof/>
          <w:bdr w:val="thinThickThinSmallGap" w:sz="24" w:space="0" w:color="FF0000"/>
        </w:rPr>
        <w:drawing>
          <wp:inline distT="0" distB="0" distL="0" distR="0" wp14:anchorId="301FF843" wp14:editId="0C0B375B">
            <wp:extent cx="933097" cy="1199696"/>
            <wp:effectExtent l="0" t="0" r="635" b="635"/>
            <wp:docPr id="15" name="Picture 15" descr="Image result for free decemb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e december clip ar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412" cy="1224529"/>
                    </a:xfrm>
                    <a:prstGeom prst="rect">
                      <a:avLst/>
                    </a:prstGeom>
                    <a:noFill/>
                    <a:ln>
                      <a:noFill/>
                    </a:ln>
                  </pic:spPr>
                </pic:pic>
              </a:graphicData>
            </a:graphic>
          </wp:inline>
        </w:drawing>
      </w:r>
      <w:r w:rsidR="00312CAA">
        <w:rPr>
          <w:noProof/>
        </w:rPr>
        <w:t xml:space="preserve">  </w:t>
      </w:r>
      <w:r w:rsidRPr="001D7C4C">
        <w:rPr>
          <w:noProof/>
        </w:rPr>
        <w:t xml:space="preserve"> </w:t>
      </w:r>
      <w:r w:rsidRPr="001D7C4C">
        <w:rPr>
          <w:noProof/>
          <w:bdr w:val="thinThickThinSmallGap" w:sz="24" w:space="0" w:color="00B050"/>
        </w:rPr>
        <w:drawing>
          <wp:inline distT="0" distB="0" distL="0" distR="0" wp14:anchorId="4C620F24" wp14:editId="4D1C4ED0">
            <wp:extent cx="1142365" cy="1216720"/>
            <wp:effectExtent l="0" t="0" r="635" b="2540"/>
            <wp:docPr id="11" name="Picture 11" descr="Image result for free december clip art CHAN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ree december clip art CHANUK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7975" cy="1243997"/>
                    </a:xfrm>
                    <a:prstGeom prst="rect">
                      <a:avLst/>
                    </a:prstGeom>
                    <a:noFill/>
                    <a:ln>
                      <a:noFill/>
                    </a:ln>
                  </pic:spPr>
                </pic:pic>
              </a:graphicData>
            </a:graphic>
          </wp:inline>
        </w:drawing>
      </w:r>
    </w:p>
    <w:p w14:paraId="6C434686" w14:textId="77777777" w:rsidR="001D7C4C" w:rsidRDefault="001D7C4C" w:rsidP="00C20CFD">
      <w:pPr>
        <w:spacing w:after="0" w:line="240" w:lineRule="auto"/>
        <w:rPr>
          <w:noProof/>
        </w:rPr>
      </w:pPr>
    </w:p>
    <w:p w14:paraId="1000E65C" w14:textId="5863B7C0" w:rsidR="00C20CFD" w:rsidRPr="00C20CFD" w:rsidRDefault="00C20CFD" w:rsidP="00C20CFD">
      <w:pPr>
        <w:spacing w:after="0" w:line="240" w:lineRule="auto"/>
        <w:rPr>
          <w:rFonts w:ascii="Calibri" w:eastAsia="Times New Roman" w:hAnsi="Calibri" w:cstheme="minorHAnsi"/>
          <w:color w:val="333333"/>
          <w:sz w:val="24"/>
          <w:szCs w:val="24"/>
        </w:rPr>
      </w:pPr>
      <w:r w:rsidRPr="00C20CFD">
        <w:rPr>
          <w:rFonts w:ascii="Engravers MT" w:hAnsi="Engravers MT" w:cstheme="minorHAnsi"/>
          <w:b/>
          <w:bCs/>
          <w:sz w:val="32"/>
          <w:szCs w:val="32"/>
        </w:rPr>
        <w:t xml:space="preserve">History </w:t>
      </w:r>
    </w:p>
    <w:p w14:paraId="389335E3" w14:textId="77777777" w:rsidR="00C20CFD" w:rsidRPr="00C20CFD" w:rsidRDefault="00C20CFD" w:rsidP="00C20CFD">
      <w:pPr>
        <w:spacing w:after="0" w:line="240" w:lineRule="auto"/>
        <w:rPr>
          <w:rFonts w:ascii="Engravers MT" w:hAnsi="Engravers MT" w:cstheme="minorHAnsi"/>
          <w:b/>
          <w:bCs/>
          <w:color w:val="CE6728"/>
          <w:sz w:val="32"/>
          <w:szCs w:val="32"/>
        </w:rPr>
      </w:pPr>
      <w:r w:rsidRPr="00C20CFD">
        <w:rPr>
          <w:rFonts w:ascii="Engravers MT" w:hAnsi="Engravers MT" w:cstheme="minorHAnsi"/>
          <w:b/>
          <w:bCs/>
          <w:color w:val="FF0000"/>
        </w:rPr>
        <w:t>From the National Women’s History Alliance</w:t>
      </w:r>
      <w:r w:rsidRPr="00C20CFD">
        <w:rPr>
          <w:rFonts w:ascii="Engravers MT" w:hAnsi="Engravers MT" w:cstheme="minorHAnsi"/>
          <w:b/>
          <w:bCs/>
          <w:color w:val="FF0000"/>
          <w:sz w:val="32"/>
          <w:szCs w:val="32"/>
        </w:rPr>
        <w:t xml:space="preserve">  </w:t>
      </w:r>
    </w:p>
    <w:p w14:paraId="6F48241E" w14:textId="77777777" w:rsidR="00425A06" w:rsidRPr="000B08F3" w:rsidRDefault="00425A06" w:rsidP="000B08F3">
      <w:pPr>
        <w:pStyle w:val="ListParagraph"/>
        <w:numPr>
          <w:ilvl w:val="0"/>
          <w:numId w:val="2"/>
        </w:numPr>
        <w:spacing w:after="0" w:line="390" w:lineRule="atLeast"/>
        <w:textAlignment w:val="baseline"/>
        <w:rPr>
          <w:rFonts w:eastAsia="Times New Roman" w:cstheme="minorHAnsi"/>
          <w:color w:val="333333"/>
          <w:sz w:val="24"/>
          <w:szCs w:val="24"/>
        </w:rPr>
      </w:pPr>
      <w:r w:rsidRPr="000B08F3">
        <w:rPr>
          <w:rFonts w:eastAsia="Times New Roman" w:cstheme="minorHAnsi"/>
          <w:b/>
          <w:bCs/>
          <w:color w:val="333333"/>
          <w:sz w:val="24"/>
          <w:szCs w:val="24"/>
          <w:bdr w:val="none" w:sz="0" w:space="0" w:color="auto" w:frame="1"/>
        </w:rPr>
        <w:t>December 1, 1955 </w:t>
      </w:r>
      <w:r w:rsidRPr="000B08F3">
        <w:rPr>
          <w:rFonts w:eastAsia="Times New Roman" w:cstheme="minorHAnsi"/>
          <w:color w:val="333333"/>
          <w:sz w:val="24"/>
          <w:szCs w:val="24"/>
        </w:rPr>
        <w:t>– Rosa Parks refuses to give up her seat on a bus to a white person; her arrest sparks the modern civil rights movement in the US</w:t>
      </w:r>
    </w:p>
    <w:p w14:paraId="3D9E95A6" w14:textId="77777777" w:rsidR="00425A06" w:rsidRPr="00425A06" w:rsidRDefault="00425A06" w:rsidP="00425A06">
      <w:pPr>
        <w:numPr>
          <w:ilvl w:val="0"/>
          <w:numId w:val="2"/>
        </w:numPr>
        <w:spacing w:after="0" w:line="390" w:lineRule="atLeast"/>
        <w:textAlignment w:val="baseline"/>
        <w:rPr>
          <w:rFonts w:eastAsia="Times New Roman" w:cstheme="minorHAnsi"/>
          <w:color w:val="333333"/>
          <w:sz w:val="24"/>
          <w:szCs w:val="24"/>
        </w:rPr>
      </w:pPr>
      <w:r w:rsidRPr="00425A06">
        <w:rPr>
          <w:rFonts w:eastAsia="Times New Roman" w:cstheme="minorHAnsi"/>
          <w:b/>
          <w:bCs/>
          <w:color w:val="333333"/>
          <w:sz w:val="24"/>
          <w:szCs w:val="24"/>
          <w:bdr w:val="none" w:sz="0" w:space="0" w:color="auto" w:frame="1"/>
        </w:rPr>
        <w:t>December 5, 1935</w:t>
      </w:r>
      <w:r w:rsidRPr="00425A06">
        <w:rPr>
          <w:rFonts w:eastAsia="Times New Roman" w:cstheme="minorHAnsi"/>
          <w:color w:val="333333"/>
          <w:sz w:val="24"/>
          <w:szCs w:val="24"/>
        </w:rPr>
        <w:t> – Mary McLeod Bethune creates the National Council of Negro Women</w:t>
      </w:r>
    </w:p>
    <w:p w14:paraId="07DFD9CC" w14:textId="77777777" w:rsidR="00425A06" w:rsidRPr="00425A06" w:rsidRDefault="00425A06" w:rsidP="00425A06">
      <w:pPr>
        <w:numPr>
          <w:ilvl w:val="0"/>
          <w:numId w:val="2"/>
        </w:numPr>
        <w:spacing w:after="0" w:line="390" w:lineRule="atLeast"/>
        <w:textAlignment w:val="baseline"/>
        <w:rPr>
          <w:rFonts w:eastAsia="Times New Roman" w:cstheme="minorHAnsi"/>
          <w:color w:val="333333"/>
          <w:sz w:val="24"/>
          <w:szCs w:val="24"/>
        </w:rPr>
      </w:pPr>
      <w:r w:rsidRPr="00425A06">
        <w:rPr>
          <w:rFonts w:eastAsia="Times New Roman" w:cstheme="minorHAnsi"/>
          <w:b/>
          <w:bCs/>
          <w:color w:val="333333"/>
          <w:sz w:val="24"/>
          <w:szCs w:val="24"/>
          <w:bdr w:val="none" w:sz="0" w:space="0" w:color="auto" w:frame="1"/>
        </w:rPr>
        <w:t>December 7, 1941</w:t>
      </w:r>
      <w:r w:rsidRPr="00425A06">
        <w:rPr>
          <w:rFonts w:eastAsia="Times New Roman" w:cstheme="minorHAnsi"/>
          <w:color w:val="333333"/>
          <w:sz w:val="24"/>
          <w:szCs w:val="24"/>
        </w:rPr>
        <w:t> – Capt. Annie Fox receives the first Purple Heart awarded to a woman for her service while under attack at Pearl Harbor</w:t>
      </w:r>
    </w:p>
    <w:p w14:paraId="31B32E71" w14:textId="77777777" w:rsidR="00425A06" w:rsidRPr="00425A06" w:rsidRDefault="00425A06" w:rsidP="00425A06">
      <w:pPr>
        <w:numPr>
          <w:ilvl w:val="0"/>
          <w:numId w:val="2"/>
        </w:numPr>
        <w:spacing w:after="0" w:line="390" w:lineRule="atLeast"/>
        <w:textAlignment w:val="baseline"/>
        <w:rPr>
          <w:rFonts w:eastAsia="Times New Roman" w:cstheme="minorHAnsi"/>
          <w:color w:val="333333"/>
          <w:sz w:val="24"/>
          <w:szCs w:val="24"/>
        </w:rPr>
      </w:pPr>
      <w:r w:rsidRPr="00425A06">
        <w:rPr>
          <w:rFonts w:eastAsia="Times New Roman" w:cstheme="minorHAnsi"/>
          <w:b/>
          <w:bCs/>
          <w:color w:val="333333"/>
          <w:sz w:val="24"/>
          <w:szCs w:val="24"/>
          <w:bdr w:val="none" w:sz="0" w:space="0" w:color="auto" w:frame="1"/>
        </w:rPr>
        <w:t>December 9, 2002</w:t>
      </w:r>
      <w:r w:rsidRPr="00425A06">
        <w:rPr>
          <w:rFonts w:eastAsia="Times New Roman" w:cstheme="minorHAnsi"/>
          <w:color w:val="333333"/>
          <w:sz w:val="24"/>
          <w:szCs w:val="24"/>
        </w:rPr>
        <w:t> – Award-winning ABC News journalist, Michele Norris, becomes the first African American female regular co-host of National Public Radio’s news magazine, </w:t>
      </w:r>
      <w:r w:rsidRPr="00425A06">
        <w:rPr>
          <w:rFonts w:eastAsia="Times New Roman" w:cstheme="minorHAnsi"/>
          <w:i/>
          <w:iCs/>
          <w:color w:val="333333"/>
          <w:sz w:val="24"/>
          <w:szCs w:val="24"/>
          <w:bdr w:val="none" w:sz="0" w:space="0" w:color="auto" w:frame="1"/>
        </w:rPr>
        <w:t>All Things Considered</w:t>
      </w:r>
      <w:r w:rsidRPr="00425A06">
        <w:rPr>
          <w:rFonts w:eastAsia="Times New Roman" w:cstheme="minorHAnsi"/>
          <w:color w:val="333333"/>
          <w:sz w:val="24"/>
          <w:szCs w:val="24"/>
        </w:rPr>
        <w:t>, she stepped down in 2012</w:t>
      </w:r>
    </w:p>
    <w:p w14:paraId="42097BE5" w14:textId="77777777" w:rsidR="00425A06" w:rsidRPr="00425A06" w:rsidRDefault="00425A06" w:rsidP="00425A06">
      <w:pPr>
        <w:numPr>
          <w:ilvl w:val="0"/>
          <w:numId w:val="2"/>
        </w:numPr>
        <w:spacing w:after="0" w:line="390" w:lineRule="atLeast"/>
        <w:textAlignment w:val="baseline"/>
        <w:rPr>
          <w:rFonts w:eastAsia="Times New Roman" w:cstheme="minorHAnsi"/>
          <w:color w:val="333333"/>
          <w:sz w:val="24"/>
          <w:szCs w:val="24"/>
        </w:rPr>
      </w:pPr>
      <w:r w:rsidRPr="00425A06">
        <w:rPr>
          <w:rFonts w:eastAsia="Times New Roman" w:cstheme="minorHAnsi"/>
          <w:b/>
          <w:bCs/>
          <w:color w:val="333333"/>
          <w:sz w:val="24"/>
          <w:szCs w:val="24"/>
          <w:bdr w:val="none" w:sz="0" w:space="0" w:color="auto" w:frame="1"/>
        </w:rPr>
        <w:t>December 10, 1869</w:t>
      </w:r>
      <w:r w:rsidRPr="00425A06">
        <w:rPr>
          <w:rFonts w:eastAsia="Times New Roman" w:cstheme="minorHAnsi"/>
          <w:color w:val="333333"/>
          <w:sz w:val="24"/>
          <w:szCs w:val="24"/>
        </w:rPr>
        <w:t> – Wyoming is the first territory to give women the right to vote</w:t>
      </w:r>
    </w:p>
    <w:p w14:paraId="00E2C7AD" w14:textId="77777777" w:rsidR="00425A06" w:rsidRPr="00425A06" w:rsidRDefault="00425A06" w:rsidP="00425A06">
      <w:pPr>
        <w:numPr>
          <w:ilvl w:val="0"/>
          <w:numId w:val="2"/>
        </w:numPr>
        <w:spacing w:after="0" w:line="390" w:lineRule="atLeast"/>
        <w:textAlignment w:val="baseline"/>
        <w:rPr>
          <w:rFonts w:eastAsia="Times New Roman" w:cstheme="minorHAnsi"/>
          <w:color w:val="333333"/>
          <w:sz w:val="24"/>
          <w:szCs w:val="24"/>
        </w:rPr>
      </w:pPr>
      <w:r w:rsidRPr="00425A06">
        <w:rPr>
          <w:rFonts w:eastAsia="Times New Roman" w:cstheme="minorHAnsi"/>
          <w:b/>
          <w:bCs/>
          <w:color w:val="333333"/>
          <w:sz w:val="24"/>
          <w:szCs w:val="24"/>
          <w:bdr w:val="none" w:sz="0" w:space="0" w:color="auto" w:frame="1"/>
        </w:rPr>
        <w:t>December 10, 1938 </w:t>
      </w:r>
      <w:r w:rsidRPr="00425A06">
        <w:rPr>
          <w:rFonts w:eastAsia="Times New Roman" w:cstheme="minorHAnsi"/>
          <w:color w:val="333333"/>
          <w:sz w:val="24"/>
          <w:szCs w:val="24"/>
        </w:rPr>
        <w:t>– Pearl S. Buck receives the Nobel Prize for Literature for </w:t>
      </w:r>
      <w:r w:rsidRPr="00425A06">
        <w:rPr>
          <w:rFonts w:eastAsia="Times New Roman" w:cstheme="minorHAnsi"/>
          <w:i/>
          <w:iCs/>
          <w:color w:val="333333"/>
          <w:sz w:val="24"/>
          <w:szCs w:val="24"/>
          <w:bdr w:val="none" w:sz="0" w:space="0" w:color="auto" w:frame="1"/>
        </w:rPr>
        <w:t>The Good Earth</w:t>
      </w:r>
    </w:p>
    <w:p w14:paraId="4D7E4DF1" w14:textId="77777777" w:rsidR="00425A06" w:rsidRPr="00425A06" w:rsidRDefault="00425A06" w:rsidP="00425A06">
      <w:pPr>
        <w:numPr>
          <w:ilvl w:val="0"/>
          <w:numId w:val="2"/>
        </w:numPr>
        <w:spacing w:after="0" w:line="390" w:lineRule="atLeast"/>
        <w:textAlignment w:val="baseline"/>
        <w:rPr>
          <w:rFonts w:eastAsia="Times New Roman" w:cstheme="minorHAnsi"/>
          <w:color w:val="333333"/>
          <w:sz w:val="24"/>
          <w:szCs w:val="24"/>
        </w:rPr>
      </w:pPr>
      <w:r w:rsidRPr="00425A06">
        <w:rPr>
          <w:rFonts w:eastAsia="Times New Roman" w:cstheme="minorHAnsi"/>
          <w:b/>
          <w:bCs/>
          <w:color w:val="333333"/>
          <w:sz w:val="24"/>
          <w:szCs w:val="24"/>
          <w:bdr w:val="none" w:sz="0" w:space="0" w:color="auto" w:frame="1"/>
        </w:rPr>
        <w:t>December 14, 1961</w:t>
      </w:r>
      <w:r w:rsidRPr="00425A06">
        <w:rPr>
          <w:rFonts w:eastAsia="Times New Roman" w:cstheme="minorHAnsi"/>
          <w:color w:val="333333"/>
          <w:sz w:val="24"/>
          <w:szCs w:val="24"/>
        </w:rPr>
        <w:t> – President’s Commission on the Status of Women is established to examine discrimination against women and ways to eliminate it</w:t>
      </w:r>
    </w:p>
    <w:p w14:paraId="01810796" w14:textId="77777777" w:rsidR="00425A06" w:rsidRPr="00425A06" w:rsidRDefault="00425A06" w:rsidP="00425A06">
      <w:pPr>
        <w:numPr>
          <w:ilvl w:val="0"/>
          <w:numId w:val="2"/>
        </w:numPr>
        <w:spacing w:after="0" w:line="390" w:lineRule="atLeast"/>
        <w:textAlignment w:val="baseline"/>
        <w:rPr>
          <w:rFonts w:eastAsia="Times New Roman" w:cstheme="minorHAnsi"/>
          <w:color w:val="333333"/>
          <w:sz w:val="24"/>
          <w:szCs w:val="24"/>
        </w:rPr>
      </w:pPr>
      <w:r w:rsidRPr="00425A06">
        <w:rPr>
          <w:rFonts w:eastAsia="Times New Roman" w:cstheme="minorHAnsi"/>
          <w:b/>
          <w:bCs/>
          <w:color w:val="333333"/>
          <w:sz w:val="24"/>
          <w:szCs w:val="24"/>
          <w:bdr w:val="none" w:sz="0" w:space="0" w:color="auto" w:frame="1"/>
        </w:rPr>
        <w:t>December 14, 1985</w:t>
      </w:r>
      <w:r w:rsidRPr="00425A06">
        <w:rPr>
          <w:rFonts w:eastAsia="Times New Roman" w:cstheme="minorHAnsi"/>
          <w:color w:val="333333"/>
          <w:sz w:val="24"/>
          <w:szCs w:val="24"/>
        </w:rPr>
        <w:t> – Wilma Mankiller is sworn in as principal chief of the Cherokee Nation of Oklahoma – the first woman in modern history to lead a major Native American tribe</w:t>
      </w:r>
    </w:p>
    <w:p w14:paraId="228C1504" w14:textId="77777777" w:rsidR="00C20CFD" w:rsidRPr="00C20CFD" w:rsidRDefault="00C20CFD" w:rsidP="00C20CFD">
      <w:pPr>
        <w:spacing w:after="0" w:line="240" w:lineRule="auto"/>
        <w:rPr>
          <w:rFonts w:ascii="Engravers MT" w:hAnsi="Engravers MT" w:cstheme="minorHAnsi"/>
          <w:b/>
          <w:bCs/>
          <w:u w:val="single"/>
        </w:rPr>
      </w:pPr>
    </w:p>
    <w:p w14:paraId="730F0AD9" w14:textId="12FF6AF6" w:rsidR="00C20CFD" w:rsidRPr="00C20CFD" w:rsidRDefault="000B08F3" w:rsidP="00C20CFD">
      <w:pPr>
        <w:spacing w:after="0" w:line="240" w:lineRule="auto"/>
        <w:rPr>
          <w:rFonts w:ascii="Engravers MT" w:hAnsi="Engravers MT" w:cstheme="minorHAnsi"/>
          <w:b/>
          <w:bCs/>
          <w:sz w:val="32"/>
          <w:szCs w:val="32"/>
        </w:rPr>
      </w:pPr>
      <w:r w:rsidRPr="00A61442">
        <w:rPr>
          <w:noProof/>
          <w:bdr w:val="thinThickThinSmallGap" w:sz="24" w:space="0" w:color="FF0000"/>
        </w:rPr>
        <w:drawing>
          <wp:inline distT="0" distB="0" distL="0" distR="0" wp14:anchorId="68C2102B" wp14:editId="1AF3B8A6">
            <wp:extent cx="885740" cy="1035281"/>
            <wp:effectExtent l="0" t="0" r="0" b="0"/>
            <wp:docPr id="26" name="Picture 26" descr="Image result for free decemb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ree december clip a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1297" cy="1076841"/>
                    </a:xfrm>
                    <a:prstGeom prst="rect">
                      <a:avLst/>
                    </a:prstGeom>
                    <a:noFill/>
                    <a:ln>
                      <a:noFill/>
                    </a:ln>
                  </pic:spPr>
                </pic:pic>
              </a:graphicData>
            </a:graphic>
          </wp:inline>
        </w:drawing>
      </w:r>
      <w:r w:rsidR="00C20CFD" w:rsidRPr="00C20CFD">
        <w:rPr>
          <w:rFonts w:ascii="Calibri" w:eastAsia="Times New Roman" w:hAnsi="Calibri" w:cs="Times New Roman"/>
          <w:color w:val="1A0DAB"/>
          <w:shd w:val="clear" w:color="auto" w:fill="FFFFFF"/>
        </w:rPr>
        <w:t xml:space="preserve"> </w:t>
      </w:r>
      <w:r w:rsidR="00E645C9" w:rsidRPr="00C20CFD">
        <w:rPr>
          <w:rFonts w:ascii="Engravers MT" w:hAnsi="Engravers MT" w:cstheme="minorHAnsi"/>
          <w:b/>
          <w:bCs/>
          <w:sz w:val="32"/>
          <w:szCs w:val="32"/>
        </w:rPr>
        <w:t xml:space="preserve"> </w:t>
      </w:r>
      <w:r w:rsidR="00C20CFD" w:rsidRPr="00C20CFD">
        <w:rPr>
          <w:rFonts w:ascii="Engravers MT" w:hAnsi="Engravers MT" w:cstheme="minorHAnsi"/>
          <w:b/>
          <w:bCs/>
          <w:sz w:val="32"/>
          <w:szCs w:val="32"/>
        </w:rPr>
        <w:t xml:space="preserve">NEWS </w:t>
      </w:r>
    </w:p>
    <w:p w14:paraId="23202337" w14:textId="77777777" w:rsidR="00C20CFD" w:rsidRPr="00C20CFD" w:rsidRDefault="00C20CFD" w:rsidP="00C20CFD">
      <w:pPr>
        <w:spacing w:after="0" w:line="240" w:lineRule="auto"/>
        <w:rPr>
          <w:rFonts w:ascii="Engravers MT" w:hAnsi="Engravers MT" w:cstheme="minorHAnsi"/>
          <w:b/>
          <w:bCs/>
          <w:sz w:val="32"/>
          <w:szCs w:val="32"/>
        </w:rPr>
      </w:pPr>
    </w:p>
    <w:p w14:paraId="22F3BC8A" w14:textId="2FC437E9" w:rsidR="00C20CFD" w:rsidRPr="00C20CFD" w:rsidRDefault="00C20CFD" w:rsidP="00C20CFD">
      <w:pPr>
        <w:rPr>
          <w:b/>
          <w:bCs/>
          <w:sz w:val="24"/>
          <w:szCs w:val="24"/>
        </w:rPr>
      </w:pPr>
      <w:r w:rsidRPr="00C20CFD">
        <w:rPr>
          <w:b/>
          <w:bCs/>
          <w:i/>
          <w:iCs/>
          <w:sz w:val="24"/>
          <w:szCs w:val="24"/>
        </w:rPr>
        <w:t>Alexandria Times</w:t>
      </w:r>
      <w:r w:rsidRPr="00C20CFD">
        <w:rPr>
          <w:sz w:val="24"/>
          <w:szCs w:val="24"/>
        </w:rPr>
        <w:t xml:space="preserve">, </w:t>
      </w:r>
      <w:r w:rsidR="00425A06">
        <w:rPr>
          <w:sz w:val="24"/>
          <w:szCs w:val="24"/>
        </w:rPr>
        <w:t>November 25</w:t>
      </w:r>
      <w:r w:rsidRPr="00C20CFD">
        <w:rPr>
          <w:sz w:val="24"/>
          <w:szCs w:val="24"/>
        </w:rPr>
        <w:t>, 2021 – “</w:t>
      </w:r>
      <w:r w:rsidR="00425A06">
        <w:rPr>
          <w:sz w:val="24"/>
          <w:szCs w:val="24"/>
        </w:rPr>
        <w:t xml:space="preserve">A Long Way from Skirts and White Gloves” </w:t>
      </w:r>
      <w:hyperlink r:id="rId28" w:history="1">
        <w:r w:rsidR="003628D0">
          <w:rPr>
            <w:rStyle w:val="Hyperlink"/>
          </w:rPr>
          <w:t>FULL112521.pdf (alextimes.com)</w:t>
        </w:r>
      </w:hyperlink>
      <w:r w:rsidR="003628D0">
        <w:t xml:space="preserve">  page 19</w:t>
      </w:r>
    </w:p>
    <w:p w14:paraId="28DDE44E" w14:textId="77777777" w:rsidR="00C20CFD" w:rsidRPr="00C20CFD" w:rsidRDefault="00C20CFD" w:rsidP="00C20CFD">
      <w:pPr>
        <w:spacing w:after="0" w:line="240" w:lineRule="auto"/>
        <w:rPr>
          <w:rFonts w:ascii="Calibri" w:hAnsi="Calibri" w:cs="Calibri"/>
          <w:b/>
          <w:bCs/>
          <w:i/>
          <w:iCs/>
          <w:sz w:val="24"/>
          <w:szCs w:val="24"/>
        </w:rPr>
      </w:pPr>
    </w:p>
    <w:p w14:paraId="167F4A24" w14:textId="77777777" w:rsidR="00C20CFD" w:rsidRPr="00C20CFD" w:rsidRDefault="00C20CFD" w:rsidP="00C20CFD">
      <w:pPr>
        <w:spacing w:after="0" w:line="240" w:lineRule="auto"/>
        <w:rPr>
          <w:rFonts w:ascii="Calibri" w:hAnsi="Calibri"/>
          <w:b/>
          <w:bCs/>
          <w:sz w:val="24"/>
          <w:szCs w:val="24"/>
        </w:rPr>
      </w:pPr>
      <w:r w:rsidRPr="00C20CFD">
        <w:rPr>
          <w:rFonts w:ascii="Calibri" w:hAnsi="Calibri" w:cs="Calibri"/>
          <w:noProof/>
          <w:bdr w:val="thinThickThinSmallGap" w:sz="24" w:space="0" w:color="00B050"/>
        </w:rPr>
        <w:drawing>
          <wp:inline distT="0" distB="0" distL="0" distR="0" wp14:anchorId="261D1A2F" wp14:editId="0EB3EC5A">
            <wp:extent cx="904773" cy="897104"/>
            <wp:effectExtent l="0" t="0" r="0" b="0"/>
            <wp:docPr id="8" name="Picture 8" descr="Image result for free clip art cupid in covid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free clip art cupid in covid mas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56" cy="906705"/>
                    </a:xfrm>
                    <a:prstGeom prst="rect">
                      <a:avLst/>
                    </a:prstGeom>
                    <a:noFill/>
                    <a:ln>
                      <a:noFill/>
                    </a:ln>
                  </pic:spPr>
                </pic:pic>
              </a:graphicData>
            </a:graphic>
          </wp:inline>
        </w:drawing>
      </w:r>
      <w:r w:rsidRPr="00C20CFD">
        <w:rPr>
          <w:rFonts w:ascii="Calibri" w:hAnsi="Calibri" w:cs="Calibri"/>
          <w:b/>
          <w:bCs/>
          <w:sz w:val="24"/>
          <w:szCs w:val="24"/>
        </w:rPr>
        <w:t xml:space="preserve">  </w:t>
      </w:r>
    </w:p>
    <w:p w14:paraId="2C4C0545" w14:textId="77777777" w:rsidR="00C20CFD" w:rsidRPr="00C20CFD" w:rsidRDefault="00C20CFD" w:rsidP="00C20CFD">
      <w:pPr>
        <w:spacing w:after="0" w:line="240" w:lineRule="auto"/>
        <w:rPr>
          <w:rFonts w:ascii="Engravers MT" w:hAnsi="Engravers MT" w:cs="Calibri"/>
          <w:b/>
          <w:bCs/>
          <w:color w:val="00B050"/>
        </w:rPr>
      </w:pPr>
      <w:r w:rsidRPr="00C20CFD">
        <w:rPr>
          <w:rFonts w:ascii="Engravers MT" w:hAnsi="Engravers MT" w:cs="Calibri"/>
          <w:b/>
          <w:bCs/>
          <w:color w:val="00B050"/>
        </w:rPr>
        <w:t xml:space="preserve">From the U.S. Department of Health and Human Services (HHS) </w:t>
      </w:r>
      <w:r w:rsidRPr="00C20CFD">
        <w:rPr>
          <w:rFonts w:ascii="Engravers MT" w:hAnsi="Engravers MT" w:cstheme="minorHAnsi"/>
          <w:b/>
          <w:bCs/>
          <w:color w:val="00B050"/>
        </w:rPr>
        <w:t>Office on Women’s Health</w:t>
      </w:r>
    </w:p>
    <w:p w14:paraId="7B72F8C3" w14:textId="77777777" w:rsidR="00C20CFD" w:rsidRPr="00C20CFD" w:rsidRDefault="00C20CFD" w:rsidP="00C20CFD">
      <w:pPr>
        <w:spacing w:before="240" w:after="255" w:line="240" w:lineRule="auto"/>
        <w:outlineLvl w:val="2"/>
        <w:rPr>
          <w:rFonts w:eastAsia="Times New Roman" w:cstheme="minorHAnsi"/>
          <w:b/>
          <w:bCs/>
          <w:sz w:val="24"/>
          <w:szCs w:val="24"/>
        </w:rPr>
      </w:pPr>
      <w:r w:rsidRPr="00C20CFD">
        <w:rPr>
          <w:rFonts w:eastAsia="Times New Roman" w:cstheme="minorHAnsi"/>
          <w:b/>
          <w:bCs/>
          <w:sz w:val="24"/>
          <w:szCs w:val="24"/>
        </w:rPr>
        <w:t>30th Anniversary</w:t>
      </w:r>
    </w:p>
    <w:p w14:paraId="04BE42BC" w14:textId="77777777" w:rsidR="00C20CFD" w:rsidRPr="00C20CFD" w:rsidRDefault="00C20CFD" w:rsidP="00C20CFD">
      <w:pPr>
        <w:spacing w:after="225" w:line="240" w:lineRule="auto"/>
        <w:rPr>
          <w:rFonts w:cstheme="minorHAnsi"/>
          <w:sz w:val="24"/>
          <w:szCs w:val="24"/>
        </w:rPr>
      </w:pPr>
      <w:r w:rsidRPr="00C20CFD">
        <w:rPr>
          <w:rFonts w:eastAsia="Times New Roman" w:cstheme="minorHAnsi"/>
          <w:sz w:val="24"/>
          <w:szCs w:val="24"/>
        </w:rPr>
        <w:t>This year the Office on Women’s Health (OWH) celebrates its 30-year anniversary. From the beginning, the mission of the OWH has involved connecting women and girls with up-to-date, actionable health information. Today, the OWH continues that tradition using a variety of digital platforms. We invite you to explore the OWH website (</w:t>
      </w:r>
      <w:hyperlink r:id="rId30" w:tgtFrame="_blank" w:history="1">
        <w:r w:rsidRPr="00C20CFD">
          <w:rPr>
            <w:rFonts w:eastAsia="Times New Roman" w:cstheme="minorHAnsi"/>
            <w:color w:val="1D5782"/>
            <w:sz w:val="24"/>
            <w:szCs w:val="24"/>
            <w:u w:val="single"/>
          </w:rPr>
          <w:t>womenshealth.gov</w:t>
        </w:r>
      </w:hyperlink>
      <w:r w:rsidRPr="00C20CFD">
        <w:rPr>
          <w:rFonts w:eastAsia="Times New Roman" w:cstheme="minorHAnsi"/>
          <w:sz w:val="24"/>
          <w:szCs w:val="24"/>
        </w:rPr>
        <w:t>), Twitter (</w:t>
      </w:r>
      <w:hyperlink r:id="rId31" w:tgtFrame="_blank" w:history="1">
        <w:r w:rsidRPr="00C20CFD">
          <w:rPr>
            <w:rFonts w:eastAsia="Times New Roman" w:cstheme="minorHAnsi"/>
            <w:color w:val="1D5782"/>
            <w:sz w:val="24"/>
            <w:szCs w:val="24"/>
            <w:u w:val="single"/>
          </w:rPr>
          <w:t>@womenshealth</w:t>
        </w:r>
      </w:hyperlink>
      <w:r w:rsidRPr="00C20CFD">
        <w:rPr>
          <w:rFonts w:eastAsia="Times New Roman" w:cstheme="minorHAnsi"/>
          <w:sz w:val="24"/>
          <w:szCs w:val="24"/>
        </w:rPr>
        <w:t xml:space="preserve">), or sign up to receive the </w:t>
      </w:r>
      <w:hyperlink r:id="rId32" w:tgtFrame="_blank" w:history="1">
        <w:r w:rsidRPr="00C20CFD">
          <w:rPr>
            <w:rFonts w:eastAsia="Times New Roman" w:cstheme="minorHAnsi"/>
            <w:color w:val="1D5782"/>
            <w:sz w:val="24"/>
            <w:szCs w:val="24"/>
            <w:u w:val="single"/>
          </w:rPr>
          <w:t>OWH blog</w:t>
        </w:r>
      </w:hyperlink>
      <w:r w:rsidRPr="00C20CFD">
        <w:rPr>
          <w:rFonts w:eastAsia="Times New Roman" w:cstheme="minorHAnsi"/>
          <w:sz w:val="24"/>
          <w:szCs w:val="24"/>
        </w:rPr>
        <w:t xml:space="preserve"> for the latest news, updates and health guidelines.</w:t>
      </w:r>
    </w:p>
    <w:p w14:paraId="1212DD5F" w14:textId="77777777" w:rsidR="00C20CFD" w:rsidRPr="00C20CFD" w:rsidRDefault="00C20CFD" w:rsidP="00C20CFD">
      <w:pPr>
        <w:spacing w:before="150" w:after="150" w:line="240" w:lineRule="auto"/>
        <w:rPr>
          <w:rFonts w:ascii="Engravers MT" w:hAnsi="Engravers MT"/>
          <w:b/>
          <w:bCs/>
          <w:noProof/>
          <w:color w:val="FF0000"/>
          <w:sz w:val="28"/>
          <w:szCs w:val="28"/>
        </w:rPr>
      </w:pPr>
      <w:r w:rsidRPr="00C20CFD">
        <w:rPr>
          <w:rFonts w:ascii="Engravers MT" w:hAnsi="Engravers MT" w:cstheme="minorHAnsi"/>
          <w:b/>
          <w:bCs/>
          <w:color w:val="FF0000"/>
          <w:sz w:val="28"/>
          <w:szCs w:val="28"/>
        </w:rPr>
        <w:t>COVID</w:t>
      </w:r>
      <w:r w:rsidRPr="00C20CFD">
        <w:rPr>
          <w:rFonts w:ascii="Engravers MT" w:hAnsi="Engravers MT" w:cs="Calibri"/>
          <w:b/>
          <w:bCs/>
          <w:noProof/>
          <w:color w:val="FF0000"/>
          <w:sz w:val="28"/>
          <w:szCs w:val="28"/>
        </w:rPr>
        <w:t xml:space="preserve">-19  </w:t>
      </w:r>
    </w:p>
    <w:p w14:paraId="78C34C64" w14:textId="77777777" w:rsidR="00C20CFD" w:rsidRPr="00C20CFD" w:rsidRDefault="00C20CFD" w:rsidP="00C20CFD">
      <w:pPr>
        <w:spacing w:before="150" w:after="150" w:line="240" w:lineRule="auto"/>
        <w:rPr>
          <w:rFonts w:cstheme="minorHAnsi"/>
          <w:b/>
          <w:bCs/>
          <w:sz w:val="24"/>
          <w:szCs w:val="24"/>
        </w:rPr>
      </w:pPr>
      <w:r w:rsidRPr="00C20CFD">
        <w:rPr>
          <w:rFonts w:ascii="Calibri" w:hAnsi="Calibri" w:cstheme="minorHAnsi"/>
          <w:b/>
          <w:bCs/>
          <w:sz w:val="24"/>
          <w:szCs w:val="24"/>
        </w:rPr>
        <w:t xml:space="preserve">For the latest COVID-19 guidelines, please visit:  </w:t>
      </w:r>
    </w:p>
    <w:p w14:paraId="77569215" w14:textId="77777777" w:rsidR="00C20CFD" w:rsidRPr="00C20CFD" w:rsidRDefault="008F1EF0" w:rsidP="00C20CFD">
      <w:pPr>
        <w:spacing w:before="150" w:after="150" w:line="240" w:lineRule="auto"/>
        <w:rPr>
          <w:rFonts w:ascii="Calibri" w:hAnsi="Calibri"/>
        </w:rPr>
      </w:pPr>
      <w:hyperlink r:id="rId33" w:history="1">
        <w:r w:rsidR="00C20CFD" w:rsidRPr="00C20CFD">
          <w:rPr>
            <w:rFonts w:ascii="Calibri" w:hAnsi="Calibri" w:cs="Calibri"/>
            <w:color w:val="0000FF"/>
            <w:u w:val="single"/>
          </w:rPr>
          <w:t>Office on Women's Health | womenshealth.gov</w:t>
        </w:r>
      </w:hyperlink>
      <w:r w:rsidR="00C20CFD" w:rsidRPr="00C20CFD">
        <w:rPr>
          <w:rFonts w:ascii="Calibri" w:hAnsi="Calibri" w:cs="Calibri"/>
        </w:rPr>
        <w:t xml:space="preserve">   </w:t>
      </w:r>
    </w:p>
    <w:p w14:paraId="4F2F3646" w14:textId="77777777" w:rsidR="00C20CFD" w:rsidRPr="00C20CFD" w:rsidRDefault="008F1EF0" w:rsidP="00C20CFD">
      <w:pPr>
        <w:spacing w:before="150" w:after="150" w:line="240" w:lineRule="auto"/>
        <w:rPr>
          <w:rFonts w:ascii="Calibri" w:hAnsi="Calibri" w:cs="Calibri"/>
        </w:rPr>
      </w:pPr>
      <w:hyperlink r:id="rId34" w:history="1">
        <w:r w:rsidR="00C20CFD" w:rsidRPr="00C20CFD">
          <w:rPr>
            <w:rFonts w:ascii="Calibri" w:hAnsi="Calibri" w:cs="Calibri"/>
            <w:color w:val="0000FF"/>
            <w:u w:val="single"/>
          </w:rPr>
          <w:t>Coronavirus Disease 2019 (COVID-19) | CDC</w:t>
        </w:r>
      </w:hyperlink>
      <w:r w:rsidR="00C20CFD" w:rsidRPr="00C20CFD">
        <w:rPr>
          <w:rFonts w:ascii="Calibri" w:hAnsi="Calibri" w:cs="Calibri"/>
        </w:rPr>
        <w:t xml:space="preserve">  </w:t>
      </w:r>
    </w:p>
    <w:p w14:paraId="61420500" w14:textId="77777777" w:rsidR="00C20CFD" w:rsidRPr="00C20CFD" w:rsidRDefault="008F1EF0" w:rsidP="00C20CFD">
      <w:pPr>
        <w:spacing w:before="150" w:after="150" w:line="240" w:lineRule="auto"/>
        <w:rPr>
          <w:rFonts w:ascii="Calibri" w:hAnsi="Calibri" w:cstheme="minorHAnsi"/>
          <w:color w:val="58595B"/>
        </w:rPr>
      </w:pPr>
      <w:hyperlink r:id="rId35" w:history="1">
        <w:r w:rsidR="00C20CFD" w:rsidRPr="00C20CFD">
          <w:rPr>
            <w:rFonts w:ascii="Calibri" w:hAnsi="Calibri" w:cs="Calibri"/>
            <w:color w:val="0000FF"/>
            <w:u w:val="single"/>
          </w:rPr>
          <w:t>Choosing Safer Activities | CDC</w:t>
        </w:r>
      </w:hyperlink>
    </w:p>
    <w:tbl>
      <w:tblPr>
        <w:tblW w:w="5000" w:type="pct"/>
        <w:tblCellMar>
          <w:left w:w="0" w:type="dxa"/>
          <w:right w:w="0" w:type="dxa"/>
        </w:tblCellMar>
        <w:tblLook w:val="04A0" w:firstRow="1" w:lastRow="0" w:firstColumn="1" w:lastColumn="0" w:noHBand="0" w:noVBand="1"/>
      </w:tblPr>
      <w:tblGrid>
        <w:gridCol w:w="9360"/>
      </w:tblGrid>
      <w:tr w:rsidR="00C20CFD" w:rsidRPr="00C20CFD" w14:paraId="31EFEE17" w14:textId="77777777" w:rsidTr="00A541C9">
        <w:tc>
          <w:tcPr>
            <w:tcW w:w="0" w:type="auto"/>
            <w:vAlign w:val="center"/>
            <w:hideMark/>
          </w:tcPr>
          <w:p w14:paraId="3CC6CE95" w14:textId="77777777" w:rsidR="00C20CFD" w:rsidRPr="00C20CFD" w:rsidRDefault="00C20CFD" w:rsidP="00C20CFD">
            <w:pPr>
              <w:spacing w:after="0" w:line="240" w:lineRule="auto"/>
              <w:rPr>
                <w:rFonts w:ascii="Calibri" w:hAnsi="Calibri" w:cstheme="minorHAnsi"/>
                <w:color w:val="58595B"/>
              </w:rPr>
            </w:pPr>
          </w:p>
        </w:tc>
      </w:tr>
    </w:tbl>
    <w:p w14:paraId="5C8DB887" w14:textId="77777777" w:rsidR="00C20CFD" w:rsidRPr="00C20CFD" w:rsidRDefault="00C20CFD" w:rsidP="00C20CFD">
      <w:pPr>
        <w:spacing w:after="0" w:line="240" w:lineRule="auto"/>
        <w:rPr>
          <w:b/>
          <w:bCs/>
          <w:vanish/>
        </w:rPr>
      </w:pPr>
    </w:p>
    <w:tbl>
      <w:tblPr>
        <w:tblW w:w="5000" w:type="pct"/>
        <w:tblCellMar>
          <w:left w:w="0" w:type="dxa"/>
          <w:right w:w="0" w:type="dxa"/>
        </w:tblCellMar>
        <w:tblLook w:val="04A0" w:firstRow="1" w:lastRow="0" w:firstColumn="1" w:lastColumn="0" w:noHBand="0" w:noVBand="1"/>
      </w:tblPr>
      <w:tblGrid>
        <w:gridCol w:w="9360"/>
      </w:tblGrid>
      <w:tr w:rsidR="00C20CFD" w:rsidRPr="00C20CFD" w14:paraId="7553943C" w14:textId="77777777" w:rsidTr="00A541C9">
        <w:trPr>
          <w:hidden/>
        </w:trPr>
        <w:tc>
          <w:tcPr>
            <w:tcW w:w="0" w:type="auto"/>
            <w:vAlign w:val="center"/>
            <w:hideMark/>
          </w:tcPr>
          <w:p w14:paraId="43ECFA85" w14:textId="77777777" w:rsidR="00C20CFD" w:rsidRPr="00C20CFD" w:rsidRDefault="00C20CFD" w:rsidP="00C20CFD">
            <w:pPr>
              <w:spacing w:after="0" w:line="240" w:lineRule="auto"/>
              <w:rPr>
                <w:rFonts w:ascii="Calibri" w:hAnsi="Calibri" w:cs="Calibri"/>
                <w:b/>
                <w:bCs/>
                <w:vanish/>
              </w:rPr>
            </w:pPr>
          </w:p>
        </w:tc>
      </w:tr>
    </w:tbl>
    <w:p w14:paraId="226AAC6C" w14:textId="39D486BF" w:rsidR="00C20CFD" w:rsidRPr="00C20CFD" w:rsidRDefault="003628D0" w:rsidP="00C20CFD">
      <w:pPr>
        <w:shd w:val="clear" w:color="auto" w:fill="FFFFFF"/>
        <w:spacing w:before="100" w:beforeAutospacing="1" w:after="100" w:afterAutospacing="1" w:line="240" w:lineRule="auto"/>
        <w:rPr>
          <w:rFonts w:ascii="Engravers MT" w:hAnsi="Engravers MT"/>
          <w:b/>
          <w:bCs/>
          <w:sz w:val="28"/>
          <w:szCs w:val="28"/>
        </w:rPr>
      </w:pPr>
      <w:r w:rsidRPr="003628D0">
        <w:rPr>
          <w:noProof/>
          <w:bdr w:val="thinThickThinSmallGap" w:sz="24" w:space="0" w:color="00B050"/>
        </w:rPr>
        <w:drawing>
          <wp:inline distT="0" distB="0" distL="0" distR="0" wp14:anchorId="4EC60536" wp14:editId="11CCD162">
            <wp:extent cx="875498" cy="856771"/>
            <wp:effectExtent l="0" t="0" r="1270" b="635"/>
            <wp:docPr id="19" name="Picture 19" descr="Image result for free decemb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ree december clip ar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93228" cy="874122"/>
                    </a:xfrm>
                    <a:prstGeom prst="rect">
                      <a:avLst/>
                    </a:prstGeom>
                    <a:noFill/>
                    <a:ln>
                      <a:noFill/>
                    </a:ln>
                  </pic:spPr>
                </pic:pic>
              </a:graphicData>
            </a:graphic>
          </wp:inline>
        </w:drawing>
      </w:r>
      <w:r w:rsidR="00C20CFD" w:rsidRPr="00C20CFD">
        <w:rPr>
          <w:rFonts w:ascii="Engravers MT" w:hAnsi="Engravers MT" w:cs="Calibri"/>
          <w:b/>
          <w:bCs/>
          <w:sz w:val="28"/>
          <w:szCs w:val="28"/>
        </w:rPr>
        <w:t xml:space="preserve">  Career</w:t>
      </w:r>
    </w:p>
    <w:p w14:paraId="716570FD" w14:textId="77777777" w:rsidR="00C20CFD" w:rsidRPr="00C20CFD" w:rsidRDefault="00C20CFD" w:rsidP="00C20CFD">
      <w:pPr>
        <w:shd w:val="clear" w:color="auto" w:fill="FFFFFF"/>
        <w:spacing w:before="100" w:beforeAutospacing="1" w:after="100" w:afterAutospacing="1" w:line="240" w:lineRule="auto"/>
        <w:rPr>
          <w:rFonts w:ascii="Engravers MT" w:hAnsi="Engravers MT"/>
          <w:b/>
          <w:bCs/>
          <w:sz w:val="24"/>
          <w:szCs w:val="24"/>
        </w:rPr>
      </w:pPr>
      <w:r w:rsidRPr="00C20CFD">
        <w:rPr>
          <w:rFonts w:ascii="Calibri" w:eastAsia="Times New Roman" w:hAnsi="Calibri" w:cstheme="minorHAnsi"/>
          <w:b/>
          <w:bCs/>
          <w:sz w:val="24"/>
          <w:szCs w:val="24"/>
        </w:rPr>
        <w:t>Most</w:t>
      </w:r>
      <w:r w:rsidRPr="00C20CFD">
        <w:rPr>
          <w:rFonts w:ascii="Calibri" w:eastAsia="Times New Roman" w:hAnsi="Calibri" w:cstheme="minorHAnsi"/>
          <w:sz w:val="24"/>
          <w:szCs w:val="24"/>
        </w:rPr>
        <w:t xml:space="preserve"> </w:t>
      </w:r>
      <w:r w:rsidRPr="00C20CFD">
        <w:rPr>
          <w:rFonts w:ascii="Calibri" w:eastAsia="Times New Roman" w:hAnsi="Calibri" w:cstheme="minorHAnsi"/>
          <w:b/>
          <w:bCs/>
          <w:sz w:val="24"/>
          <w:szCs w:val="24"/>
        </w:rPr>
        <w:t>essential</w:t>
      </w:r>
      <w:r w:rsidRPr="00C20CFD">
        <w:rPr>
          <w:rFonts w:ascii="Calibri" w:eastAsia="Times New Roman" w:hAnsi="Calibri" w:cstheme="minorHAnsi"/>
          <w:sz w:val="24"/>
          <w:szCs w:val="24"/>
        </w:rPr>
        <w:t xml:space="preserve"> workers in the United States are </w:t>
      </w:r>
      <w:r w:rsidRPr="00C20CFD">
        <w:rPr>
          <w:rFonts w:ascii="Calibri" w:eastAsia="Times New Roman" w:hAnsi="Calibri" w:cstheme="minorHAnsi"/>
          <w:i/>
          <w:iCs/>
          <w:sz w:val="24"/>
          <w:szCs w:val="24"/>
        </w:rPr>
        <w:t>women</w:t>
      </w:r>
      <w:r w:rsidRPr="00C20CFD">
        <w:rPr>
          <w:rFonts w:ascii="Calibri" w:eastAsia="Times New Roman" w:hAnsi="Calibri" w:cstheme="minorHAnsi"/>
          <w:sz w:val="24"/>
          <w:szCs w:val="24"/>
        </w:rPr>
        <w:t>.  If you are experiencing changes in your routine – whether currently working from home or being asked to return to your workplace, you might be worrying about finances and quarantine fatigue.  Additional worry about mental health and risk of exposure to COVID-19 have affected most of us.</w:t>
      </w:r>
      <w:r w:rsidRPr="00C20CFD">
        <w:rPr>
          <w:rFonts w:ascii="Arial" w:eastAsia="Times New Roman" w:hAnsi="Arial" w:cs="Arial"/>
          <w:sz w:val="24"/>
          <w:szCs w:val="24"/>
        </w:rPr>
        <w:t xml:space="preserve"> </w:t>
      </w:r>
    </w:p>
    <w:p w14:paraId="5BAC9E3B" w14:textId="77777777" w:rsidR="00C20CFD" w:rsidRPr="00C20CFD" w:rsidRDefault="00C20CFD" w:rsidP="00C20CFD">
      <w:pPr>
        <w:spacing w:after="0" w:line="240" w:lineRule="auto"/>
        <w:ind w:left="720"/>
        <w:contextualSpacing/>
        <w:rPr>
          <w:rFonts w:cstheme="minorHAnsi"/>
          <w:sz w:val="24"/>
          <w:szCs w:val="24"/>
        </w:rPr>
      </w:pPr>
    </w:p>
    <w:p w14:paraId="083F353F" w14:textId="77777777" w:rsidR="00C20CFD" w:rsidRPr="00C20CFD" w:rsidRDefault="00C20CFD" w:rsidP="00C20CFD">
      <w:pPr>
        <w:spacing w:after="0" w:line="240" w:lineRule="auto"/>
        <w:rPr>
          <w:rFonts w:ascii="Calibri" w:hAnsi="Calibri"/>
          <w:sz w:val="24"/>
          <w:szCs w:val="24"/>
        </w:rPr>
      </w:pPr>
      <w:r w:rsidRPr="00C20CFD">
        <w:rPr>
          <w:rFonts w:ascii="Calibri" w:hAnsi="Calibri" w:cs="Calibri"/>
          <w:sz w:val="24"/>
          <w:szCs w:val="24"/>
        </w:rPr>
        <w:t xml:space="preserve">We salute those of you who work in essential industries, including cleaning services, grocery and drug stores, farmer’s markets, transportation, federal, state and local government, active-duty U.S. Military and Reserves, teaching, U.S. Post Office, and other delivery businesses.  We thank the region’s brave first responders and their equally brave families: medical personnel, </w:t>
      </w:r>
      <w:r w:rsidRPr="00C20CFD">
        <w:rPr>
          <w:rFonts w:ascii="Calibri" w:hAnsi="Calibri" w:cs="Calibri"/>
          <w:sz w:val="24"/>
          <w:szCs w:val="24"/>
        </w:rPr>
        <w:lastRenderedPageBreak/>
        <w:t>firefighters, law enforcement, and City and County maintenance crews and volunteers – everyone!</w:t>
      </w:r>
    </w:p>
    <w:p w14:paraId="7BEA765E" w14:textId="77777777" w:rsidR="00C20CFD" w:rsidRPr="00C20CFD" w:rsidRDefault="00C20CFD" w:rsidP="00C20CFD">
      <w:pPr>
        <w:spacing w:after="0" w:line="240" w:lineRule="auto"/>
        <w:rPr>
          <w:rFonts w:ascii="Calibri" w:hAnsi="Calibri" w:cs="Calibri"/>
          <w:sz w:val="24"/>
          <w:szCs w:val="24"/>
        </w:rPr>
      </w:pPr>
    </w:p>
    <w:p w14:paraId="6CCBF519" w14:textId="77777777" w:rsidR="00C20CFD" w:rsidRPr="00C20CFD" w:rsidRDefault="00C20CFD" w:rsidP="00C20CFD">
      <w:pPr>
        <w:shd w:val="clear" w:color="auto" w:fill="FFFFFF"/>
        <w:spacing w:before="45" w:after="45" w:line="240" w:lineRule="auto"/>
        <w:rPr>
          <w:rFonts w:ascii="Calibri" w:eastAsia="Times New Roman" w:hAnsi="Calibri" w:cstheme="minorHAnsi"/>
          <w:color w:val="000000"/>
          <w:sz w:val="24"/>
          <w:szCs w:val="24"/>
        </w:rPr>
      </w:pPr>
      <w:r w:rsidRPr="00C20CFD">
        <w:rPr>
          <w:rFonts w:ascii="Calibri" w:eastAsia="Times New Roman" w:hAnsi="Calibri" w:cstheme="minorHAnsi"/>
          <w:b/>
          <w:bCs/>
          <w:color w:val="000000"/>
          <w:sz w:val="24"/>
          <w:szCs w:val="24"/>
        </w:rPr>
        <w:t>If you are looking for employment:</w:t>
      </w:r>
      <w:r w:rsidRPr="00C20CFD">
        <w:rPr>
          <w:rFonts w:ascii="Calibri" w:eastAsia="Times New Roman" w:hAnsi="Calibri" w:cstheme="minorHAnsi"/>
          <w:color w:val="000000"/>
          <w:sz w:val="24"/>
          <w:szCs w:val="24"/>
        </w:rPr>
        <w:t xml:space="preserve">  T</w:t>
      </w:r>
      <w:r w:rsidRPr="00C20CFD">
        <w:rPr>
          <w:rFonts w:ascii="Calibri" w:eastAsia="Times New Roman" w:hAnsi="Calibri" w:cstheme="minorHAnsi"/>
          <w:color w:val="333333"/>
          <w:sz w:val="24"/>
          <w:szCs w:val="24"/>
        </w:rPr>
        <w:t xml:space="preserve">he City of Alexandria's Workforce Development Center (WDC), a partner of the American Job Center network, offers staffing solutions that provide businesses with employees who are skilled and ready to work.  As a certified One Stop Center, WDC serves a variety of skill levels from those with advanced degrees and years of experience to those with limited education and experience. It provides services and resources for job seekers including access to the WDC Career Center, career readiness workshops, career assessments and customized hiring events.  </w:t>
      </w:r>
      <w:hyperlink r:id="rId37" w:history="1">
        <w:r w:rsidRPr="00C20CFD">
          <w:rPr>
            <w:rFonts w:ascii="Calibri" w:eastAsia="Times New Roman" w:hAnsi="Calibri" w:cstheme="minorHAnsi"/>
            <w:color w:val="0000FF"/>
            <w:sz w:val="24"/>
            <w:szCs w:val="24"/>
            <w:u w:val="single"/>
          </w:rPr>
          <w:t>https://www.alexandriava.gov/WorkforceDevelopment</w:t>
        </w:r>
      </w:hyperlink>
      <w:r w:rsidRPr="00C20CFD">
        <w:rPr>
          <w:rFonts w:ascii="Calibri" w:eastAsia="Times New Roman" w:hAnsi="Calibri" w:cstheme="minorHAnsi"/>
          <w:sz w:val="24"/>
          <w:szCs w:val="24"/>
        </w:rPr>
        <w:t xml:space="preserve">   </w:t>
      </w:r>
      <w:r w:rsidRPr="00C20CFD">
        <w:rPr>
          <w:rFonts w:ascii="Calibri" w:eastAsia="Times New Roman" w:hAnsi="Calibri" w:cstheme="minorHAnsi"/>
          <w:color w:val="333333"/>
          <w:sz w:val="24"/>
          <w:szCs w:val="24"/>
        </w:rPr>
        <w:t xml:space="preserve">  </w:t>
      </w:r>
      <w:hyperlink r:id="rId38" w:history="1">
        <w:r w:rsidRPr="00C20CFD">
          <w:rPr>
            <w:rFonts w:ascii="Calibri" w:eastAsia="Times New Roman" w:hAnsi="Calibri" w:cstheme="minorHAnsi"/>
            <w:color w:val="0000FF"/>
            <w:sz w:val="24"/>
            <w:szCs w:val="24"/>
            <w:u w:val="single"/>
          </w:rPr>
          <w:t>https://www.vec.virginia.gov/alexandria</w:t>
        </w:r>
      </w:hyperlink>
    </w:p>
    <w:p w14:paraId="6786B126" w14:textId="77777777" w:rsidR="00C20CFD" w:rsidRPr="00C20CFD" w:rsidRDefault="00C20CFD" w:rsidP="00C20CFD">
      <w:pPr>
        <w:shd w:val="clear" w:color="auto" w:fill="FFFFFF"/>
        <w:spacing w:before="45" w:after="45" w:line="240" w:lineRule="auto"/>
        <w:rPr>
          <w:rFonts w:ascii="Calibri" w:eastAsia="Times New Roman" w:hAnsi="Calibri" w:cstheme="minorHAnsi"/>
          <w:color w:val="000000"/>
          <w:sz w:val="24"/>
          <w:szCs w:val="24"/>
        </w:rPr>
      </w:pPr>
      <w:r w:rsidRPr="00C20CFD">
        <w:rPr>
          <w:rFonts w:ascii="Calibri" w:eastAsia="Times New Roman" w:hAnsi="Calibri" w:cstheme="minorHAnsi"/>
          <w:b/>
          <w:bCs/>
          <w:color w:val="333333"/>
          <w:sz w:val="24"/>
          <w:szCs w:val="24"/>
        </w:rPr>
        <w:t>If you are a business looking for employees:</w:t>
      </w:r>
      <w:r w:rsidRPr="00C20CFD">
        <w:rPr>
          <w:rFonts w:ascii="Calibri" w:eastAsia="Times New Roman" w:hAnsi="Calibri" w:cstheme="minorHAnsi"/>
          <w:color w:val="333333"/>
          <w:sz w:val="24"/>
          <w:szCs w:val="24"/>
        </w:rPr>
        <w:t xml:space="preserve">  The WDC provides a range of business services at no cost to businesses, including job placement, recruitment, labor market information and certified Business Services Specialists to assist in workforce planning. WDC operates the Virginia Initiative for Employment not Welfare (VIEW) Program, Workforce Innovation and Opportunity Act (WIOA - Adult Employment, Dislocated Worker and Youth and Young Adult), Supplemental Nutrition Assistance Program Employment Training (SNAPET), TeensWork! (public and private programs), Refugee Employment Program, Disability Employment and Veteran Services</w:t>
      </w:r>
      <w:bookmarkStart w:id="2" w:name="_Hlk61873297"/>
      <w:r w:rsidRPr="00C20CFD">
        <w:rPr>
          <w:rFonts w:ascii="Calibri" w:eastAsia="Times New Roman" w:hAnsi="Calibri" w:cstheme="minorHAnsi"/>
          <w:color w:val="333333"/>
          <w:sz w:val="24"/>
          <w:szCs w:val="24"/>
        </w:rPr>
        <w:t xml:space="preserve">.  </w:t>
      </w:r>
      <w:hyperlink r:id="rId39" w:history="1">
        <w:r w:rsidRPr="00C20CFD">
          <w:rPr>
            <w:rFonts w:ascii="Calibri" w:eastAsia="Times New Roman" w:hAnsi="Calibri" w:cstheme="minorHAnsi"/>
            <w:color w:val="0000FF"/>
            <w:sz w:val="24"/>
            <w:szCs w:val="24"/>
            <w:u w:val="single"/>
          </w:rPr>
          <w:t>https://www.vec.virginia.gov/alexandria</w:t>
        </w:r>
      </w:hyperlink>
      <w:bookmarkEnd w:id="2"/>
    </w:p>
    <w:bookmarkStart w:id="3" w:name="_Hlk61873285"/>
    <w:p w14:paraId="3546DC64" w14:textId="77777777" w:rsidR="00C20CFD" w:rsidRPr="00C20CFD" w:rsidRDefault="00C20CFD" w:rsidP="00C20CFD">
      <w:pPr>
        <w:shd w:val="clear" w:color="auto" w:fill="FFFFFF"/>
        <w:spacing w:before="45" w:after="45" w:line="240" w:lineRule="auto"/>
        <w:rPr>
          <w:rFonts w:ascii="Calibri" w:eastAsia="Times New Roman" w:hAnsi="Calibri" w:cstheme="minorHAnsi"/>
          <w:color w:val="000000"/>
          <w:sz w:val="24"/>
          <w:szCs w:val="24"/>
        </w:rPr>
      </w:pPr>
      <w:r w:rsidRPr="00C20CFD">
        <w:rPr>
          <w:rFonts w:ascii="Calibri" w:hAnsi="Calibri" w:cs="Calibri"/>
          <w:sz w:val="24"/>
          <w:szCs w:val="24"/>
        </w:rPr>
        <w:fldChar w:fldCharType="begin"/>
      </w:r>
      <w:r w:rsidRPr="00C20CFD">
        <w:rPr>
          <w:rFonts w:ascii="Calibri" w:hAnsi="Calibri" w:cs="Calibri"/>
          <w:sz w:val="24"/>
          <w:szCs w:val="24"/>
        </w:rPr>
        <w:instrText xml:space="preserve"> HYPERLINK "https://www.alexandriava.gov/WorkforceDevelopment" </w:instrText>
      </w:r>
      <w:r w:rsidRPr="00C20CFD">
        <w:rPr>
          <w:rFonts w:ascii="Calibri" w:hAnsi="Calibri" w:cs="Calibri"/>
          <w:sz w:val="24"/>
          <w:szCs w:val="24"/>
        </w:rPr>
        <w:fldChar w:fldCharType="separate"/>
      </w:r>
      <w:r w:rsidRPr="00C20CFD">
        <w:rPr>
          <w:rFonts w:ascii="Calibri" w:eastAsia="Times New Roman" w:hAnsi="Calibri" w:cstheme="minorHAnsi"/>
          <w:color w:val="0000FF"/>
          <w:sz w:val="24"/>
          <w:szCs w:val="24"/>
          <w:u w:val="single"/>
        </w:rPr>
        <w:t>https://www.alexandriava.gov/WorkforceDevelopment</w:t>
      </w:r>
      <w:r w:rsidRPr="00C20CFD">
        <w:rPr>
          <w:rFonts w:ascii="Calibri" w:hAnsi="Calibri" w:cs="Calibri"/>
          <w:sz w:val="24"/>
          <w:szCs w:val="24"/>
        </w:rPr>
        <w:fldChar w:fldCharType="end"/>
      </w:r>
    </w:p>
    <w:bookmarkEnd w:id="3"/>
    <w:p w14:paraId="7A81BD25" w14:textId="77777777" w:rsidR="00C20CFD" w:rsidRPr="00C20CFD" w:rsidRDefault="00C20CFD" w:rsidP="00C20CFD">
      <w:pPr>
        <w:spacing w:after="240" w:line="240" w:lineRule="auto"/>
        <w:rPr>
          <w:rFonts w:ascii="Calibri" w:eastAsia="Times New Roman" w:hAnsi="Calibri" w:cstheme="minorHAnsi"/>
          <w:b/>
          <w:bCs/>
          <w:kern w:val="36"/>
          <w:sz w:val="24"/>
          <w:szCs w:val="24"/>
        </w:rPr>
      </w:pPr>
      <w:r w:rsidRPr="00C20CFD">
        <w:rPr>
          <w:rFonts w:ascii="Calibri" w:eastAsia="Times New Roman" w:hAnsi="Calibri" w:cstheme="minorHAnsi"/>
          <w:b/>
          <w:bCs/>
          <w:color w:val="333333"/>
          <w:sz w:val="24"/>
          <w:szCs w:val="24"/>
        </w:rPr>
        <w:t xml:space="preserve">Child Care:  </w:t>
      </w:r>
      <w:r w:rsidRPr="00C20CFD">
        <w:rPr>
          <w:rFonts w:ascii="Calibri" w:eastAsia="Times New Roman" w:hAnsi="Calibri" w:cstheme="minorHAnsi"/>
          <w:color w:val="333333"/>
          <w:sz w:val="24"/>
          <w:szCs w:val="24"/>
        </w:rPr>
        <w:t xml:space="preserve">Please see </w:t>
      </w:r>
      <w:r w:rsidRPr="00C20CFD">
        <w:rPr>
          <w:rFonts w:ascii="Calibri" w:eastAsiaTheme="majorEastAsia" w:hAnsi="Calibri" w:cstheme="minorHAnsi"/>
          <w:sz w:val="24"/>
          <w:szCs w:val="24"/>
        </w:rPr>
        <w:t>“</w:t>
      </w:r>
      <w:r w:rsidRPr="00C20CFD">
        <w:rPr>
          <w:rFonts w:ascii="Calibri" w:eastAsia="Times New Roman" w:hAnsi="Calibri" w:cstheme="minorHAnsi"/>
          <w:kern w:val="36"/>
          <w:sz w:val="24"/>
          <w:szCs w:val="24"/>
        </w:rPr>
        <w:t>Fueled by the pandemic, the child-care crisis is keeping moms out of work”</w:t>
      </w:r>
      <w:r w:rsidRPr="00C20CFD">
        <w:rPr>
          <w:rFonts w:ascii="Calibri" w:eastAsia="Times New Roman" w:hAnsi="Calibri" w:cstheme="minorHAnsi"/>
          <w:b/>
          <w:bCs/>
          <w:kern w:val="36"/>
          <w:sz w:val="24"/>
          <w:szCs w:val="24"/>
        </w:rPr>
        <w:t xml:space="preserve"> </w:t>
      </w:r>
      <w:r w:rsidRPr="00C20CFD">
        <w:rPr>
          <w:rFonts w:ascii="Calibri" w:eastAsia="Times New Roman" w:hAnsi="Calibri" w:cstheme="minorHAnsi"/>
          <w:kern w:val="36"/>
          <w:sz w:val="24"/>
          <w:szCs w:val="24"/>
        </w:rPr>
        <w:t>in our</w:t>
      </w:r>
      <w:r w:rsidRPr="00C20CFD">
        <w:rPr>
          <w:rFonts w:ascii="Calibri" w:eastAsia="Times New Roman" w:hAnsi="Calibri" w:cstheme="minorHAnsi"/>
          <w:b/>
          <w:bCs/>
          <w:kern w:val="36"/>
          <w:sz w:val="24"/>
          <w:szCs w:val="24"/>
        </w:rPr>
        <w:t xml:space="preserve"> </w:t>
      </w:r>
      <w:r w:rsidRPr="00C20CFD">
        <w:rPr>
          <w:rFonts w:ascii="Engravers MT" w:eastAsia="Times New Roman" w:hAnsi="Engravers MT" w:cstheme="minorHAnsi"/>
          <w:b/>
          <w:bCs/>
          <w:kern w:val="36"/>
          <w:sz w:val="24"/>
          <w:szCs w:val="24"/>
        </w:rPr>
        <w:t xml:space="preserve">NEWS </w:t>
      </w:r>
      <w:r w:rsidRPr="00C20CFD">
        <w:rPr>
          <w:rFonts w:ascii="Calibri" w:eastAsia="Times New Roman" w:hAnsi="Calibri" w:cstheme="minorHAnsi"/>
          <w:kern w:val="36"/>
          <w:sz w:val="24"/>
          <w:szCs w:val="24"/>
        </w:rPr>
        <w:t>section above.</w:t>
      </w:r>
    </w:p>
    <w:p w14:paraId="5E4225F5" w14:textId="77777777" w:rsidR="00C20CFD" w:rsidRPr="00C20CFD" w:rsidRDefault="00C20CFD" w:rsidP="00C20CFD">
      <w:pPr>
        <w:spacing w:after="240" w:line="240" w:lineRule="auto"/>
        <w:rPr>
          <w:rFonts w:ascii="Calibri" w:eastAsia="Times New Roman" w:hAnsi="Calibri" w:cstheme="minorHAnsi"/>
          <w:color w:val="0000FF"/>
          <w:u w:val="single"/>
        </w:rPr>
      </w:pPr>
      <w:r w:rsidRPr="00C20CFD">
        <w:rPr>
          <w:rFonts w:ascii="Calibri" w:eastAsia="Times New Roman" w:hAnsi="Calibri" w:cstheme="minorHAnsi"/>
          <w:color w:val="333333"/>
          <w:sz w:val="24"/>
          <w:szCs w:val="24"/>
        </w:rPr>
        <w:t xml:space="preserve">The Alexandria Emergency Child Care Collaborative supports all families in need of child care and works to match them with open providers. </w:t>
      </w:r>
      <w:hyperlink r:id="rId40" w:history="1">
        <w:r w:rsidRPr="00C20CFD">
          <w:rPr>
            <w:rFonts w:ascii="Calibri" w:eastAsia="Times New Roman" w:hAnsi="Calibri" w:cstheme="minorHAnsi"/>
            <w:color w:val="0000FF"/>
            <w:sz w:val="24"/>
            <w:szCs w:val="24"/>
            <w:u w:val="single"/>
          </w:rPr>
          <w:t>COVID-19 Emergency Child Care: Information for Parents and Providers | City of Alexandria, VA</w:t>
        </w:r>
      </w:hyperlink>
    </w:p>
    <w:p w14:paraId="2AB7090A" w14:textId="2183A963" w:rsidR="00C20CFD" w:rsidRPr="00C20CFD" w:rsidRDefault="00A61442" w:rsidP="00C20CFD">
      <w:pPr>
        <w:spacing w:before="100" w:beforeAutospacing="1" w:after="100" w:afterAutospacing="1" w:line="270" w:lineRule="atLeast"/>
        <w:rPr>
          <w:rFonts w:ascii="Calibri" w:hAnsi="Calibri" w:cstheme="minorHAnsi"/>
          <w:i/>
          <w:iCs/>
          <w:color w:val="000000"/>
        </w:rPr>
      </w:pPr>
      <w:r w:rsidRPr="00A61442">
        <w:rPr>
          <w:noProof/>
          <w:bdr w:val="thinThickThinSmallGap" w:sz="24" w:space="0" w:color="00B050"/>
        </w:rPr>
        <w:drawing>
          <wp:inline distT="0" distB="0" distL="0" distR="0" wp14:anchorId="5305ED9E" wp14:editId="5848CA2B">
            <wp:extent cx="780820" cy="1222154"/>
            <wp:effectExtent l="0" t="0" r="635" b="0"/>
            <wp:docPr id="7" name="Picture 7" descr="Image result for free decemb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ee december clip ar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8056" cy="1249132"/>
                    </a:xfrm>
                    <a:prstGeom prst="rect">
                      <a:avLst/>
                    </a:prstGeom>
                    <a:noFill/>
                    <a:ln>
                      <a:noFill/>
                    </a:ln>
                  </pic:spPr>
                </pic:pic>
              </a:graphicData>
            </a:graphic>
          </wp:inline>
        </w:drawing>
      </w:r>
      <w:r w:rsidR="00C20CFD" w:rsidRPr="00C20CFD">
        <w:rPr>
          <w:rFonts w:ascii="Engravers MT" w:hAnsi="Engravers MT" w:cs="Calibri"/>
          <w:b/>
          <w:bCs/>
          <w:sz w:val="28"/>
          <w:szCs w:val="28"/>
        </w:rPr>
        <w:t xml:space="preserve"> The Basics</w:t>
      </w:r>
      <w:r w:rsidR="00C20CFD" w:rsidRPr="00C20CFD">
        <w:rPr>
          <w:rFonts w:ascii="Calibri" w:hAnsi="Calibri" w:cs="Calibri"/>
          <w:noProof/>
          <w:u w:val="single"/>
        </w:rPr>
        <w:t xml:space="preserve"> </w:t>
      </w:r>
    </w:p>
    <w:p w14:paraId="4AE280BA" w14:textId="77777777" w:rsidR="00C20CFD" w:rsidRPr="00C20CFD" w:rsidRDefault="00C20CFD" w:rsidP="00C20CFD">
      <w:pPr>
        <w:spacing w:after="0" w:line="240" w:lineRule="auto"/>
        <w:rPr>
          <w:rFonts w:ascii="Calibri" w:hAnsi="Calibri" w:cs="Calibri"/>
          <w:sz w:val="24"/>
          <w:szCs w:val="24"/>
        </w:rPr>
      </w:pPr>
      <w:r w:rsidRPr="00C20CFD">
        <w:rPr>
          <w:rFonts w:ascii="Calibri" w:hAnsi="Calibri" w:cs="Calibri"/>
          <w:sz w:val="24"/>
          <w:szCs w:val="24"/>
        </w:rPr>
        <w:t xml:space="preserve">The </w:t>
      </w:r>
      <w:r w:rsidRPr="00C20CFD">
        <w:rPr>
          <w:rFonts w:ascii="Calibri" w:hAnsi="Calibri" w:cs="Calibri"/>
          <w:b/>
          <w:bCs/>
          <w:sz w:val="24"/>
          <w:szCs w:val="24"/>
        </w:rPr>
        <w:t>19th Amendment to the United States Constitution</w:t>
      </w:r>
      <w:r w:rsidRPr="00C20CFD">
        <w:rPr>
          <w:rFonts w:ascii="Calibri" w:hAnsi="Calibri" w:cs="Calibri"/>
          <w:sz w:val="24"/>
          <w:szCs w:val="24"/>
        </w:rPr>
        <w:t xml:space="preserve"> </w:t>
      </w:r>
      <w:r w:rsidRPr="00C20CFD">
        <w:rPr>
          <w:rFonts w:ascii="Calibri" w:hAnsi="Calibri" w:cs="Calibri"/>
          <w:sz w:val="24"/>
          <w:szCs w:val="24"/>
          <w:shd w:val="clear" w:color="auto" w:fill="FFFFFF"/>
        </w:rPr>
        <w:t xml:space="preserve">(Amendment XIX – often referred to an the “Susan B. Anthony Amendment”) </w:t>
      </w:r>
      <w:r w:rsidRPr="00C20CFD">
        <w:rPr>
          <w:rFonts w:ascii="Calibri" w:hAnsi="Calibri" w:cs="Calibri"/>
          <w:sz w:val="24"/>
          <w:szCs w:val="24"/>
        </w:rPr>
        <w:t xml:space="preserve">granted American women the right to vote, a right known as women’s suffrage.  The Amendment </w:t>
      </w:r>
      <w:r w:rsidRPr="00C20CFD">
        <w:rPr>
          <w:rFonts w:ascii="Calibri" w:hAnsi="Calibri" w:cs="Calibri"/>
          <w:color w:val="222222"/>
          <w:sz w:val="24"/>
          <w:szCs w:val="24"/>
        </w:rPr>
        <w:t xml:space="preserve">prohibits the states and the federal government from denying the </w:t>
      </w:r>
      <w:hyperlink r:id="rId42" w:tooltip="Suffrage" w:history="1">
        <w:r w:rsidRPr="00C20CFD">
          <w:rPr>
            <w:rFonts w:ascii="Calibri" w:hAnsi="Calibri" w:cstheme="minorHAnsi"/>
            <w:sz w:val="24"/>
            <w:szCs w:val="24"/>
          </w:rPr>
          <w:t>right to vote</w:t>
        </w:r>
      </w:hyperlink>
      <w:r w:rsidRPr="00C20CFD">
        <w:rPr>
          <w:rFonts w:ascii="Calibri" w:hAnsi="Calibri" w:cs="Calibri"/>
          <w:color w:val="222222"/>
          <w:sz w:val="24"/>
          <w:szCs w:val="24"/>
        </w:rPr>
        <w:t xml:space="preserve"> to citizens of the United States on the basis of sex. </w:t>
      </w:r>
      <w:r w:rsidRPr="00C20CFD">
        <w:rPr>
          <w:rFonts w:ascii="Calibri" w:hAnsi="Calibri" w:cs="Calibri"/>
          <w:sz w:val="24"/>
          <w:szCs w:val="24"/>
        </w:rPr>
        <w:t xml:space="preserve">When the Amendment was ratified August 18, 1920, it ended almost a century of protest. </w:t>
      </w:r>
      <w:hyperlink r:id="rId43" w:history="1">
        <w:r w:rsidRPr="00C20CFD">
          <w:rPr>
            <w:rFonts w:ascii="Calibri" w:hAnsi="Calibri" w:cstheme="minorHAnsi"/>
            <w:color w:val="0000FF"/>
            <w:spacing w:val="8"/>
            <w:sz w:val="24"/>
            <w:szCs w:val="24"/>
            <w:u w:val="single"/>
          </w:rPr>
          <w:t>https://www.history.com/topics/womens-history/19th-amendment-1</w:t>
        </w:r>
      </w:hyperlink>
    </w:p>
    <w:p w14:paraId="6E712CF8" w14:textId="77777777" w:rsidR="00C20CFD" w:rsidRPr="00C20CFD" w:rsidRDefault="00C20CFD" w:rsidP="00C20CFD">
      <w:pPr>
        <w:spacing w:after="0" w:line="240" w:lineRule="auto"/>
        <w:rPr>
          <w:rFonts w:ascii="Calibri" w:hAnsi="Calibri" w:cstheme="minorHAnsi"/>
          <w:color w:val="0000FF"/>
          <w:spacing w:val="8"/>
          <w:sz w:val="20"/>
          <w:szCs w:val="20"/>
          <w:u w:val="singl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20CFD" w:rsidRPr="00C20CFD" w14:paraId="04CB7B78" w14:textId="77777777" w:rsidTr="00A541C9">
        <w:trPr>
          <w:tblCellSpacing w:w="0" w:type="dxa"/>
        </w:trPr>
        <w:tc>
          <w:tcPr>
            <w:tcW w:w="0" w:type="auto"/>
            <w:vAlign w:val="center"/>
            <w:hideMark/>
          </w:tcPr>
          <w:p w14:paraId="06D7184A" w14:textId="77777777" w:rsidR="00C20CFD" w:rsidRPr="00C20CFD" w:rsidRDefault="00C20CFD" w:rsidP="00C20CFD">
            <w:pPr>
              <w:spacing w:after="0" w:line="240" w:lineRule="auto"/>
              <w:rPr>
                <w:rFonts w:ascii="Calibri" w:hAnsi="Calibri" w:cstheme="minorHAnsi"/>
                <w:color w:val="0000FF"/>
                <w:spacing w:val="8"/>
                <w:sz w:val="20"/>
                <w:szCs w:val="20"/>
                <w:u w:val="single"/>
              </w:rPr>
            </w:pPr>
          </w:p>
        </w:tc>
      </w:tr>
    </w:tbl>
    <w:p w14:paraId="0D4C60FF" w14:textId="77777777" w:rsidR="00C20CFD" w:rsidRPr="00C20CFD" w:rsidRDefault="00C20CFD" w:rsidP="00C20CFD">
      <w:pPr>
        <w:numPr>
          <w:ilvl w:val="0"/>
          <w:numId w:val="1"/>
        </w:numPr>
        <w:spacing w:after="0" w:line="256" w:lineRule="auto"/>
        <w:contextualSpacing/>
        <w:rPr>
          <w:rFonts w:ascii="Times New Roman" w:hAnsi="Times New Roman" w:cs="Times New Roman"/>
          <w:vanish/>
          <w:sz w:val="20"/>
          <w:szCs w:val="20"/>
        </w:rPr>
      </w:pPr>
    </w:p>
    <w:p w14:paraId="4631C52B" w14:textId="364A871E" w:rsidR="00C20CFD" w:rsidRPr="00C20CFD" w:rsidRDefault="00A61442" w:rsidP="00C20CFD">
      <w:pPr>
        <w:spacing w:after="0" w:line="240" w:lineRule="auto"/>
        <w:rPr>
          <w:rFonts w:ascii="Engravers MT" w:hAnsi="Engravers MT" w:cs="Calibri"/>
          <w:b/>
          <w:bCs/>
          <w:sz w:val="20"/>
          <w:szCs w:val="20"/>
          <w:u w:val="single"/>
        </w:rPr>
      </w:pPr>
      <w:r w:rsidRPr="00A61442">
        <w:rPr>
          <w:noProof/>
          <w:bdr w:val="thinThickThinSmallGap" w:sz="24" w:space="0" w:color="00B050"/>
        </w:rPr>
        <w:drawing>
          <wp:inline distT="0" distB="0" distL="0" distR="0" wp14:anchorId="642E5E57" wp14:editId="100B0031">
            <wp:extent cx="933164" cy="888728"/>
            <wp:effectExtent l="0" t="0" r="635" b="6985"/>
            <wp:docPr id="17" name="Picture 17" descr="Image result for free decemb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december clip ar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43111" cy="898201"/>
                    </a:xfrm>
                    <a:prstGeom prst="rect">
                      <a:avLst/>
                    </a:prstGeom>
                    <a:noFill/>
                    <a:ln>
                      <a:noFill/>
                    </a:ln>
                  </pic:spPr>
                </pic:pic>
              </a:graphicData>
            </a:graphic>
          </wp:inline>
        </w:drawing>
      </w:r>
      <w:r w:rsidR="00C20CFD" w:rsidRPr="00C20CFD">
        <w:rPr>
          <w:rFonts w:ascii="Engravers MT" w:hAnsi="Engravers MT" w:cs="Calibri"/>
          <w:b/>
          <w:bCs/>
          <w:i/>
          <w:iCs/>
          <w:sz w:val="20"/>
          <w:szCs w:val="20"/>
        </w:rPr>
        <w:t xml:space="preserve">  </w:t>
      </w:r>
      <w:r w:rsidR="00C20CFD" w:rsidRPr="00C20CFD">
        <w:rPr>
          <w:rFonts w:ascii="Engravers MT" w:hAnsi="Engravers MT" w:cs="Calibri"/>
          <w:b/>
          <w:bCs/>
          <w:i/>
          <w:iCs/>
          <w:sz w:val="20"/>
          <w:szCs w:val="20"/>
          <w:u w:val="single"/>
        </w:rPr>
        <w:t>National</w:t>
      </w:r>
      <w:r w:rsidR="00C20CFD" w:rsidRPr="00C20CFD">
        <w:rPr>
          <w:rFonts w:ascii="Engravers MT" w:hAnsi="Engravers MT" w:cs="Calibri"/>
          <w:b/>
          <w:bCs/>
          <w:sz w:val="20"/>
          <w:szCs w:val="20"/>
          <w:u w:val="single"/>
        </w:rPr>
        <w:t xml:space="preserve"> Key Dates:</w:t>
      </w:r>
    </w:p>
    <w:p w14:paraId="7E65D4BD" w14:textId="77777777" w:rsidR="00C20CFD" w:rsidRPr="00C20CFD" w:rsidRDefault="00C20CFD" w:rsidP="00C20CFD">
      <w:pPr>
        <w:spacing w:after="0" w:line="240" w:lineRule="auto"/>
        <w:rPr>
          <w:rFonts w:ascii="Engravers MT" w:hAnsi="Engravers MT"/>
          <w:b/>
          <w:bCs/>
          <w:i/>
          <w:iCs/>
          <w:sz w:val="20"/>
          <w:szCs w:val="20"/>
        </w:rPr>
      </w:pPr>
    </w:p>
    <w:p w14:paraId="239F59DD" w14:textId="77777777" w:rsidR="00C20CFD" w:rsidRPr="00C20CFD" w:rsidRDefault="00C20CFD" w:rsidP="00C20CFD">
      <w:pPr>
        <w:numPr>
          <w:ilvl w:val="0"/>
          <w:numId w:val="1"/>
        </w:numPr>
        <w:spacing w:after="0" w:line="256" w:lineRule="auto"/>
        <w:contextualSpacing/>
        <w:rPr>
          <w:rFonts w:cs="Calibri"/>
          <w:sz w:val="20"/>
          <w:szCs w:val="20"/>
        </w:rPr>
      </w:pPr>
      <w:r w:rsidRPr="00C20CFD">
        <w:rPr>
          <w:rFonts w:ascii="Calibri" w:hAnsi="Calibri" w:cs="Calibri"/>
          <w:b/>
          <w:bCs/>
          <w:sz w:val="20"/>
          <w:szCs w:val="20"/>
          <w:u w:val="single"/>
        </w:rPr>
        <w:t>1848:</w:t>
      </w:r>
      <w:r w:rsidRPr="00C20CFD">
        <w:rPr>
          <w:rFonts w:ascii="Calibri" w:hAnsi="Calibri" w:cs="Calibri"/>
          <w:sz w:val="20"/>
          <w:szCs w:val="20"/>
        </w:rPr>
        <w:t xml:space="preserve"> </w:t>
      </w:r>
      <w:r w:rsidRPr="00C20CFD">
        <w:rPr>
          <w:rFonts w:ascii="Calibri" w:hAnsi="Calibri" w:cs="Calibri"/>
          <w:b/>
          <w:bCs/>
          <w:sz w:val="20"/>
          <w:szCs w:val="20"/>
        </w:rPr>
        <w:t>Seneca Falls Convention – National-level launch of the movement for women’s rights</w:t>
      </w:r>
    </w:p>
    <w:p w14:paraId="334728DC" w14:textId="77777777" w:rsidR="00C20CFD" w:rsidRPr="00C20CFD" w:rsidRDefault="00C20CFD" w:rsidP="00C20CFD">
      <w:pPr>
        <w:numPr>
          <w:ilvl w:val="0"/>
          <w:numId w:val="1"/>
        </w:numPr>
        <w:spacing w:after="0" w:line="256" w:lineRule="auto"/>
        <w:contextualSpacing/>
        <w:rPr>
          <w:rFonts w:ascii="Calibri" w:hAnsi="Calibri" w:cs="Calibri"/>
          <w:sz w:val="20"/>
          <w:szCs w:val="20"/>
        </w:rPr>
      </w:pPr>
      <w:r w:rsidRPr="00C20CFD">
        <w:rPr>
          <w:rFonts w:ascii="Calibri" w:hAnsi="Calibri" w:cs="Calibri"/>
          <w:sz w:val="20"/>
          <w:szCs w:val="20"/>
        </w:rPr>
        <w:t xml:space="preserve">Following the Convention, the demand for the vote became a centerpiece of the women’s rights movement.  Elizabeth Cady Stanton and Lucretia Mott, along with Susan B. Anthony and other activists, raised public awareness and lobbied the government to grant voting rights to women.  </w:t>
      </w:r>
    </w:p>
    <w:p w14:paraId="4BF754E4" w14:textId="77777777" w:rsidR="00C20CFD" w:rsidRPr="00C20CFD" w:rsidRDefault="00C20CFD" w:rsidP="00C20CFD">
      <w:pPr>
        <w:numPr>
          <w:ilvl w:val="0"/>
          <w:numId w:val="1"/>
        </w:numPr>
        <w:spacing w:after="0" w:line="256" w:lineRule="auto"/>
        <w:contextualSpacing/>
        <w:rPr>
          <w:rFonts w:ascii="Calibri" w:hAnsi="Calibri" w:cs="Calibri"/>
          <w:b/>
          <w:bCs/>
          <w:sz w:val="20"/>
          <w:szCs w:val="20"/>
          <w:shd w:val="clear" w:color="auto" w:fill="FFFFFF"/>
        </w:rPr>
      </w:pPr>
      <w:r w:rsidRPr="00C20CFD">
        <w:rPr>
          <w:rFonts w:ascii="Calibri" w:hAnsi="Calibri" w:cs="Calibri"/>
          <w:b/>
          <w:bCs/>
          <w:sz w:val="20"/>
          <w:szCs w:val="20"/>
          <w:u w:val="single"/>
          <w:shd w:val="clear" w:color="auto" w:fill="FFFFFF"/>
        </w:rPr>
        <w:t>August 18, 1920:</w:t>
      </w:r>
      <w:r w:rsidRPr="00C20CFD">
        <w:rPr>
          <w:rFonts w:ascii="Calibri" w:hAnsi="Calibri" w:cs="Calibri"/>
          <w:b/>
          <w:bCs/>
          <w:sz w:val="20"/>
          <w:szCs w:val="20"/>
          <w:shd w:val="clear" w:color="auto" w:fill="FFFFFF"/>
        </w:rPr>
        <w:t xml:space="preserve">  Tennessee legislature ratifies 19</w:t>
      </w:r>
      <w:r w:rsidRPr="00C20CFD">
        <w:rPr>
          <w:rFonts w:ascii="Calibri" w:hAnsi="Calibri" w:cs="Calibri"/>
          <w:b/>
          <w:bCs/>
          <w:sz w:val="20"/>
          <w:szCs w:val="20"/>
          <w:shd w:val="clear" w:color="auto" w:fill="FFFFFF"/>
          <w:vertAlign w:val="superscript"/>
        </w:rPr>
        <w:t>th</w:t>
      </w:r>
      <w:r w:rsidRPr="00C20CFD">
        <w:rPr>
          <w:rFonts w:ascii="Calibri" w:hAnsi="Calibri" w:cs="Calibri"/>
          <w:b/>
          <w:bCs/>
          <w:sz w:val="20"/>
          <w:szCs w:val="20"/>
          <w:shd w:val="clear" w:color="auto" w:fill="FFFFFF"/>
        </w:rPr>
        <w:t xml:space="preserve"> Amendment </w:t>
      </w:r>
    </w:p>
    <w:p w14:paraId="6A8087EA" w14:textId="77777777" w:rsidR="00C20CFD" w:rsidRPr="00C20CFD" w:rsidRDefault="00C20CFD" w:rsidP="00C20CFD">
      <w:pPr>
        <w:numPr>
          <w:ilvl w:val="0"/>
          <w:numId w:val="1"/>
        </w:numPr>
        <w:spacing w:after="0" w:line="256" w:lineRule="auto"/>
        <w:contextualSpacing/>
        <w:rPr>
          <w:rFonts w:ascii="Calibri" w:hAnsi="Calibri" w:cs="Calibri"/>
          <w:sz w:val="20"/>
          <w:szCs w:val="20"/>
          <w:shd w:val="clear" w:color="auto" w:fill="FFFFFF"/>
        </w:rPr>
      </w:pPr>
      <w:r w:rsidRPr="00C20CFD">
        <w:rPr>
          <w:rFonts w:ascii="Calibri" w:hAnsi="Calibri" w:cs="Calibri"/>
          <w:sz w:val="20"/>
          <w:szCs w:val="20"/>
          <w:shd w:val="clear" w:color="auto" w:fill="FFFFFF"/>
        </w:rPr>
        <w:t>Tennessee becomes the last of the necessary 36 states to secure ratification.</w:t>
      </w:r>
    </w:p>
    <w:p w14:paraId="5FEB1B16" w14:textId="77777777" w:rsidR="00C20CFD" w:rsidRPr="00C20CFD" w:rsidRDefault="00C20CFD" w:rsidP="00C20CFD">
      <w:pPr>
        <w:numPr>
          <w:ilvl w:val="0"/>
          <w:numId w:val="1"/>
        </w:numPr>
        <w:spacing w:after="0" w:line="256" w:lineRule="auto"/>
        <w:contextualSpacing/>
        <w:rPr>
          <w:rFonts w:ascii="Calibri" w:hAnsi="Calibri" w:cs="Calibri"/>
          <w:b/>
          <w:bCs/>
          <w:sz w:val="20"/>
          <w:szCs w:val="20"/>
          <w:u w:val="single"/>
          <w:shd w:val="clear" w:color="auto" w:fill="FFFFFF"/>
        </w:rPr>
      </w:pPr>
      <w:r w:rsidRPr="00C20CFD">
        <w:rPr>
          <w:rFonts w:ascii="Calibri" w:hAnsi="Calibri" w:cs="Calibri"/>
          <w:b/>
          <w:bCs/>
          <w:sz w:val="20"/>
          <w:szCs w:val="20"/>
          <w:u w:val="single"/>
          <w:shd w:val="clear" w:color="auto" w:fill="FFFFFF"/>
        </w:rPr>
        <w:t>August 26, 1920:</w:t>
      </w:r>
      <w:r w:rsidRPr="00C20CFD">
        <w:rPr>
          <w:rFonts w:ascii="Calibri" w:hAnsi="Calibri" w:cs="Calibri"/>
          <w:b/>
          <w:bCs/>
          <w:sz w:val="20"/>
          <w:szCs w:val="20"/>
          <w:shd w:val="clear" w:color="auto" w:fill="FFFFFF"/>
        </w:rPr>
        <w:t xml:space="preserve"> 19</w:t>
      </w:r>
      <w:r w:rsidRPr="00C20CFD">
        <w:rPr>
          <w:rFonts w:ascii="Calibri" w:hAnsi="Calibri" w:cs="Calibri"/>
          <w:b/>
          <w:bCs/>
          <w:sz w:val="20"/>
          <w:szCs w:val="20"/>
          <w:shd w:val="clear" w:color="auto" w:fill="FFFFFF"/>
          <w:vertAlign w:val="superscript"/>
        </w:rPr>
        <w:t>th</w:t>
      </w:r>
      <w:r w:rsidRPr="00C20CFD">
        <w:rPr>
          <w:rFonts w:ascii="Calibri" w:hAnsi="Calibri" w:cs="Calibri"/>
          <w:b/>
          <w:bCs/>
          <w:sz w:val="20"/>
          <w:szCs w:val="20"/>
          <w:shd w:val="clear" w:color="auto" w:fill="FFFFFF"/>
        </w:rPr>
        <w:t xml:space="preserve"> Amendment officially certified by the U.S. Secretary of State</w:t>
      </w:r>
    </w:p>
    <w:p w14:paraId="597AF73A" w14:textId="77777777" w:rsidR="00C20CFD" w:rsidRPr="00C20CFD" w:rsidRDefault="00C20CFD" w:rsidP="00C20CFD">
      <w:pPr>
        <w:numPr>
          <w:ilvl w:val="0"/>
          <w:numId w:val="1"/>
        </w:numPr>
        <w:spacing w:after="0" w:line="256" w:lineRule="auto"/>
        <w:contextualSpacing/>
        <w:rPr>
          <w:rFonts w:ascii="Calibri" w:hAnsi="Calibri" w:cs="Calibri"/>
          <w:color w:val="000000"/>
          <w:sz w:val="20"/>
          <w:szCs w:val="20"/>
          <w:shd w:val="clear" w:color="auto" w:fill="FFFFFF"/>
        </w:rPr>
      </w:pPr>
      <w:r w:rsidRPr="00C20CFD">
        <w:rPr>
          <w:rFonts w:ascii="Calibri" w:hAnsi="Calibri" w:cs="Calibri"/>
          <w:color w:val="000000"/>
          <w:sz w:val="20"/>
          <w:szCs w:val="20"/>
          <w:shd w:val="clear" w:color="auto" w:fill="FFFFFF"/>
        </w:rPr>
        <w:t xml:space="preserve">U.S. Secretary of State Bainbridge Colby </w:t>
      </w:r>
      <w:r w:rsidRPr="00C20CFD">
        <w:rPr>
          <w:rFonts w:ascii="Calibri" w:hAnsi="Calibri" w:cs="Calibri"/>
          <w:b/>
          <w:bCs/>
          <w:color w:val="000000"/>
          <w:sz w:val="20"/>
          <w:szCs w:val="20"/>
          <w:shd w:val="clear" w:color="auto" w:fill="FFFFFF"/>
        </w:rPr>
        <w:t xml:space="preserve">certified </w:t>
      </w:r>
      <w:r w:rsidRPr="00C20CFD">
        <w:rPr>
          <w:rFonts w:ascii="Calibri" w:hAnsi="Calibri" w:cs="Calibri"/>
          <w:color w:val="000000"/>
          <w:sz w:val="20"/>
          <w:szCs w:val="20"/>
          <w:shd w:val="clear" w:color="auto" w:fill="FFFFFF"/>
        </w:rPr>
        <w:t>the 19</w:t>
      </w:r>
      <w:r w:rsidRPr="00C20CFD">
        <w:rPr>
          <w:rFonts w:ascii="Calibri" w:hAnsi="Calibri" w:cs="Calibri"/>
          <w:color w:val="000000"/>
          <w:sz w:val="20"/>
          <w:szCs w:val="20"/>
          <w:shd w:val="clear" w:color="auto" w:fill="FFFFFF"/>
          <w:vertAlign w:val="superscript"/>
        </w:rPr>
        <w:t>th</w:t>
      </w:r>
      <w:r w:rsidRPr="00C20CFD">
        <w:rPr>
          <w:rFonts w:ascii="Calibri" w:hAnsi="Calibri" w:cs="Calibri"/>
          <w:color w:val="000000"/>
          <w:sz w:val="20"/>
          <w:szCs w:val="20"/>
          <w:shd w:val="clear" w:color="auto" w:fill="FFFFFF"/>
        </w:rPr>
        <w:t xml:space="preserve"> Amendment and made the adoption of the Amendment official. Every year on this date, we celebrate </w:t>
      </w:r>
      <w:r w:rsidRPr="00C20CFD">
        <w:rPr>
          <w:rFonts w:ascii="Calibri" w:hAnsi="Calibri" w:cs="Calibri"/>
          <w:b/>
          <w:bCs/>
          <w:i/>
          <w:iCs/>
          <w:color w:val="000000"/>
          <w:sz w:val="20"/>
          <w:szCs w:val="20"/>
          <w:shd w:val="clear" w:color="auto" w:fill="FFFFFF"/>
        </w:rPr>
        <w:t>Women’s Equality Day</w:t>
      </w:r>
      <w:r w:rsidRPr="00C20CFD">
        <w:rPr>
          <w:rFonts w:ascii="Calibri" w:hAnsi="Calibri" w:cs="Calibri"/>
          <w:color w:val="000000"/>
          <w:sz w:val="20"/>
          <w:szCs w:val="20"/>
          <w:shd w:val="clear" w:color="auto" w:fill="FFFFFF"/>
        </w:rPr>
        <w:t xml:space="preserve"> in commemoration.</w:t>
      </w:r>
    </w:p>
    <w:p w14:paraId="5D6B5CE9" w14:textId="77777777" w:rsidR="00C20CFD" w:rsidRPr="00C20CFD" w:rsidRDefault="00C20CFD" w:rsidP="00C20CFD">
      <w:pPr>
        <w:spacing w:line="256" w:lineRule="auto"/>
        <w:ind w:left="720"/>
        <w:contextualSpacing/>
        <w:rPr>
          <w:rFonts w:ascii="Calibri" w:hAnsi="Calibri" w:cs="Calibri"/>
          <w:color w:val="000000"/>
          <w:sz w:val="20"/>
          <w:szCs w:val="20"/>
          <w:shd w:val="clear" w:color="auto" w:fill="FFFFFF"/>
        </w:rPr>
      </w:pPr>
    </w:p>
    <w:p w14:paraId="7AD8459C" w14:textId="6C2BD034" w:rsidR="00C20CFD" w:rsidRPr="00C20CFD" w:rsidRDefault="00C20CFD" w:rsidP="00C20CFD">
      <w:pPr>
        <w:spacing w:before="180" w:after="180" w:line="360" w:lineRule="atLeast"/>
        <w:rPr>
          <w:rFonts w:ascii="Engravers MT" w:eastAsia="Symbol" w:hAnsi="Engravers MT" w:cstheme="minorHAnsi"/>
          <w:b/>
          <w:bCs/>
          <w:color w:val="000000"/>
          <w:sz w:val="20"/>
          <w:szCs w:val="20"/>
          <w:u w:val="single"/>
        </w:rPr>
      </w:pPr>
      <w:r w:rsidRPr="00C20CFD">
        <w:rPr>
          <w:rFonts w:ascii="Engravers MT" w:eastAsia="Symbol" w:hAnsi="Engravers MT" w:cstheme="minorHAnsi"/>
          <w:b/>
          <w:bCs/>
          <w:i/>
          <w:iCs/>
          <w:color w:val="000000"/>
          <w:sz w:val="20"/>
          <w:szCs w:val="20"/>
        </w:rPr>
        <w:t xml:space="preserve">  </w:t>
      </w:r>
      <w:r w:rsidR="00A61442" w:rsidRPr="00A61442">
        <w:rPr>
          <w:noProof/>
          <w:bdr w:val="thinThickThinSmallGap" w:sz="24" w:space="0" w:color="00B050"/>
        </w:rPr>
        <w:drawing>
          <wp:inline distT="0" distB="0" distL="0" distR="0" wp14:anchorId="0E7395D4" wp14:editId="7BA436A9">
            <wp:extent cx="1047245" cy="809031"/>
            <wp:effectExtent l="0" t="0" r="635" b="0"/>
            <wp:docPr id="18" name="Picture 18" descr="Image result for free decemb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december clip ar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62375" cy="820719"/>
                    </a:xfrm>
                    <a:prstGeom prst="rect">
                      <a:avLst/>
                    </a:prstGeom>
                    <a:noFill/>
                    <a:ln>
                      <a:noFill/>
                    </a:ln>
                  </pic:spPr>
                </pic:pic>
              </a:graphicData>
            </a:graphic>
          </wp:inline>
        </w:drawing>
      </w:r>
      <w:r w:rsidR="00A61442" w:rsidRPr="00C20CFD">
        <w:rPr>
          <w:rFonts w:ascii="Engravers MT" w:eastAsia="Symbol" w:hAnsi="Engravers MT" w:cstheme="minorHAnsi"/>
          <w:b/>
          <w:bCs/>
          <w:i/>
          <w:iCs/>
          <w:color w:val="000000"/>
          <w:sz w:val="20"/>
          <w:szCs w:val="20"/>
          <w:u w:val="single"/>
        </w:rPr>
        <w:t xml:space="preserve"> </w:t>
      </w:r>
      <w:r w:rsidRPr="00C20CFD">
        <w:rPr>
          <w:rFonts w:ascii="Engravers MT" w:eastAsia="Symbol" w:hAnsi="Engravers MT" w:cstheme="minorHAnsi"/>
          <w:b/>
          <w:bCs/>
          <w:i/>
          <w:iCs/>
          <w:color w:val="000000"/>
          <w:sz w:val="20"/>
          <w:szCs w:val="20"/>
          <w:u w:val="single"/>
        </w:rPr>
        <w:t>Virginia</w:t>
      </w:r>
      <w:r w:rsidRPr="00C20CFD">
        <w:rPr>
          <w:rFonts w:ascii="Engravers MT" w:eastAsia="Symbol" w:hAnsi="Engravers MT" w:cstheme="minorHAnsi"/>
          <w:b/>
          <w:bCs/>
          <w:color w:val="000000"/>
          <w:sz w:val="20"/>
          <w:szCs w:val="20"/>
          <w:u w:val="single"/>
        </w:rPr>
        <w:t xml:space="preserve"> Key Dates   </w:t>
      </w:r>
    </w:p>
    <w:p w14:paraId="55F3723F" w14:textId="77777777" w:rsidR="00C20CFD" w:rsidRPr="00C20CFD" w:rsidRDefault="00C20CFD" w:rsidP="00C20CFD">
      <w:pPr>
        <w:numPr>
          <w:ilvl w:val="0"/>
          <w:numId w:val="1"/>
        </w:numPr>
        <w:spacing w:after="0" w:line="240" w:lineRule="auto"/>
        <w:rPr>
          <w:sz w:val="20"/>
          <w:szCs w:val="20"/>
        </w:rPr>
      </w:pPr>
      <w:r w:rsidRPr="00C20CFD">
        <w:rPr>
          <w:rFonts w:ascii="Calibri" w:hAnsi="Calibri" w:cs="Calibri"/>
          <w:b/>
          <w:bCs/>
          <w:sz w:val="20"/>
          <w:szCs w:val="20"/>
          <w:u w:val="single"/>
        </w:rPr>
        <w:t>November 27, 1909</w:t>
      </w:r>
      <w:r w:rsidRPr="00C20CFD">
        <w:rPr>
          <w:rFonts w:ascii="Calibri" w:hAnsi="Calibri" w:cs="Calibri"/>
          <w:sz w:val="20"/>
          <w:szCs w:val="20"/>
        </w:rPr>
        <w:t> - A group of women, including Ellen Glasgow, Mary Johnston, Kate Langley Bosher, Adèle Clark, Nora Houston, Kate Waller Barrett, and Lila Meade Valentine, found the Equal Suffrage League of Virginia.</w:t>
      </w:r>
    </w:p>
    <w:p w14:paraId="7772CF66" w14:textId="77777777" w:rsidR="00C20CFD" w:rsidRPr="00C20CFD" w:rsidRDefault="00C20CFD" w:rsidP="00C20CFD">
      <w:pPr>
        <w:numPr>
          <w:ilvl w:val="0"/>
          <w:numId w:val="1"/>
        </w:numPr>
        <w:spacing w:after="0" w:line="256" w:lineRule="auto"/>
        <w:contextualSpacing/>
        <w:rPr>
          <w:rFonts w:ascii="Calibri" w:hAnsi="Calibri" w:cstheme="minorHAnsi"/>
          <w:b/>
          <w:bCs/>
          <w:sz w:val="20"/>
          <w:szCs w:val="20"/>
        </w:rPr>
      </w:pPr>
      <w:r w:rsidRPr="00C20CFD">
        <w:rPr>
          <w:rFonts w:ascii="Calibri" w:hAnsi="Calibri" w:cstheme="minorHAnsi"/>
          <w:b/>
          <w:bCs/>
          <w:sz w:val="20"/>
          <w:szCs w:val="20"/>
          <w:u w:val="single"/>
        </w:rPr>
        <w:t>1917</w:t>
      </w:r>
      <w:r w:rsidRPr="00C20CFD">
        <w:rPr>
          <w:rFonts w:ascii="Calibri" w:hAnsi="Calibri" w:cstheme="minorHAnsi"/>
          <w:b/>
          <w:bCs/>
          <w:sz w:val="20"/>
          <w:szCs w:val="20"/>
        </w:rPr>
        <w:t>-- Women suffragists force fed at the “Occoquan” Workhouse</w:t>
      </w:r>
    </w:p>
    <w:p w14:paraId="0A8B6735" w14:textId="77777777" w:rsidR="00C20CFD" w:rsidRPr="00C20CFD" w:rsidRDefault="00C20CFD" w:rsidP="00C20CFD">
      <w:pPr>
        <w:numPr>
          <w:ilvl w:val="0"/>
          <w:numId w:val="1"/>
        </w:numPr>
        <w:tabs>
          <w:tab w:val="num" w:pos="720"/>
        </w:tabs>
        <w:spacing w:after="0" w:line="360" w:lineRule="atLeast"/>
        <w:contextualSpacing/>
        <w:rPr>
          <w:rFonts w:ascii="Calibri" w:hAnsi="Calibri" w:cstheme="minorHAnsi"/>
          <w:color w:val="1D1D1D"/>
          <w:sz w:val="20"/>
          <w:szCs w:val="20"/>
        </w:rPr>
      </w:pPr>
      <w:r w:rsidRPr="00C20CFD">
        <w:rPr>
          <w:rFonts w:ascii="Calibri" w:hAnsi="Calibri" w:cstheme="minorHAnsi"/>
          <w:b/>
          <w:bCs/>
          <w:sz w:val="20"/>
          <w:szCs w:val="20"/>
          <w:u w:val="single"/>
        </w:rPr>
        <w:t>November 23, 1917</w:t>
      </w:r>
      <w:r w:rsidRPr="00C20CFD">
        <w:rPr>
          <w:rFonts w:ascii="Calibri" w:hAnsi="Calibri" w:cstheme="minorHAnsi"/>
          <w:b/>
          <w:bCs/>
          <w:sz w:val="20"/>
          <w:szCs w:val="20"/>
        </w:rPr>
        <w:t xml:space="preserve"> -- Suffragist prisoners released from Workhouse to attend hearing in Federal Court in Alexandria, VA   </w:t>
      </w:r>
      <w:r w:rsidRPr="00C20CFD">
        <w:rPr>
          <w:rFonts w:ascii="Calibri" w:hAnsi="Calibri" w:cstheme="minorHAnsi"/>
          <w:sz w:val="20"/>
          <w:szCs w:val="20"/>
        </w:rPr>
        <w:t>Judge ruled those women protesters had been unlawfully imprisoned at Workhouse</w:t>
      </w:r>
    </w:p>
    <w:p w14:paraId="21030624" w14:textId="77777777" w:rsidR="00C20CFD" w:rsidRPr="00C20CFD" w:rsidRDefault="00C20CFD" w:rsidP="00C20CFD">
      <w:pPr>
        <w:numPr>
          <w:ilvl w:val="0"/>
          <w:numId w:val="1"/>
        </w:numPr>
        <w:tabs>
          <w:tab w:val="num" w:pos="720"/>
        </w:tabs>
        <w:spacing w:after="0" w:line="360" w:lineRule="atLeast"/>
        <w:contextualSpacing/>
        <w:rPr>
          <w:rFonts w:ascii="Calibri" w:hAnsi="Calibri" w:cstheme="minorHAnsi"/>
          <w:color w:val="1D1D1D"/>
          <w:sz w:val="20"/>
          <w:szCs w:val="20"/>
        </w:rPr>
      </w:pPr>
      <w:r w:rsidRPr="00C20CFD">
        <w:rPr>
          <w:rFonts w:ascii="Calibri" w:hAnsi="Calibri" w:cstheme="minorHAnsi"/>
          <w:b/>
          <w:bCs/>
          <w:color w:val="000000"/>
          <w:sz w:val="20"/>
          <w:szCs w:val="20"/>
          <w:u w:val="single"/>
        </w:rPr>
        <w:t>August 1920</w:t>
      </w:r>
      <w:r w:rsidRPr="00C20CFD">
        <w:rPr>
          <w:rFonts w:ascii="Calibri" w:hAnsi="Calibri" w:cstheme="minorHAnsi"/>
          <w:color w:val="000000"/>
          <w:sz w:val="20"/>
          <w:szCs w:val="20"/>
        </w:rPr>
        <w:t> - Virginia women gain the right to vote after the Nineteenth Amendment to the U.S. Constitution becomes law.</w:t>
      </w:r>
    </w:p>
    <w:p w14:paraId="0C0F5B2A" w14:textId="77777777" w:rsidR="00C20CFD" w:rsidRPr="00C20CFD" w:rsidRDefault="00C20CFD" w:rsidP="00C20CFD">
      <w:pPr>
        <w:numPr>
          <w:ilvl w:val="0"/>
          <w:numId w:val="1"/>
        </w:numPr>
        <w:tabs>
          <w:tab w:val="num" w:pos="720"/>
        </w:tabs>
        <w:spacing w:after="0" w:line="360" w:lineRule="atLeast"/>
        <w:contextualSpacing/>
        <w:rPr>
          <w:rFonts w:ascii="Calibri" w:hAnsi="Calibri" w:cstheme="minorHAnsi"/>
          <w:color w:val="1D1D1D"/>
          <w:sz w:val="20"/>
          <w:szCs w:val="20"/>
        </w:rPr>
      </w:pPr>
      <w:r w:rsidRPr="00C20CFD">
        <w:rPr>
          <w:rFonts w:ascii="Calibri" w:hAnsi="Calibri" w:cstheme="minorHAnsi"/>
          <w:b/>
          <w:bCs/>
          <w:color w:val="000000"/>
          <w:sz w:val="20"/>
          <w:szCs w:val="20"/>
          <w:u w:val="single"/>
        </w:rPr>
        <w:t>1924</w:t>
      </w:r>
      <w:r w:rsidRPr="00C20CFD">
        <w:rPr>
          <w:rFonts w:ascii="Calibri" w:hAnsi="Calibri" w:cstheme="minorHAnsi"/>
          <w:color w:val="000000"/>
          <w:sz w:val="20"/>
          <w:szCs w:val="20"/>
        </w:rPr>
        <w:t> - Kate Waller Barrett of Alexandria serves as a delegate to the Democratic National Convention.</w:t>
      </w:r>
    </w:p>
    <w:p w14:paraId="442903B1" w14:textId="77777777" w:rsidR="00C20CFD" w:rsidRPr="00C20CFD" w:rsidRDefault="00C20CFD" w:rsidP="00C20CFD">
      <w:pPr>
        <w:numPr>
          <w:ilvl w:val="0"/>
          <w:numId w:val="1"/>
        </w:numPr>
        <w:tabs>
          <w:tab w:val="num" w:pos="720"/>
        </w:tabs>
        <w:spacing w:after="0" w:line="360" w:lineRule="atLeast"/>
        <w:contextualSpacing/>
        <w:rPr>
          <w:rFonts w:ascii="Calibri" w:hAnsi="Calibri" w:cstheme="minorHAnsi"/>
          <w:color w:val="1D1D1D"/>
          <w:sz w:val="20"/>
          <w:szCs w:val="20"/>
        </w:rPr>
      </w:pPr>
      <w:r w:rsidRPr="00C20CFD">
        <w:rPr>
          <w:rFonts w:ascii="Calibri" w:hAnsi="Calibri" w:cstheme="minorHAnsi"/>
          <w:b/>
          <w:bCs/>
          <w:color w:val="000000"/>
          <w:sz w:val="20"/>
          <w:szCs w:val="20"/>
          <w:u w:val="single"/>
        </w:rPr>
        <w:t>February 21, 1952</w:t>
      </w:r>
      <w:r w:rsidRPr="00C20CFD">
        <w:rPr>
          <w:rFonts w:ascii="Calibri" w:hAnsi="Calibri" w:cstheme="minorHAnsi"/>
          <w:color w:val="000000"/>
          <w:sz w:val="20"/>
          <w:szCs w:val="20"/>
        </w:rPr>
        <w:t> - The Virginia General Assembly ratifies the Nineteenth Amendment to the U.S. Constitution, thirty-two years after it became law.</w:t>
      </w:r>
    </w:p>
    <w:p w14:paraId="747F884C" w14:textId="77777777" w:rsidR="00C20CFD" w:rsidRPr="00C20CFD" w:rsidRDefault="00C20CFD" w:rsidP="00C20CFD">
      <w:pPr>
        <w:spacing w:after="0" w:line="360" w:lineRule="atLeast"/>
        <w:ind w:left="720"/>
        <w:contextualSpacing/>
        <w:rPr>
          <w:rFonts w:ascii="Calibri" w:hAnsi="Calibri" w:cstheme="minorHAnsi"/>
          <w:color w:val="1D1D1D"/>
          <w:sz w:val="20"/>
          <w:szCs w:val="20"/>
        </w:rPr>
      </w:pPr>
    </w:p>
    <w:p w14:paraId="5B9CB422" w14:textId="3E57B83F" w:rsidR="00C20CFD" w:rsidRPr="00C20CFD" w:rsidRDefault="00C20CFD" w:rsidP="00C20CFD">
      <w:pPr>
        <w:spacing w:after="0" w:line="240" w:lineRule="auto"/>
        <w:rPr>
          <w:rFonts w:ascii="Engravers MT" w:hAnsi="Engravers MT" w:cs="Calibri"/>
          <w:b/>
          <w:bCs/>
          <w:sz w:val="20"/>
          <w:szCs w:val="20"/>
          <w:u w:val="single"/>
        </w:rPr>
      </w:pPr>
      <w:r w:rsidRPr="00C20CFD">
        <w:rPr>
          <w:rFonts w:ascii="Engravers MT" w:hAnsi="Engravers MT" w:cs="Calibri"/>
          <w:b/>
          <w:bCs/>
          <w:sz w:val="20"/>
          <w:szCs w:val="20"/>
        </w:rPr>
        <w:t xml:space="preserve"> </w:t>
      </w:r>
      <w:r w:rsidR="000B08F3" w:rsidRPr="00E645C9">
        <w:rPr>
          <w:noProof/>
          <w:bdr w:val="thinThickThinSmallGap" w:sz="24" w:space="0" w:color="FF0000"/>
        </w:rPr>
        <w:drawing>
          <wp:inline distT="0" distB="0" distL="0" distR="0" wp14:anchorId="464414DD" wp14:editId="7112A3D8">
            <wp:extent cx="885190" cy="1146290"/>
            <wp:effectExtent l="0" t="0" r="0" b="0"/>
            <wp:docPr id="3" name="Picture 3" descr="Image result for free decemb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december clip ar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94363" cy="1158168"/>
                    </a:xfrm>
                    <a:prstGeom prst="rect">
                      <a:avLst/>
                    </a:prstGeom>
                    <a:noFill/>
                    <a:ln>
                      <a:noFill/>
                    </a:ln>
                  </pic:spPr>
                </pic:pic>
              </a:graphicData>
            </a:graphic>
          </wp:inline>
        </w:drawing>
      </w:r>
      <w:r w:rsidRPr="00C20CFD">
        <w:rPr>
          <w:rFonts w:ascii="Engravers MT" w:hAnsi="Engravers MT" w:cs="Calibri"/>
          <w:b/>
          <w:bCs/>
          <w:sz w:val="20"/>
          <w:szCs w:val="20"/>
        </w:rPr>
        <w:t xml:space="preserve"> </w:t>
      </w:r>
      <w:r w:rsidRPr="00C20CFD">
        <w:rPr>
          <w:rFonts w:ascii="Engravers MT" w:hAnsi="Engravers MT" w:cs="Calibri"/>
          <w:b/>
          <w:bCs/>
          <w:sz w:val="20"/>
          <w:szCs w:val="20"/>
          <w:u w:val="single"/>
        </w:rPr>
        <w:t>Resources</w:t>
      </w:r>
    </w:p>
    <w:p w14:paraId="25B7652E" w14:textId="77777777" w:rsidR="00C20CFD" w:rsidRPr="00C20CFD" w:rsidRDefault="00C20CFD" w:rsidP="00C20CFD">
      <w:pPr>
        <w:spacing w:after="0" w:line="240" w:lineRule="auto"/>
        <w:rPr>
          <w:rFonts w:ascii="Engravers MT" w:hAnsi="Engravers MT"/>
          <w:b/>
          <w:bCs/>
          <w:sz w:val="20"/>
          <w:szCs w:val="20"/>
          <w:u w:val="single"/>
        </w:rPr>
      </w:pPr>
    </w:p>
    <w:p w14:paraId="07B14D9C" w14:textId="77777777" w:rsidR="00C20CFD" w:rsidRPr="00C20CFD" w:rsidRDefault="00C20CFD" w:rsidP="00C20CFD">
      <w:pPr>
        <w:numPr>
          <w:ilvl w:val="0"/>
          <w:numId w:val="1"/>
        </w:numPr>
        <w:shd w:val="clear" w:color="auto" w:fill="FFFFFF"/>
        <w:spacing w:after="0" w:line="270" w:lineRule="atLeast"/>
        <w:contextualSpacing/>
        <w:rPr>
          <w:rFonts w:eastAsia="Times New Roman" w:cs="Arial"/>
          <w:sz w:val="20"/>
          <w:szCs w:val="20"/>
        </w:rPr>
      </w:pPr>
      <w:r w:rsidRPr="00C20CFD">
        <w:rPr>
          <w:rFonts w:ascii="Calibri" w:eastAsia="Times New Roman" w:hAnsi="Calibri" w:cs="Arial"/>
          <w:b/>
          <w:bCs/>
          <w:sz w:val="20"/>
          <w:szCs w:val="20"/>
        </w:rPr>
        <w:lastRenderedPageBreak/>
        <w:t>Virginia Museum of History and Culture</w:t>
      </w:r>
      <w:r w:rsidRPr="00C20CFD">
        <w:rPr>
          <w:rFonts w:ascii="Calibri" w:eastAsia="Times New Roman" w:hAnsi="Calibri" w:cs="Arial"/>
          <w:sz w:val="20"/>
          <w:szCs w:val="20"/>
        </w:rPr>
        <w:t xml:space="preserve"> </w:t>
      </w:r>
      <w:hyperlink r:id="rId47" w:history="1">
        <w:r w:rsidRPr="00C20CFD">
          <w:rPr>
            <w:rFonts w:ascii="Calibri" w:eastAsia="Times New Roman" w:hAnsi="Calibri" w:cs="Arial"/>
            <w:color w:val="0000FF"/>
            <w:sz w:val="20"/>
            <w:szCs w:val="20"/>
            <w:u w:val="single"/>
          </w:rPr>
          <w:t>https://www.virginiahistory.org/what-you-can-see/story-virginia/explore-story-virginia/1876-1924/virginia-and-women’s-suffrage</w:t>
        </w:r>
      </w:hyperlink>
    </w:p>
    <w:p w14:paraId="37FB207B" w14:textId="77777777" w:rsidR="00C20CFD" w:rsidRPr="00C20CFD" w:rsidRDefault="00C20CFD" w:rsidP="00C20CFD">
      <w:pPr>
        <w:numPr>
          <w:ilvl w:val="0"/>
          <w:numId w:val="1"/>
        </w:numPr>
        <w:spacing w:after="0" w:line="256" w:lineRule="auto"/>
        <w:contextualSpacing/>
        <w:textAlignment w:val="baseline"/>
        <w:rPr>
          <w:rFonts w:ascii="Calibri" w:eastAsia="Times New Roman" w:hAnsi="Calibri" w:cstheme="minorHAnsi"/>
          <w:b/>
          <w:bCs/>
          <w:color w:val="303030"/>
          <w:sz w:val="20"/>
          <w:szCs w:val="20"/>
          <w:bdr w:val="none" w:sz="0" w:space="0" w:color="auto" w:frame="1"/>
        </w:rPr>
      </w:pPr>
      <w:r w:rsidRPr="00C20CFD">
        <w:rPr>
          <w:rFonts w:ascii="Calibri" w:eastAsia="Times New Roman" w:hAnsi="Calibri" w:cstheme="minorHAnsi"/>
          <w:b/>
          <w:bCs/>
          <w:color w:val="303030"/>
          <w:sz w:val="20"/>
          <w:szCs w:val="20"/>
          <w:bdr w:val="none" w:sz="0" w:space="0" w:color="auto" w:frame="1"/>
        </w:rPr>
        <w:t xml:space="preserve">Turning Point Suffragist Memorial Association  </w:t>
      </w:r>
      <w:hyperlink r:id="rId48" w:history="1">
        <w:r w:rsidRPr="00C20CFD">
          <w:rPr>
            <w:rFonts w:ascii="Calibri" w:eastAsia="Times New Roman" w:hAnsi="Calibri" w:cstheme="minorHAnsi"/>
            <w:color w:val="0000FF"/>
            <w:sz w:val="20"/>
            <w:szCs w:val="20"/>
            <w:u w:val="single"/>
            <w:bdr w:val="none" w:sz="0" w:space="0" w:color="auto" w:frame="1"/>
          </w:rPr>
          <w:t>https://suffragistmemorial.org/suffragist-memorial-site-surroundings/</w:t>
        </w:r>
      </w:hyperlink>
    </w:p>
    <w:p w14:paraId="3819DB1C" w14:textId="77777777" w:rsidR="00C20CFD" w:rsidRPr="00C20CFD" w:rsidRDefault="00C20CFD" w:rsidP="00C20CFD">
      <w:pPr>
        <w:numPr>
          <w:ilvl w:val="0"/>
          <w:numId w:val="1"/>
        </w:numPr>
        <w:spacing w:after="0" w:line="256" w:lineRule="auto"/>
        <w:contextualSpacing/>
        <w:textAlignment w:val="baseline"/>
        <w:rPr>
          <w:rFonts w:ascii="Calibri" w:eastAsia="Times New Roman" w:hAnsi="Calibri" w:cstheme="minorHAnsi"/>
          <w:sz w:val="20"/>
          <w:szCs w:val="20"/>
        </w:rPr>
      </w:pPr>
      <w:r w:rsidRPr="00C20CFD">
        <w:rPr>
          <w:rFonts w:ascii="Calibri" w:eastAsia="Times New Roman" w:hAnsi="Calibri" w:cstheme="minorHAnsi"/>
          <w:b/>
          <w:bCs/>
          <w:sz w:val="20"/>
          <w:szCs w:val="20"/>
        </w:rPr>
        <w:t>Women’s Suffrage Museum (Lucy Burns Museum)</w:t>
      </w:r>
      <w:r w:rsidRPr="00C20CFD">
        <w:rPr>
          <w:rFonts w:ascii="Calibri" w:eastAsia="Times New Roman" w:hAnsi="Calibri" w:cstheme="minorHAnsi"/>
          <w:sz w:val="20"/>
          <w:szCs w:val="20"/>
        </w:rPr>
        <w:t xml:space="preserve"> </w:t>
      </w:r>
      <w:r w:rsidRPr="00C20CFD">
        <w:rPr>
          <w:rFonts w:ascii="Calibri" w:eastAsia="Times New Roman" w:hAnsi="Calibri" w:cstheme="minorHAnsi"/>
          <w:b/>
          <w:bCs/>
          <w:sz w:val="20"/>
          <w:szCs w:val="20"/>
          <w:bdr w:val="none" w:sz="0" w:space="0" w:color="auto" w:frame="1"/>
        </w:rPr>
        <w:t>“From the White House to the Workhouse to the Franchise”</w:t>
      </w:r>
      <w:r w:rsidRPr="00C20CFD">
        <w:rPr>
          <w:rFonts w:ascii="Calibri" w:eastAsia="Times New Roman" w:hAnsi="Calibri" w:cstheme="minorHAnsi"/>
          <w:sz w:val="20"/>
          <w:szCs w:val="20"/>
        </w:rPr>
        <w:t xml:space="preserve">  </w:t>
      </w:r>
      <w:hyperlink r:id="rId49" w:history="1">
        <w:r w:rsidRPr="00C20CFD">
          <w:rPr>
            <w:rFonts w:ascii="Calibri" w:eastAsia="Times New Roman" w:hAnsi="Calibri" w:cstheme="minorHAnsi"/>
            <w:color w:val="0000FF"/>
            <w:sz w:val="20"/>
            <w:szCs w:val="20"/>
            <w:u w:val="single"/>
          </w:rPr>
          <w:t>https://workhousemuseums.org/history/importance-of-womens-suffrage/</w:t>
        </w:r>
      </w:hyperlink>
    </w:p>
    <w:p w14:paraId="52F7A580" w14:textId="77777777" w:rsidR="00C20CFD" w:rsidRPr="00C20CFD" w:rsidRDefault="00C20CFD" w:rsidP="00C20CFD">
      <w:pPr>
        <w:numPr>
          <w:ilvl w:val="0"/>
          <w:numId w:val="1"/>
        </w:numPr>
        <w:shd w:val="clear" w:color="auto" w:fill="FFFFFF"/>
        <w:spacing w:after="0" w:line="270" w:lineRule="atLeast"/>
        <w:contextualSpacing/>
        <w:rPr>
          <w:rFonts w:ascii="Calibri" w:eastAsia="Times New Roman" w:hAnsi="Calibri" w:cstheme="minorHAnsi"/>
          <w:b/>
          <w:bCs/>
          <w:color w:val="006D21"/>
          <w:sz w:val="20"/>
          <w:szCs w:val="20"/>
        </w:rPr>
      </w:pPr>
      <w:r w:rsidRPr="00C20CFD">
        <w:rPr>
          <w:rFonts w:ascii="Calibri" w:eastAsia="Times New Roman" w:hAnsi="Calibri" w:cstheme="minorHAnsi"/>
          <w:b/>
          <w:bCs/>
          <w:sz w:val="20"/>
          <w:szCs w:val="20"/>
          <w:u w:val="single"/>
        </w:rPr>
        <w:t>Encyclopedia Virginia</w:t>
      </w:r>
      <w:r w:rsidRPr="00C20CFD">
        <w:rPr>
          <w:rFonts w:ascii="Calibri" w:eastAsia="Times New Roman" w:hAnsi="Calibri" w:cstheme="minorHAnsi"/>
          <w:sz w:val="20"/>
          <w:szCs w:val="20"/>
        </w:rPr>
        <w:t xml:space="preserve"> “</w:t>
      </w:r>
      <w:r w:rsidRPr="00C20CFD">
        <w:rPr>
          <w:rFonts w:ascii="Calibri" w:eastAsia="Times New Roman" w:hAnsi="Calibri" w:cstheme="minorHAnsi"/>
          <w:b/>
          <w:bCs/>
          <w:sz w:val="20"/>
          <w:szCs w:val="20"/>
        </w:rPr>
        <w:t xml:space="preserve">Woman Suffrage in Virginia” </w:t>
      </w:r>
      <w:hyperlink r:id="rId50" w:history="1">
        <w:r w:rsidRPr="00C20CFD">
          <w:rPr>
            <w:rFonts w:ascii="Calibri" w:eastAsia="Times New Roman" w:hAnsi="Calibri" w:cstheme="minorHAnsi"/>
            <w:color w:val="0000FF"/>
            <w:sz w:val="20"/>
            <w:szCs w:val="20"/>
            <w:u w:val="single"/>
          </w:rPr>
          <w:t>https://www.encyclopediavirginia.org/Woman_Suffrage_in_Virginia</w:t>
        </w:r>
      </w:hyperlink>
    </w:p>
    <w:p w14:paraId="019501A9" w14:textId="77777777" w:rsidR="00C20CFD" w:rsidRPr="00C20CFD" w:rsidRDefault="00C20CFD" w:rsidP="00C20CFD">
      <w:pPr>
        <w:numPr>
          <w:ilvl w:val="0"/>
          <w:numId w:val="1"/>
        </w:numPr>
        <w:shd w:val="clear" w:color="auto" w:fill="FFFFFF"/>
        <w:spacing w:after="0" w:line="360" w:lineRule="atLeast"/>
        <w:contextualSpacing/>
        <w:outlineLvl w:val="1"/>
        <w:rPr>
          <w:rFonts w:ascii="Calibri" w:eastAsiaTheme="majorEastAsia" w:hAnsi="Calibri" w:cstheme="minorHAnsi"/>
          <w:b/>
          <w:bCs/>
          <w:sz w:val="20"/>
          <w:szCs w:val="20"/>
          <w:u w:val="single"/>
        </w:rPr>
      </w:pPr>
      <w:r w:rsidRPr="00C20CFD">
        <w:rPr>
          <w:rFonts w:ascii="Calibri" w:eastAsiaTheme="majorEastAsia" w:hAnsi="Calibri" w:cstheme="minorHAnsi"/>
          <w:b/>
          <w:bCs/>
          <w:sz w:val="20"/>
          <w:szCs w:val="20"/>
          <w:u w:val="single"/>
        </w:rPr>
        <w:t>William &amp; Mary (W&amp;M) Women's Law Society  “</w:t>
      </w:r>
      <w:hyperlink r:id="rId51" w:history="1">
        <w:r w:rsidRPr="00C20CFD">
          <w:rPr>
            <w:rFonts w:ascii="Calibri" w:eastAsiaTheme="majorEastAsia" w:hAnsi="Calibri" w:cstheme="minorHAnsi"/>
            <w:b/>
            <w:bCs/>
            <w:sz w:val="20"/>
            <w:szCs w:val="20"/>
            <w:u w:val="single"/>
          </w:rPr>
          <w:t xml:space="preserve">Women's Suffrage in Virginia” </w:t>
        </w:r>
      </w:hyperlink>
      <w:r w:rsidRPr="00C20CFD">
        <w:rPr>
          <w:rFonts w:ascii="Calibri" w:eastAsiaTheme="majorEastAsia" w:hAnsi="Calibri" w:cstheme="minorHAnsi"/>
          <w:b/>
          <w:bCs/>
          <w:sz w:val="20"/>
          <w:szCs w:val="20"/>
          <w:u w:val="single"/>
        </w:rPr>
        <w:t xml:space="preserve">      </w:t>
      </w:r>
      <w:hyperlink r:id="rId52" w:history="1">
        <w:r w:rsidRPr="00C20CFD">
          <w:rPr>
            <w:rFonts w:ascii="Calibri" w:eastAsiaTheme="majorEastAsia" w:hAnsi="Calibri" w:cstheme="minorHAnsi"/>
            <w:color w:val="0000FF"/>
            <w:sz w:val="20"/>
            <w:szCs w:val="20"/>
            <w:u w:val="single"/>
          </w:rPr>
          <w:t>http://wmpeople.wm.edu/site/page/wmws/womenssuffrageinvirginia</w:t>
        </w:r>
      </w:hyperlink>
    </w:p>
    <w:p w14:paraId="4C6D61EC" w14:textId="77777777" w:rsidR="00C20CFD" w:rsidRPr="00C20CFD" w:rsidRDefault="00C20CFD" w:rsidP="00C20CFD">
      <w:pPr>
        <w:numPr>
          <w:ilvl w:val="0"/>
          <w:numId w:val="1"/>
        </w:numPr>
        <w:spacing w:after="0" w:line="256" w:lineRule="auto"/>
        <w:contextualSpacing/>
        <w:rPr>
          <w:rFonts w:ascii="Calibri" w:hAnsi="Calibri" w:cstheme="minorHAnsi"/>
          <w:b/>
          <w:bCs/>
          <w:sz w:val="20"/>
          <w:szCs w:val="20"/>
        </w:rPr>
      </w:pPr>
      <w:r w:rsidRPr="00C20CFD">
        <w:rPr>
          <w:rFonts w:ascii="Calibri" w:hAnsi="Calibri" w:cstheme="minorHAnsi"/>
          <w:b/>
          <w:bCs/>
          <w:sz w:val="20"/>
          <w:szCs w:val="20"/>
          <w:u w:val="single"/>
        </w:rPr>
        <w:t>League of Women Voters of Fairfax Area (LWVFA)</w:t>
      </w:r>
      <w:r w:rsidRPr="00C20CFD">
        <w:rPr>
          <w:rFonts w:ascii="Calibri" w:hAnsi="Calibri" w:cstheme="minorHAnsi"/>
          <w:b/>
          <w:bCs/>
          <w:sz w:val="20"/>
          <w:szCs w:val="20"/>
        </w:rPr>
        <w:t xml:space="preserve">  </w:t>
      </w:r>
      <w:hyperlink r:id="rId53" w:history="1">
        <w:r w:rsidRPr="00C20CFD">
          <w:rPr>
            <w:rFonts w:ascii="Calibri" w:hAnsi="Calibri" w:cstheme="minorHAnsi"/>
            <w:color w:val="0000FF"/>
            <w:sz w:val="20"/>
            <w:szCs w:val="20"/>
            <w:u w:val="single"/>
          </w:rPr>
          <w:t>https://www.lwv-fairfax.org/</w:t>
        </w:r>
      </w:hyperlink>
    </w:p>
    <w:p w14:paraId="1B52770D" w14:textId="77777777" w:rsidR="00C20CFD" w:rsidRPr="00C20CFD" w:rsidRDefault="00C20CFD" w:rsidP="00C20CFD">
      <w:pPr>
        <w:numPr>
          <w:ilvl w:val="0"/>
          <w:numId w:val="1"/>
        </w:numPr>
        <w:spacing w:after="0" w:line="256" w:lineRule="auto"/>
        <w:contextualSpacing/>
        <w:rPr>
          <w:rFonts w:ascii="Calibri" w:hAnsi="Calibri" w:cstheme="minorHAnsi"/>
          <w:color w:val="0563C1" w:themeColor="hyperlink"/>
          <w:sz w:val="20"/>
          <w:szCs w:val="20"/>
          <w:u w:val="single"/>
        </w:rPr>
      </w:pPr>
      <w:r w:rsidRPr="00C20CFD">
        <w:rPr>
          <w:rFonts w:ascii="Calibri" w:hAnsi="Calibri" w:cstheme="minorHAnsi"/>
          <w:b/>
          <w:bCs/>
          <w:sz w:val="20"/>
          <w:szCs w:val="20"/>
          <w:u w:val="single"/>
        </w:rPr>
        <w:t>League of Women Voters Centennial</w:t>
      </w:r>
      <w:r w:rsidRPr="00C20CFD">
        <w:rPr>
          <w:rFonts w:ascii="Calibri" w:hAnsi="Calibri" w:cstheme="minorHAnsi"/>
          <w:b/>
          <w:bCs/>
          <w:sz w:val="20"/>
          <w:szCs w:val="20"/>
        </w:rPr>
        <w:t xml:space="preserve">  </w:t>
      </w:r>
      <w:hyperlink r:id="rId54" w:history="1">
        <w:r w:rsidRPr="00C20CFD">
          <w:rPr>
            <w:rFonts w:ascii="Calibri" w:hAnsi="Calibri" w:cstheme="minorHAnsi"/>
            <w:color w:val="0000FF"/>
            <w:sz w:val="20"/>
            <w:szCs w:val="20"/>
            <w:u w:val="single"/>
          </w:rPr>
          <w:t>http://www.lwvnca.org/Centennial.html</w:t>
        </w:r>
      </w:hyperlink>
    </w:p>
    <w:p w14:paraId="45ADE445" w14:textId="77777777" w:rsidR="00C20CFD" w:rsidRPr="00C20CFD" w:rsidRDefault="00C20CFD" w:rsidP="00C20CFD">
      <w:pPr>
        <w:numPr>
          <w:ilvl w:val="0"/>
          <w:numId w:val="1"/>
        </w:numPr>
        <w:spacing w:after="0" w:line="240" w:lineRule="auto"/>
        <w:rPr>
          <w:rFonts w:ascii="Calibri" w:hAnsi="Calibri"/>
          <w:sz w:val="20"/>
          <w:szCs w:val="20"/>
        </w:rPr>
      </w:pPr>
      <w:r w:rsidRPr="00C20CFD">
        <w:rPr>
          <w:rFonts w:ascii="Calibri" w:hAnsi="Calibri" w:cs="Calibri"/>
          <w:b/>
          <w:bCs/>
          <w:sz w:val="20"/>
          <w:szCs w:val="20"/>
          <w:u w:val="single"/>
        </w:rPr>
        <w:t>The National Women’s History Museum</w:t>
      </w:r>
      <w:r w:rsidRPr="00C20CFD">
        <w:rPr>
          <w:rFonts w:ascii="Calibri" w:hAnsi="Calibri" w:cs="Calibri"/>
          <w:sz w:val="20"/>
          <w:szCs w:val="20"/>
        </w:rPr>
        <w:t xml:space="preserve"> “Crusade for the Vote: Suffrage Resource Center” </w:t>
      </w:r>
    </w:p>
    <w:p w14:paraId="3B1B0DE6" w14:textId="77777777" w:rsidR="00C20CFD" w:rsidRPr="00C20CFD" w:rsidRDefault="00C20CFD" w:rsidP="00C20CFD">
      <w:pPr>
        <w:spacing w:after="0" w:line="240" w:lineRule="auto"/>
        <w:rPr>
          <w:rFonts w:ascii="Calibri" w:hAnsi="Calibri" w:cs="Calibri"/>
          <w:color w:val="666666"/>
          <w:sz w:val="20"/>
          <w:szCs w:val="20"/>
        </w:rPr>
      </w:pPr>
      <w:r w:rsidRPr="00C20CFD">
        <w:rPr>
          <w:rFonts w:ascii="Calibri" w:hAnsi="Calibri" w:cs="Calibri"/>
          <w:sz w:val="20"/>
          <w:szCs w:val="20"/>
        </w:rPr>
        <w:t xml:space="preserve">                 https://</w:t>
      </w:r>
      <w:hyperlink r:id="rId55" w:history="1">
        <w:r w:rsidRPr="00C20CFD">
          <w:rPr>
            <w:rFonts w:ascii="Calibri" w:hAnsi="Calibri" w:cs="Calibri"/>
            <w:color w:val="0000FF"/>
            <w:sz w:val="20"/>
            <w:szCs w:val="20"/>
            <w:u w:val="single"/>
          </w:rPr>
          <w:t>www.crusadeforthevote.org/educational-resources</w:t>
        </w:r>
      </w:hyperlink>
    </w:p>
    <w:p w14:paraId="17F0FA70" w14:textId="77777777" w:rsidR="00C20CFD" w:rsidRPr="00C20CFD" w:rsidRDefault="00C20CFD" w:rsidP="00C20CFD">
      <w:pPr>
        <w:spacing w:after="0" w:line="240" w:lineRule="auto"/>
        <w:rPr>
          <w:rFonts w:ascii="Calibri" w:hAnsi="Calibri" w:cs="Calibri"/>
          <w:color w:val="006D21"/>
          <w:sz w:val="20"/>
          <w:szCs w:val="20"/>
        </w:rPr>
      </w:pPr>
      <w:r w:rsidRPr="00C20CFD">
        <w:rPr>
          <w:rFonts w:ascii="Calibri" w:hAnsi="Calibri" w:cs="Calibri"/>
          <w:sz w:val="20"/>
          <w:szCs w:val="20"/>
        </w:rPr>
        <w:t xml:space="preserve">                 https://</w:t>
      </w:r>
      <w:hyperlink r:id="rId56" w:history="1">
        <w:r w:rsidRPr="00C20CFD">
          <w:rPr>
            <w:rFonts w:ascii="Calibri" w:hAnsi="Calibri" w:cs="Calibri"/>
            <w:color w:val="0000FF"/>
            <w:sz w:val="20"/>
            <w:szCs w:val="20"/>
            <w:u w:val="single"/>
          </w:rPr>
          <w:t>www.crusadeforthevote.org/partners</w:t>
        </w:r>
      </w:hyperlink>
    </w:p>
    <w:p w14:paraId="12C451EA" w14:textId="77777777" w:rsidR="00C20CFD" w:rsidRPr="00C20CFD" w:rsidRDefault="00C20CFD" w:rsidP="00C20CFD">
      <w:pPr>
        <w:spacing w:after="0" w:line="240" w:lineRule="auto"/>
        <w:rPr>
          <w:rFonts w:ascii="Calibri" w:hAnsi="Calibri" w:cs="Calibri"/>
          <w:color w:val="0000FF"/>
          <w:sz w:val="20"/>
          <w:szCs w:val="20"/>
          <w:u w:val="single"/>
        </w:rPr>
      </w:pPr>
      <w:r w:rsidRPr="00C20CFD">
        <w:rPr>
          <w:rFonts w:ascii="Calibri" w:hAnsi="Calibri" w:cs="Calibri"/>
          <w:sz w:val="20"/>
          <w:szCs w:val="20"/>
        </w:rPr>
        <w:t xml:space="preserve">                 </w:t>
      </w:r>
      <w:hyperlink r:id="rId57" w:history="1">
        <w:r w:rsidRPr="00C20CFD">
          <w:rPr>
            <w:rFonts w:ascii="Calibri" w:hAnsi="Calibri" w:cs="Calibri"/>
            <w:color w:val="0000FF"/>
            <w:sz w:val="20"/>
            <w:szCs w:val="20"/>
            <w:u w:val="single"/>
          </w:rPr>
          <w:t>https://www.womenshistory.org/womens-history/online-exhibits</w:t>
        </w:r>
      </w:hyperlink>
    </w:p>
    <w:p w14:paraId="10872C77" w14:textId="77777777" w:rsidR="00C20CFD" w:rsidRPr="00C20CFD" w:rsidRDefault="00C20CFD" w:rsidP="00C20CFD">
      <w:pPr>
        <w:spacing w:after="0" w:line="240" w:lineRule="auto"/>
        <w:rPr>
          <w:rFonts w:ascii="Calibri" w:hAnsi="Calibri" w:cs="Calibri"/>
          <w:color w:val="006D21"/>
          <w:sz w:val="20"/>
          <w:szCs w:val="20"/>
        </w:rPr>
      </w:pPr>
      <w:r w:rsidRPr="00C20CFD">
        <w:rPr>
          <w:rFonts w:ascii="Calibri" w:hAnsi="Calibri" w:cs="Calibri"/>
          <w:sz w:val="20"/>
          <w:szCs w:val="20"/>
        </w:rPr>
        <w:t xml:space="preserve">                 </w:t>
      </w:r>
      <w:hyperlink r:id="rId58" w:history="1">
        <w:r w:rsidRPr="00C20CFD">
          <w:rPr>
            <w:rFonts w:ascii="Calibri" w:hAnsi="Calibri" w:cstheme="minorHAnsi"/>
            <w:color w:val="0000FF"/>
            <w:sz w:val="20"/>
            <w:szCs w:val="20"/>
            <w:u w:val="single"/>
          </w:rPr>
          <w:t>https://www.womenshistory.org/exhibits/creating-female-political-culture</w:t>
        </w:r>
      </w:hyperlink>
    </w:p>
    <w:p w14:paraId="2CC19C63" w14:textId="77777777" w:rsidR="00C20CFD" w:rsidRPr="00C20CFD" w:rsidRDefault="008F1EF0" w:rsidP="00C20CFD">
      <w:pPr>
        <w:numPr>
          <w:ilvl w:val="0"/>
          <w:numId w:val="1"/>
        </w:numPr>
        <w:spacing w:after="0" w:line="256" w:lineRule="auto"/>
        <w:contextualSpacing/>
        <w:rPr>
          <w:rFonts w:ascii="Calibri" w:hAnsi="Calibri" w:cs="Calibri"/>
          <w:sz w:val="20"/>
          <w:szCs w:val="20"/>
        </w:rPr>
      </w:pPr>
      <w:hyperlink r:id="rId59" w:history="1">
        <w:r w:rsidR="00C20CFD" w:rsidRPr="00C20CFD">
          <w:rPr>
            <w:rFonts w:ascii="Calibri" w:hAnsi="Calibri" w:cstheme="minorHAnsi"/>
            <w:b/>
            <w:bCs/>
            <w:sz w:val="20"/>
            <w:szCs w:val="20"/>
            <w:u w:val="single"/>
          </w:rPr>
          <w:t>Women's Suffrage Centennial Commission</w:t>
        </w:r>
      </w:hyperlink>
      <w:r w:rsidR="00C20CFD" w:rsidRPr="00C20CFD">
        <w:rPr>
          <w:rFonts w:ascii="Calibri" w:hAnsi="Calibri" w:cs="Calibri"/>
          <w:sz w:val="20"/>
          <w:szCs w:val="20"/>
        </w:rPr>
        <w:t xml:space="preserve">    </w:t>
      </w:r>
      <w:hyperlink r:id="rId60" w:history="1">
        <w:r w:rsidR="00C20CFD" w:rsidRPr="00C20CFD">
          <w:rPr>
            <w:rFonts w:ascii="Calibri" w:hAnsi="Calibri" w:cs="Calibri"/>
            <w:color w:val="0000FF"/>
            <w:sz w:val="20"/>
            <w:szCs w:val="20"/>
            <w:u w:val="single"/>
          </w:rPr>
          <w:t>https://www.womensvote100.org/about</w:t>
        </w:r>
      </w:hyperlink>
    </w:p>
    <w:p w14:paraId="1A993C90" w14:textId="77777777" w:rsidR="00C20CFD" w:rsidRPr="00C20CFD" w:rsidRDefault="00C20CFD" w:rsidP="00C20CFD">
      <w:pPr>
        <w:numPr>
          <w:ilvl w:val="0"/>
          <w:numId w:val="1"/>
        </w:numPr>
        <w:spacing w:after="0" w:line="256" w:lineRule="auto"/>
        <w:contextualSpacing/>
        <w:rPr>
          <w:rFonts w:ascii="Calibri" w:hAnsi="Calibri" w:cstheme="minorHAnsi"/>
          <w:i/>
          <w:iCs/>
          <w:sz w:val="20"/>
          <w:szCs w:val="20"/>
        </w:rPr>
      </w:pPr>
      <w:r w:rsidRPr="00C20CFD">
        <w:rPr>
          <w:rFonts w:ascii="Calibri" w:hAnsi="Calibri" w:cstheme="minorHAnsi"/>
          <w:b/>
          <w:bCs/>
          <w:sz w:val="20"/>
          <w:szCs w:val="20"/>
          <w:u w:val="single"/>
        </w:rPr>
        <w:t>Suffrage Sisters</w:t>
      </w:r>
      <w:r w:rsidRPr="00C20CFD">
        <w:rPr>
          <w:rFonts w:ascii="Calibri" w:hAnsi="Calibri" w:cstheme="minorHAnsi"/>
          <w:i/>
          <w:iCs/>
          <w:sz w:val="20"/>
          <w:szCs w:val="20"/>
          <w:u w:val="single"/>
        </w:rPr>
        <w:t xml:space="preserve"> </w:t>
      </w:r>
      <w:r w:rsidRPr="00C20CFD">
        <w:rPr>
          <w:rFonts w:ascii="Calibri" w:hAnsi="Calibri" w:cstheme="minorHAnsi"/>
          <w:i/>
          <w:iCs/>
          <w:sz w:val="20"/>
          <w:szCs w:val="20"/>
        </w:rPr>
        <w:t xml:space="preserve">  </w:t>
      </w:r>
      <w:hyperlink r:id="rId61" w:history="1">
        <w:r w:rsidRPr="00C20CFD">
          <w:rPr>
            <w:rFonts w:ascii="Calibri" w:hAnsi="Calibri" w:cstheme="minorHAnsi"/>
            <w:i/>
            <w:iCs/>
            <w:color w:val="0000FF"/>
            <w:sz w:val="20"/>
            <w:szCs w:val="20"/>
            <w:u w:val="single"/>
          </w:rPr>
          <w:t>media@womensvote100.org</w:t>
        </w:r>
      </w:hyperlink>
    </w:p>
    <w:p w14:paraId="03B51571" w14:textId="77777777" w:rsidR="00C20CFD" w:rsidRPr="00C20CFD" w:rsidRDefault="00C20CFD" w:rsidP="00C20CFD">
      <w:pPr>
        <w:numPr>
          <w:ilvl w:val="0"/>
          <w:numId w:val="1"/>
        </w:numPr>
        <w:spacing w:after="0" w:line="256" w:lineRule="auto"/>
        <w:contextualSpacing/>
        <w:rPr>
          <w:rFonts w:ascii="Calibri" w:hAnsi="Calibri" w:cstheme="minorHAnsi"/>
          <w:sz w:val="20"/>
          <w:szCs w:val="20"/>
        </w:rPr>
      </w:pPr>
      <w:r w:rsidRPr="00C20CFD">
        <w:rPr>
          <w:rFonts w:ascii="Calibri" w:hAnsi="Calibri" w:cstheme="minorHAnsi"/>
          <w:b/>
          <w:bCs/>
          <w:spacing w:val="5"/>
          <w:sz w:val="20"/>
          <w:szCs w:val="20"/>
        </w:rPr>
        <w:t>General inquiries</w:t>
      </w:r>
      <w:r w:rsidRPr="00C20CFD">
        <w:rPr>
          <w:rFonts w:ascii="Calibri" w:hAnsi="Calibri" w:cstheme="minorHAnsi"/>
          <w:sz w:val="20"/>
          <w:szCs w:val="20"/>
        </w:rPr>
        <w:t xml:space="preserve"> | </w:t>
      </w:r>
      <w:hyperlink r:id="rId62" w:history="1">
        <w:r w:rsidRPr="00C20CFD">
          <w:rPr>
            <w:rFonts w:ascii="Calibri" w:hAnsi="Calibri" w:cstheme="minorHAnsi"/>
            <w:color w:val="0000FF"/>
            <w:sz w:val="20"/>
            <w:szCs w:val="20"/>
            <w:u w:val="single"/>
          </w:rPr>
          <w:t>staff@womensvote100.org</w:t>
        </w:r>
      </w:hyperlink>
    </w:p>
    <w:p w14:paraId="55043B35" w14:textId="77777777" w:rsidR="00C20CFD" w:rsidRPr="00C20CFD" w:rsidRDefault="00C20CFD" w:rsidP="00C20CFD">
      <w:pPr>
        <w:numPr>
          <w:ilvl w:val="0"/>
          <w:numId w:val="1"/>
        </w:numPr>
        <w:spacing w:after="0" w:line="256" w:lineRule="auto"/>
        <w:contextualSpacing/>
        <w:rPr>
          <w:rFonts w:ascii="Calibri" w:hAnsi="Calibri" w:cs="Segoe UI"/>
          <w:b/>
          <w:bCs/>
          <w:sz w:val="20"/>
          <w:szCs w:val="20"/>
          <w:shd w:val="clear" w:color="auto" w:fill="FFFFFF"/>
        </w:rPr>
      </w:pPr>
      <w:r w:rsidRPr="00C20CFD">
        <w:rPr>
          <w:rFonts w:ascii="Calibri" w:hAnsi="Calibri" w:cs="Calibri"/>
          <w:b/>
          <w:bCs/>
          <w:sz w:val="20"/>
          <w:szCs w:val="20"/>
        </w:rPr>
        <w:t>Virginia History</w:t>
      </w:r>
      <w:r w:rsidRPr="00C20CFD">
        <w:rPr>
          <w:rFonts w:ascii="Calibri" w:hAnsi="Calibri" w:cs="Calibri"/>
          <w:sz w:val="20"/>
          <w:szCs w:val="20"/>
        </w:rPr>
        <w:t xml:space="preserve">  </w:t>
      </w:r>
      <w:hyperlink r:id="rId63" w:history="1">
        <w:r w:rsidRPr="00C20CFD">
          <w:rPr>
            <w:rFonts w:ascii="Calibri" w:hAnsi="Calibri" w:cstheme="minorHAnsi"/>
            <w:color w:val="4472C4" w:themeColor="accent1"/>
            <w:sz w:val="20"/>
            <w:szCs w:val="20"/>
            <w:u w:val="single"/>
          </w:rPr>
          <w:t>https://wmpeople.wm.edu/site/page/wmws/womenssuffrageinvirginia</w:t>
        </w:r>
      </w:hyperlink>
    </w:p>
    <w:p w14:paraId="1E605213" w14:textId="77777777" w:rsidR="00C20CFD" w:rsidRPr="00C20CFD" w:rsidRDefault="00C20CFD" w:rsidP="00C20CFD">
      <w:pPr>
        <w:spacing w:before="384" w:after="384" w:line="240" w:lineRule="auto"/>
        <w:textAlignment w:val="baseline"/>
        <w:rPr>
          <w:rFonts w:ascii="Calibri" w:hAnsi="Calibri"/>
          <w:noProof/>
        </w:rPr>
      </w:pPr>
      <w:r w:rsidRPr="00C20CFD">
        <w:rPr>
          <w:rFonts w:ascii="Calibri" w:hAnsi="Calibri" w:cs="Calibri"/>
          <w:i/>
          <w:iCs/>
        </w:rPr>
        <w:t xml:space="preserve">Alexandria Celebrates Women (ACW) recognizes the accomplishments and contributions of Alexandria, Virginia’s women of the past, present and future. The </w:t>
      </w:r>
      <w:r w:rsidRPr="00C20CFD">
        <w:rPr>
          <w:rFonts w:ascii="Calibri" w:hAnsi="Calibri" w:cstheme="minorHAnsi"/>
          <w:i/>
          <w:iCs/>
        </w:rPr>
        <w:t>volunteer 501(c)(3) charitable non-profit organization</w:t>
      </w:r>
      <w:r w:rsidRPr="00C20CFD">
        <w:rPr>
          <w:rFonts w:ascii="Calibri" w:hAnsi="Calibri" w:cs="Calibri"/>
          <w:i/>
          <w:iCs/>
        </w:rPr>
        <w:t xml:space="preserve"> acknowledges the distinguished history of Alexandria’s heroines while celebrating the empowerment of Alexandria’s modern woman. </w:t>
      </w:r>
      <w:hyperlink r:id="rId64" w:history="1">
        <w:r w:rsidRPr="00C20CFD">
          <w:rPr>
            <w:rFonts w:ascii="Calibri" w:hAnsi="Calibri" w:cs="Calibri"/>
            <w:i/>
            <w:iCs/>
            <w:color w:val="0000FF"/>
            <w:u w:val="single"/>
          </w:rPr>
          <w:t>https://alexandriacelebrateswomen.com/</w:t>
        </w:r>
      </w:hyperlink>
    </w:p>
    <w:p w14:paraId="70395301" w14:textId="77777777" w:rsidR="00C20CFD" w:rsidRPr="00C20CFD" w:rsidRDefault="00C20CFD" w:rsidP="00C20CFD">
      <w:pPr>
        <w:spacing w:before="384" w:after="384" w:line="240" w:lineRule="auto"/>
        <w:textAlignment w:val="baseline"/>
        <w:rPr>
          <w:rFonts w:ascii="Calibri" w:hAnsi="Calibri" w:cs="Helvetica"/>
          <w:color w:val="0563C1" w:themeColor="hyperlink"/>
          <w:sz w:val="20"/>
          <w:szCs w:val="20"/>
          <w:u w:val="single"/>
        </w:rPr>
      </w:pPr>
      <w:r w:rsidRPr="00C20CFD">
        <w:rPr>
          <w:rFonts w:ascii="Calibri" w:eastAsia="Times New Roman" w:hAnsi="Calibri" w:cstheme="minorHAnsi"/>
          <w:color w:val="555555"/>
        </w:rPr>
        <w:t>For more information contact Pat Miller at</w:t>
      </w:r>
      <w:bookmarkStart w:id="4" w:name="_Hlk49796070"/>
      <w:r w:rsidRPr="00C20CFD">
        <w:rPr>
          <w:rFonts w:ascii="Calibri" w:eastAsia="Times New Roman" w:hAnsi="Calibri" w:cstheme="minorHAnsi"/>
          <w:color w:val="555555"/>
          <w:u w:val="single"/>
        </w:rPr>
        <w:t xml:space="preserve"> </w:t>
      </w:r>
      <w:hyperlink r:id="rId65" w:history="1">
        <w:r w:rsidRPr="00C20CFD">
          <w:rPr>
            <w:rFonts w:ascii="Calibri" w:hAnsi="Calibri" w:cs="Helvetica"/>
            <w:color w:val="0563C1" w:themeColor="hyperlink"/>
            <w:sz w:val="20"/>
            <w:szCs w:val="20"/>
            <w:u w:val="single"/>
          </w:rPr>
          <w:t>AlexandriaCelebratesWomen@gmail.com</w:t>
        </w:r>
      </w:hyperlink>
      <w:bookmarkEnd w:id="4"/>
    </w:p>
    <w:p w14:paraId="345603A0" w14:textId="0C71A2E2" w:rsidR="00E645C9" w:rsidRDefault="00C20CFD" w:rsidP="00CB4A40">
      <w:pPr>
        <w:spacing w:before="384" w:after="384" w:line="240" w:lineRule="auto"/>
        <w:textAlignment w:val="baseline"/>
        <w:rPr>
          <w:rFonts w:ascii="Calibri" w:hAnsi="Calibri" w:cs="Calibri"/>
          <w:b/>
          <w:bCs/>
          <w:sz w:val="24"/>
          <w:szCs w:val="24"/>
        </w:rPr>
      </w:pPr>
      <w:r w:rsidRPr="00C20CFD">
        <w:rPr>
          <w:rFonts w:ascii="Calibri" w:hAnsi="Calibri" w:cs="Calibri"/>
        </w:rPr>
        <w:tab/>
      </w:r>
      <w:r w:rsidRPr="00C20CFD">
        <w:rPr>
          <w:rFonts w:ascii="Calibri" w:hAnsi="Calibri" w:cs="Calibri"/>
        </w:rPr>
        <w:tab/>
      </w:r>
      <w:r w:rsidRPr="00C20CFD">
        <w:rPr>
          <w:rFonts w:ascii="Calibri" w:hAnsi="Calibri" w:cs="Calibri"/>
        </w:rPr>
        <w:tab/>
      </w:r>
      <w:r w:rsidR="00CB4A40">
        <w:rPr>
          <w:rFonts w:ascii="Calibri" w:hAnsi="Calibri" w:cs="Calibri"/>
        </w:rPr>
        <w:t xml:space="preserve"> </w:t>
      </w:r>
      <w:r w:rsidR="00E645C9" w:rsidRPr="00D21919">
        <w:rPr>
          <w:noProof/>
          <w:bdr w:val="thinThickThinSmallGap" w:sz="24" w:space="0" w:color="00B050"/>
        </w:rPr>
        <w:drawing>
          <wp:inline distT="0" distB="0" distL="0" distR="0" wp14:anchorId="4CA5AF41" wp14:editId="0B21D479">
            <wp:extent cx="2505517" cy="1143000"/>
            <wp:effectExtent l="0" t="0" r="9525" b="0"/>
            <wp:docPr id="16" name="Picture 16" descr="Image result for free decemb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december clip art"/>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509272" cy="1144713"/>
                    </a:xfrm>
                    <a:prstGeom prst="rect">
                      <a:avLst/>
                    </a:prstGeom>
                    <a:noFill/>
                    <a:ln>
                      <a:noFill/>
                    </a:ln>
                  </pic:spPr>
                </pic:pic>
              </a:graphicData>
            </a:graphic>
          </wp:inline>
        </w:drawing>
      </w:r>
    </w:p>
    <w:p w14:paraId="5CFBD1AC" w14:textId="1F1B7526" w:rsidR="00A61442" w:rsidRPr="00C20CFD" w:rsidRDefault="00A61442" w:rsidP="00A61442">
      <w:pPr>
        <w:spacing w:before="384" w:after="384" w:line="240" w:lineRule="auto"/>
        <w:ind w:left="2160" w:firstLine="720"/>
        <w:textAlignment w:val="baseline"/>
        <w:rPr>
          <w:rFonts w:ascii="Calibri" w:hAnsi="Calibri" w:cs="Calibri"/>
          <w:b/>
          <w:bCs/>
          <w:sz w:val="24"/>
          <w:szCs w:val="24"/>
        </w:rPr>
      </w:pPr>
      <w:r>
        <w:rPr>
          <w:rFonts w:ascii="Calibri" w:hAnsi="Calibri" w:cs="Calibri"/>
          <w:b/>
          <w:bCs/>
          <w:sz w:val="24"/>
          <w:szCs w:val="24"/>
        </w:rPr>
        <w:t xml:space="preserve">      </w:t>
      </w:r>
    </w:p>
    <w:p w14:paraId="3C9D5F08" w14:textId="7AA00E9E" w:rsidR="00C20CFD" w:rsidRPr="00C20CFD" w:rsidRDefault="00C20CFD" w:rsidP="00C20CFD">
      <w:pPr>
        <w:spacing w:before="384" w:after="384" w:line="240" w:lineRule="auto"/>
        <w:textAlignment w:val="baseline"/>
        <w:rPr>
          <w:rFonts w:ascii="Arial" w:eastAsia="Times New Roman" w:hAnsi="Arial" w:cs="Arial"/>
          <w:b/>
          <w:bCs/>
          <w:color w:val="695E4A"/>
          <w:sz w:val="24"/>
          <w:szCs w:val="24"/>
        </w:rPr>
      </w:pPr>
      <w:r w:rsidRPr="00C20CFD">
        <w:rPr>
          <w:rFonts w:ascii="Calibri" w:hAnsi="Calibri" w:cs="Calibri"/>
          <w:b/>
          <w:bCs/>
          <w:sz w:val="24"/>
          <w:szCs w:val="24"/>
        </w:rPr>
        <w:tab/>
      </w:r>
      <w:r w:rsidRPr="00C20CFD">
        <w:rPr>
          <w:rFonts w:ascii="Calibri" w:hAnsi="Calibri" w:cs="Calibri"/>
          <w:b/>
          <w:bCs/>
          <w:sz w:val="24"/>
          <w:szCs w:val="24"/>
        </w:rPr>
        <w:tab/>
      </w:r>
      <w:r w:rsidRPr="00C20CFD">
        <w:rPr>
          <w:rFonts w:ascii="Calibri" w:hAnsi="Calibri" w:cs="Calibri"/>
          <w:b/>
          <w:bCs/>
          <w:sz w:val="24"/>
          <w:szCs w:val="24"/>
        </w:rPr>
        <w:tab/>
      </w:r>
      <w:r w:rsidRPr="00C20CFD">
        <w:rPr>
          <w:rFonts w:ascii="Calibri" w:hAnsi="Calibri" w:cs="Calibri"/>
          <w:b/>
          <w:bCs/>
          <w:sz w:val="24"/>
          <w:szCs w:val="24"/>
        </w:rPr>
        <w:tab/>
        <w:t xml:space="preserve">  </w:t>
      </w:r>
      <w:r w:rsidR="00D21919" w:rsidRPr="00D21919">
        <w:rPr>
          <w:noProof/>
        </w:rPr>
        <w:t xml:space="preserve">      </w:t>
      </w:r>
    </w:p>
    <w:p w14:paraId="7C537A3D" w14:textId="77777777" w:rsidR="00C20CFD" w:rsidRPr="00C20CFD" w:rsidRDefault="00C20CFD" w:rsidP="00C20CFD">
      <w:pPr>
        <w:spacing w:before="384" w:after="384" w:line="240" w:lineRule="auto"/>
        <w:ind w:left="2160" w:firstLine="720"/>
        <w:textAlignment w:val="baseline"/>
        <w:rPr>
          <w:rFonts w:ascii="Arial" w:eastAsia="Times New Roman" w:hAnsi="Arial" w:cs="Arial"/>
          <w:color w:val="695E4A"/>
          <w:sz w:val="17"/>
          <w:szCs w:val="17"/>
        </w:rPr>
      </w:pPr>
    </w:p>
    <w:sectPr w:rsidR="00C20CFD" w:rsidRPr="00C20CFD">
      <w:footerReference w:type="defaul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8DD7" w14:textId="77777777" w:rsidR="008F1EF0" w:rsidRDefault="008F1EF0" w:rsidP="00E645C9">
      <w:pPr>
        <w:spacing w:after="0" w:line="240" w:lineRule="auto"/>
      </w:pPr>
      <w:r>
        <w:separator/>
      </w:r>
    </w:p>
  </w:endnote>
  <w:endnote w:type="continuationSeparator" w:id="0">
    <w:p w14:paraId="3DF6C5B3" w14:textId="77777777" w:rsidR="008F1EF0" w:rsidRDefault="008F1EF0" w:rsidP="00E6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562221"/>
      <w:docPartObj>
        <w:docPartGallery w:val="Page Numbers (Bottom of Page)"/>
        <w:docPartUnique/>
      </w:docPartObj>
    </w:sdtPr>
    <w:sdtEndPr>
      <w:rPr>
        <w:noProof/>
      </w:rPr>
    </w:sdtEndPr>
    <w:sdtContent>
      <w:p w14:paraId="0ABF67E8" w14:textId="205F29E5" w:rsidR="00E645C9" w:rsidRDefault="00E645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8B9AEA" w14:textId="77777777" w:rsidR="00E645C9" w:rsidRDefault="00E64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10B2" w14:textId="77777777" w:rsidR="008F1EF0" w:rsidRDefault="008F1EF0" w:rsidP="00E645C9">
      <w:pPr>
        <w:spacing w:after="0" w:line="240" w:lineRule="auto"/>
      </w:pPr>
      <w:r>
        <w:separator/>
      </w:r>
    </w:p>
  </w:footnote>
  <w:footnote w:type="continuationSeparator" w:id="0">
    <w:p w14:paraId="687C0C5E" w14:textId="77777777" w:rsidR="008F1EF0" w:rsidRDefault="008F1EF0" w:rsidP="00E64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0C75"/>
    <w:multiLevelType w:val="multilevel"/>
    <w:tmpl w:val="1952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CA4066"/>
    <w:multiLevelType w:val="hybridMultilevel"/>
    <w:tmpl w:val="C2CED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FD"/>
    <w:rsid w:val="000B08F3"/>
    <w:rsid w:val="00106B0E"/>
    <w:rsid w:val="001D7C4C"/>
    <w:rsid w:val="00312CAA"/>
    <w:rsid w:val="003628D0"/>
    <w:rsid w:val="00425A06"/>
    <w:rsid w:val="0042600E"/>
    <w:rsid w:val="00442512"/>
    <w:rsid w:val="00466971"/>
    <w:rsid w:val="00524622"/>
    <w:rsid w:val="005E68CA"/>
    <w:rsid w:val="006C65F5"/>
    <w:rsid w:val="0071488B"/>
    <w:rsid w:val="0078578F"/>
    <w:rsid w:val="008045D2"/>
    <w:rsid w:val="008F1EF0"/>
    <w:rsid w:val="00A12E43"/>
    <w:rsid w:val="00A23699"/>
    <w:rsid w:val="00A61442"/>
    <w:rsid w:val="00A979ED"/>
    <w:rsid w:val="00B011D6"/>
    <w:rsid w:val="00C20CFD"/>
    <w:rsid w:val="00C31F1F"/>
    <w:rsid w:val="00CB1DC0"/>
    <w:rsid w:val="00CB4A40"/>
    <w:rsid w:val="00CF27FB"/>
    <w:rsid w:val="00D21919"/>
    <w:rsid w:val="00DB2210"/>
    <w:rsid w:val="00DB2388"/>
    <w:rsid w:val="00E645C9"/>
    <w:rsid w:val="00E6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F9AB"/>
  <w15:chartTrackingRefBased/>
  <w15:docId w15:val="{171C6AD3-4BD8-4E95-A0FE-53726A13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CF27FB"/>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F27FB"/>
    <w:rPr>
      <w:rFonts w:ascii="Calibri" w:hAnsi="Calibri" w:cs="Calibri"/>
      <w:b/>
      <w:bCs/>
      <w:sz w:val="36"/>
      <w:szCs w:val="36"/>
    </w:rPr>
  </w:style>
  <w:style w:type="character" w:styleId="Hyperlink">
    <w:name w:val="Hyperlink"/>
    <w:basedOn w:val="DefaultParagraphFont"/>
    <w:uiPriority w:val="99"/>
    <w:semiHidden/>
    <w:unhideWhenUsed/>
    <w:rsid w:val="00CF27FB"/>
    <w:rPr>
      <w:color w:val="0000FF"/>
      <w:u w:val="single"/>
    </w:rPr>
  </w:style>
  <w:style w:type="paragraph" w:styleId="NormalWeb">
    <w:name w:val="Normal (Web)"/>
    <w:basedOn w:val="Normal"/>
    <w:uiPriority w:val="99"/>
    <w:semiHidden/>
    <w:unhideWhenUsed/>
    <w:rsid w:val="00CF27FB"/>
    <w:pPr>
      <w:spacing w:before="100" w:beforeAutospacing="1" w:after="100" w:afterAutospacing="1" w:line="240" w:lineRule="auto"/>
    </w:pPr>
    <w:rPr>
      <w:rFonts w:ascii="Calibri" w:hAnsi="Calibri" w:cs="Calibri"/>
    </w:rPr>
  </w:style>
  <w:style w:type="paragraph" w:customStyle="1" w:styleId="ydp91406965card-description">
    <w:name w:val="ydp91406965card-description"/>
    <w:basedOn w:val="Normal"/>
    <w:uiPriority w:val="99"/>
    <w:semiHidden/>
    <w:rsid w:val="00CF27FB"/>
    <w:pPr>
      <w:spacing w:before="100" w:beforeAutospacing="1" w:after="100" w:afterAutospacing="1" w:line="240" w:lineRule="auto"/>
    </w:pPr>
    <w:rPr>
      <w:rFonts w:ascii="Calibri" w:hAnsi="Calibri" w:cs="Calibri"/>
    </w:rPr>
  </w:style>
  <w:style w:type="paragraph" w:styleId="NoSpacing">
    <w:name w:val="No Spacing"/>
    <w:uiPriority w:val="1"/>
    <w:qFormat/>
    <w:rsid w:val="00425A06"/>
    <w:pPr>
      <w:spacing w:after="0" w:line="240" w:lineRule="auto"/>
    </w:pPr>
  </w:style>
  <w:style w:type="paragraph" w:styleId="Header">
    <w:name w:val="header"/>
    <w:basedOn w:val="Normal"/>
    <w:link w:val="HeaderChar"/>
    <w:uiPriority w:val="99"/>
    <w:unhideWhenUsed/>
    <w:rsid w:val="00E64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5C9"/>
  </w:style>
  <w:style w:type="paragraph" w:styleId="Footer">
    <w:name w:val="footer"/>
    <w:basedOn w:val="Normal"/>
    <w:link w:val="FooterChar"/>
    <w:uiPriority w:val="99"/>
    <w:unhideWhenUsed/>
    <w:rsid w:val="00E64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5C9"/>
  </w:style>
  <w:style w:type="paragraph" w:styleId="ListParagraph">
    <w:name w:val="List Paragraph"/>
    <w:basedOn w:val="Normal"/>
    <w:uiPriority w:val="34"/>
    <w:qFormat/>
    <w:rsid w:val="000B0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179871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6dayscampaign.org/" TargetMode="External"/><Relationship Id="rId18" Type="http://schemas.openxmlformats.org/officeDocument/2006/relationships/hyperlink" Target="http://www.target.com/gift-registry/gift/effb54910b8145f2ba507c26a79eb5a6" TargetMode="External"/><Relationship Id="rId26" Type="http://schemas.openxmlformats.org/officeDocument/2006/relationships/image" Target="media/image8.jpeg"/><Relationship Id="rId39" Type="http://schemas.openxmlformats.org/officeDocument/2006/relationships/hyperlink" Target="https://www.vec.virginia.gov/alexandria" TargetMode="External"/><Relationship Id="rId21" Type="http://schemas.openxmlformats.org/officeDocument/2006/relationships/hyperlink" Target="mailto:AlexandriaCelebratesWomen@gmail.com" TargetMode="External"/><Relationship Id="rId34" Type="http://schemas.openxmlformats.org/officeDocument/2006/relationships/hyperlink" Target="https://www.cdc.gov/coronavirus/2019-nCoV/index.html" TargetMode="External"/><Relationship Id="rId42" Type="http://schemas.openxmlformats.org/officeDocument/2006/relationships/hyperlink" Target="https://en.wikipedia.org/wiki/Suffrage" TargetMode="External"/><Relationship Id="rId47" Type="http://schemas.openxmlformats.org/officeDocument/2006/relationships/hyperlink" Target="https://www.virginiahistory.org/what-you-can-see/story-virginia/explore-story-virginia/1876-1924/virginia-and-women&#8217;s-suffrage" TargetMode="External"/><Relationship Id="rId50" Type="http://schemas.openxmlformats.org/officeDocument/2006/relationships/hyperlink" Target="https://www.encyclopediavirginia.org/Woman_Suffrage_in_Virginia" TargetMode="External"/><Relationship Id="rId55" Type="http://schemas.openxmlformats.org/officeDocument/2006/relationships/hyperlink" Target="http://www.crusadeforthevote.org/educational-resources" TargetMode="External"/><Relationship Id="rId63" Type="http://schemas.openxmlformats.org/officeDocument/2006/relationships/hyperlink" Target="https://wmpeople.wm.edu/site/page/wmws/womenssuffrageinvirginia" TargetMode="Externa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thelittletheatre.com/2019_20-season/"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miller1806@comcast,net" TargetMode="External"/><Relationship Id="rId24" Type="http://schemas.openxmlformats.org/officeDocument/2006/relationships/image" Target="media/image6.jpeg"/><Relationship Id="rId32" Type="http://schemas.openxmlformats.org/officeDocument/2006/relationships/hyperlink" Target="https://lnks.gd/l/eyJhbGciOiJIUzI1NiJ9.eyJidWxsZXRpbl9saW5rX2lkIjoxMDIsInVyaSI6ImJwMjpjbGljayIsImJ1bGxldGluX2lkIjoiMjAyMTA5MzAuNDY3MjA2NzEiLCJ1cmwiOiJodHRwczovL3d3dy53b21lbnNoZWFsdGguZ292L2Jsb2c_dXRtX21lZGl1bT1lbWFpbCZ1dG1fc291cmNlPWdvdmRlbGl2ZXJ5In0.4hWPk8au5MqkOAOvqZd_GU57ZU8HLsLLD6od_6Og3_Y/s/1190608154/br/113192388422-l" TargetMode="External"/><Relationship Id="rId37" Type="http://schemas.openxmlformats.org/officeDocument/2006/relationships/hyperlink" Target="https://www.alexandriava.gov/WorkforceDevelopment" TargetMode="External"/><Relationship Id="rId40" Type="http://schemas.openxmlformats.org/officeDocument/2006/relationships/hyperlink" Target="https://www.alexandriava.gov/dchs/childrenfamily/default.aspx?id=115165" TargetMode="External"/><Relationship Id="rId45" Type="http://schemas.openxmlformats.org/officeDocument/2006/relationships/image" Target="media/image14.jpeg"/><Relationship Id="rId53" Type="http://schemas.openxmlformats.org/officeDocument/2006/relationships/hyperlink" Target="https://www.lwv-fairfax.org/" TargetMode="External"/><Relationship Id="rId58" Type="http://schemas.openxmlformats.org/officeDocument/2006/relationships/hyperlink" Target="https://www.womenshistory.org/exhibits/creating-female-political-culture" TargetMode="External"/><Relationship Id="rId66"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click.everyaction.com/k/31733035/293584819/-1447255758?refcode=NWHM_EM_TY_1MO_210701_1_1&amp;refcode2=d859415a-87da-eb11-a7ad-501ac57b8fa7&amp;nvep=ew0KICAiVGVuYW50VXJpIjogIm5ncHZhbjovL3Zhbi9FQS9FQTAwNy8xLzkwNTYxIiwNCiAgIkRpc3RyaWJ1dGlvblVuaXF1ZUlkIjogImQ4NTk0MTVhLTg3ZGEtZWIxMS1hN2FkLTUwMWFjNTdiOGZhNyIsDQogICJFbWFpbEFkZHJlc3MiOiAiZ2Nwcm9kQGJlbGxzb3V0aC5uZXQiDQp9&amp;hmac=13KeBiFkmjlF9t4zpeP82YGosXbOxOENZp88MRjGu5U=&amp;emci=ccbf312f-86da-eb11-a7ad-501ac57b8fa7&amp;emdi=d859415a-87da-eb11-a7ad-501ac57b8fa7&amp;ceid=13040861" TargetMode="External"/><Relationship Id="rId28" Type="http://schemas.openxmlformats.org/officeDocument/2006/relationships/hyperlink" Target="https://alextimes.com/wp-content/uploads/2021/11/FULL112521.pdf" TargetMode="External"/><Relationship Id="rId36" Type="http://schemas.openxmlformats.org/officeDocument/2006/relationships/image" Target="media/image11.jpeg"/><Relationship Id="rId49" Type="http://schemas.openxmlformats.org/officeDocument/2006/relationships/hyperlink" Target="https://workhousemuseums.org/history/importance-of-womens-suffrage/" TargetMode="External"/><Relationship Id="rId57" Type="http://schemas.openxmlformats.org/officeDocument/2006/relationships/hyperlink" Target="https://www.womenshistory.org/womens-history/online-exhibits" TargetMode="External"/><Relationship Id="rId61" Type="http://schemas.openxmlformats.org/officeDocument/2006/relationships/hyperlink" Target="mailto:media@womensvote100.org" TargetMode="External"/><Relationship Id="rId10" Type="http://schemas.openxmlformats.org/officeDocument/2006/relationships/hyperlink" Target="https://alexandriacelebrateswomen.com/" TargetMode="External"/><Relationship Id="rId19" Type="http://schemas.openxmlformats.org/officeDocument/2006/relationships/image" Target="media/image5.png"/><Relationship Id="rId31" Type="http://schemas.openxmlformats.org/officeDocument/2006/relationships/hyperlink" Target="https://lnks.gd/l/eyJhbGciOiJIUzI1NiJ9.eyJidWxsZXRpbl9saW5rX2lkIjoxMDEsInVyaSI6ImJwMjpjbGljayIsImJ1bGxldGluX2lkIjoiMjAyMTA5MzAuNDY3MjA2NzEiLCJ1cmwiOiJodHRwczovL3R3aXR0ZXIuY29tL3dvbWVuc2hlYWx0aD9yZWZfc3JjPXR3c3JjJTVFdGZ3JTdDdHdjYW1wJTVFZW1iZWRkZWR0aW1lbGluZSU3Q3R3dGVybSU1RXByb2ZpbGUlM0F3b21lbnNoZWFsdGgmcmVmX3VybD1odHRwcyUzQSUyRiUyRnd3dy53b21lbnNoZWFsdGguZ292JTJGbm9kZSUyRjEyMzQlM0Z1dG1fbWVkaXVtJTNEZW1haWwlMjZ1dG1fc291cmNlJTNEZ292ZGVsaXZlcnkmdXRtX21lZGl1bT1lbWFpbCZ1dG1fc291cmNlPWdvdmRlbGl2ZXJ5In0.3az1JqnzLOTkRTtObX866b3V16QrPbyOCxgs18RBYBc/s/1190608154/br/113192388422-l" TargetMode="External"/><Relationship Id="rId44" Type="http://schemas.openxmlformats.org/officeDocument/2006/relationships/image" Target="media/image13.jpeg"/><Relationship Id="rId52" Type="http://schemas.openxmlformats.org/officeDocument/2006/relationships/hyperlink" Target="http://wmpeople.wm.edu/site/page/wmws/womenssuffrageinvirginia" TargetMode="External"/><Relationship Id="rId60" Type="http://schemas.openxmlformats.org/officeDocument/2006/relationships/hyperlink" Target="https://www.womensvote100.org/about" TargetMode="External"/><Relationship Id="rId65" Type="http://schemas.openxmlformats.org/officeDocument/2006/relationships/hyperlink" Target="mailto:AlexandriaCelebratesWomen@gmail.com" TargetMode="External"/><Relationship Id="rId4" Type="http://schemas.openxmlformats.org/officeDocument/2006/relationships/webSettings" Target="webSettings.xml"/><Relationship Id="rId9" Type="http://schemas.openxmlformats.org/officeDocument/2006/relationships/hyperlink" Target="https://www.bhg.com/holidays/hanukkah/traditions/hanukkah-history-traditions/" TargetMode="External"/><Relationship Id="rId14" Type="http://schemas.openxmlformats.org/officeDocument/2006/relationships/hyperlink" Target="https://www.unwomen.org/en/what-we-do/ending-violence-against-women/take-action/unite" TargetMode="External"/><Relationship Id="rId22" Type="http://schemas.openxmlformats.org/officeDocument/2006/relationships/hyperlink" Target="https://alexandriacelebrateswomen.com/" TargetMode="External"/><Relationship Id="rId27" Type="http://schemas.openxmlformats.org/officeDocument/2006/relationships/image" Target="media/image9.jpeg"/><Relationship Id="rId30" Type="http://schemas.openxmlformats.org/officeDocument/2006/relationships/hyperlink" Target="https://lnks.gd/l/eyJhbGciOiJIUzI1NiJ9.eyJidWxsZXRpbl9saW5rX2lkIjoxMDAsInVyaSI6ImJwMjpjbGljayIsImJ1bGxldGluX2lkIjoiMjAyMTA5MzAuNDY3MjA2NzEiLCJ1cmwiOiJodHRwczovL3d3dy53b21lbnNoZWFsdGguZ292Lz91dG1fbWVkaXVtPWVtYWlsJnV0bV9zb3VyY2U9Z292ZGVsaXZlcnkifQ.7W2etzXRftaIvB024i46sWbOZHPNNHncT_wz_pVBh7E/s/1190608154/br/113192388422-l" TargetMode="External"/><Relationship Id="rId35" Type="http://schemas.openxmlformats.org/officeDocument/2006/relationships/hyperlink" Target="https://www.cdc.gov/coronavirus/2019-ncov/daily-life-coping/participate-in-activities.html" TargetMode="External"/><Relationship Id="rId43" Type="http://schemas.openxmlformats.org/officeDocument/2006/relationships/hyperlink" Target="https://www.history.com/topics/womens-history/19th-amendment-1" TargetMode="External"/><Relationship Id="rId48" Type="http://schemas.openxmlformats.org/officeDocument/2006/relationships/hyperlink" Target="https://suffragistmemorial.org/suffragist-memorial-site-surroundings/" TargetMode="External"/><Relationship Id="rId56" Type="http://schemas.openxmlformats.org/officeDocument/2006/relationships/hyperlink" Target="http://www.crusadeforthevote.org/partners" TargetMode="External"/><Relationship Id="rId64" Type="http://schemas.openxmlformats.org/officeDocument/2006/relationships/hyperlink" Target="https://alexandriacelebrateswomen.com/" TargetMode="External"/><Relationship Id="rId69"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wmpeople.wm.edu/site/page/wmws/womenssuffrageinvirginia"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yeme.mehari@alexandriava.gov" TargetMode="External"/><Relationship Id="rId25" Type="http://schemas.openxmlformats.org/officeDocument/2006/relationships/image" Target="media/image7.jpeg"/><Relationship Id="rId33" Type="http://schemas.openxmlformats.org/officeDocument/2006/relationships/hyperlink" Target="https://www.womenshealth.gov/office-womens-health" TargetMode="External"/><Relationship Id="rId38" Type="http://schemas.openxmlformats.org/officeDocument/2006/relationships/hyperlink" Target="https://www.vec.virginia.gov/alexandria" TargetMode="External"/><Relationship Id="rId46" Type="http://schemas.openxmlformats.org/officeDocument/2006/relationships/image" Target="media/image15.jpeg"/><Relationship Id="rId59" Type="http://schemas.openxmlformats.org/officeDocument/2006/relationships/hyperlink" Target="file:///C:\Users\converse\Documents\Adobe\Women's%20Suffrage%20Centennial%20Commission" TargetMode="External"/><Relationship Id="rId67" Type="http://schemas.openxmlformats.org/officeDocument/2006/relationships/footer" Target="footer1.xml"/><Relationship Id="rId20" Type="http://schemas.openxmlformats.org/officeDocument/2006/relationships/hyperlink" Target="https://www.volunteeralexandria.org/opportunity/a0C4X00001drogUUAQ" TargetMode="External"/><Relationship Id="rId41" Type="http://schemas.openxmlformats.org/officeDocument/2006/relationships/image" Target="media/image12.jpeg"/><Relationship Id="rId54" Type="http://schemas.openxmlformats.org/officeDocument/2006/relationships/hyperlink" Target="http://www.lwvnca.org/Centennial.html" TargetMode="External"/><Relationship Id="rId62" Type="http://schemas.openxmlformats.org/officeDocument/2006/relationships/hyperlink" Target="mailto:staff@womensvote10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Coverse</dc:creator>
  <cp:keywords/>
  <dc:description/>
  <cp:lastModifiedBy>G Coverse</cp:lastModifiedBy>
  <cp:revision>2</cp:revision>
  <dcterms:created xsi:type="dcterms:W3CDTF">2021-12-07T19:47:00Z</dcterms:created>
  <dcterms:modified xsi:type="dcterms:W3CDTF">2021-12-07T19:47:00Z</dcterms:modified>
</cp:coreProperties>
</file>