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7903" w14:textId="69308B3E" w:rsidR="002644B1" w:rsidRDefault="00051AF8" w:rsidP="002644B1">
      <w:pPr>
        <w:ind w:left="1440" w:firstLine="720"/>
      </w:pPr>
      <w:r>
        <w:t xml:space="preserve">      </w:t>
      </w:r>
      <w:r w:rsidR="00011611">
        <w:t xml:space="preserve"> </w:t>
      </w:r>
      <w:r>
        <w:t xml:space="preserve"> </w:t>
      </w:r>
      <w:r w:rsidR="002644B1" w:rsidRPr="00BA3B9F">
        <w:rPr>
          <w:noProof/>
          <w:bdr w:val="thinThickThinSmallGap" w:sz="24" w:space="0" w:color="FF0000"/>
        </w:rPr>
        <w:drawing>
          <wp:inline distT="0" distB="0" distL="0" distR="0" wp14:anchorId="5BD6FA73" wp14:editId="0945DCC4">
            <wp:extent cx="2114550" cy="1649649"/>
            <wp:effectExtent l="0" t="0" r="0" b="825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6715" cy="1659139"/>
                    </a:xfrm>
                    <a:prstGeom prst="rect">
                      <a:avLst/>
                    </a:prstGeom>
                    <a:noFill/>
                    <a:ln>
                      <a:noFill/>
                    </a:ln>
                  </pic:spPr>
                </pic:pic>
              </a:graphicData>
            </a:graphic>
          </wp:inline>
        </w:drawing>
      </w:r>
      <w:r w:rsidR="00011611">
        <w:t xml:space="preserve"> </w:t>
      </w:r>
    </w:p>
    <w:p w14:paraId="432E6371" w14:textId="4CEBAFCF" w:rsidR="002644B1" w:rsidRPr="00D90957" w:rsidRDefault="00051AF8" w:rsidP="00051AF8">
      <w:pPr>
        <w:spacing w:after="0" w:line="240" w:lineRule="auto"/>
        <w:rPr>
          <w:rFonts w:ascii="Calibri" w:hAnsi="Calibri" w:cs="Calibri"/>
          <w:color w:val="FF0000"/>
        </w:rPr>
      </w:pPr>
      <w:r>
        <w:t xml:space="preserve">        </w:t>
      </w:r>
      <w:r w:rsidR="002644B1" w:rsidRPr="00D90957">
        <w:rPr>
          <w:rFonts w:ascii="Engravers MT" w:hAnsi="Engravers MT" w:cs="Calibri"/>
          <w:b/>
          <w:bCs/>
          <w:color w:val="FF0000"/>
          <w:sz w:val="36"/>
          <w:szCs w:val="36"/>
        </w:rPr>
        <w:t xml:space="preserve">Alexandria Celebrates Women </w:t>
      </w:r>
    </w:p>
    <w:p w14:paraId="65A9C894" w14:textId="6BD7ED36" w:rsidR="002644B1" w:rsidRPr="00D90957" w:rsidRDefault="002644B1" w:rsidP="002644B1">
      <w:pPr>
        <w:spacing w:after="0" w:line="240" w:lineRule="auto"/>
        <w:rPr>
          <w:rFonts w:ascii="Calibri" w:hAnsi="Calibri" w:cs="Calibri"/>
          <w:color w:val="FF0000"/>
        </w:rPr>
      </w:pPr>
      <w:r w:rsidRPr="00D90957">
        <w:rPr>
          <w:rFonts w:ascii="Calibri" w:hAnsi="Calibri" w:cs="Calibri"/>
          <w:color w:val="FF0000"/>
        </w:rPr>
        <w:t xml:space="preserve">                        </w:t>
      </w:r>
      <w:r w:rsidR="00D90957" w:rsidRPr="00D90957">
        <w:rPr>
          <w:rFonts w:ascii="Engravers MT" w:hAnsi="Engravers MT" w:cs="Calibri"/>
          <w:b/>
          <w:bCs/>
          <w:color w:val="FF0000"/>
          <w:sz w:val="32"/>
          <w:szCs w:val="32"/>
        </w:rPr>
        <w:t xml:space="preserve">FEBRUARY </w:t>
      </w:r>
      <w:r w:rsidRPr="00D90957">
        <w:rPr>
          <w:rFonts w:ascii="Engravers MT" w:hAnsi="Engravers MT" w:cs="Calibri"/>
          <w:b/>
          <w:bCs/>
          <w:color w:val="FF0000"/>
          <w:sz w:val="32"/>
          <w:szCs w:val="32"/>
        </w:rPr>
        <w:t>202</w:t>
      </w:r>
      <w:r w:rsidR="00D90957" w:rsidRPr="00D90957">
        <w:rPr>
          <w:rFonts w:ascii="Engravers MT" w:hAnsi="Engravers MT" w:cs="Calibri"/>
          <w:b/>
          <w:bCs/>
          <w:color w:val="FF0000"/>
          <w:sz w:val="32"/>
          <w:szCs w:val="32"/>
        </w:rPr>
        <w:t>2</w:t>
      </w:r>
      <w:r w:rsidRPr="00D90957">
        <w:rPr>
          <w:rFonts w:ascii="Engravers MT" w:hAnsi="Engravers MT" w:cs="Calibri"/>
          <w:b/>
          <w:bCs/>
          <w:color w:val="FF0000"/>
          <w:sz w:val="32"/>
          <w:szCs w:val="32"/>
        </w:rPr>
        <w:t xml:space="preserve"> Newsletter</w:t>
      </w:r>
    </w:p>
    <w:p w14:paraId="3D80D080" w14:textId="77777777" w:rsidR="002644B1" w:rsidRDefault="002644B1" w:rsidP="002644B1">
      <w:pPr>
        <w:spacing w:after="0" w:line="240" w:lineRule="auto"/>
        <w:rPr>
          <w:rFonts w:ascii="Calibri" w:hAnsi="Calibri" w:cs="Calibri"/>
          <w:b/>
          <w:bCs/>
        </w:rPr>
      </w:pPr>
      <w:r w:rsidRPr="00C20CFD">
        <w:rPr>
          <w:rFonts w:ascii="Calibri" w:hAnsi="Calibri" w:cs="Calibri"/>
          <w:b/>
          <w:bCs/>
        </w:rPr>
        <w:t xml:space="preserve">                                                                                                 </w:t>
      </w:r>
      <w:r w:rsidRPr="00C20CFD">
        <w:rPr>
          <w:rFonts w:ascii="Calibri" w:hAnsi="Calibri" w:cs="Calibri"/>
          <w:b/>
          <w:bCs/>
        </w:rPr>
        <w:tab/>
      </w:r>
      <w:r w:rsidRPr="00C20CFD">
        <w:rPr>
          <w:rFonts w:ascii="Calibri" w:hAnsi="Calibri" w:cs="Calibri"/>
          <w:b/>
          <w:bCs/>
        </w:rPr>
        <w:tab/>
      </w:r>
      <w:r w:rsidRPr="00C20CFD">
        <w:rPr>
          <w:rFonts w:ascii="Calibri" w:hAnsi="Calibri" w:cs="Calibri"/>
          <w:b/>
          <w:bCs/>
        </w:rPr>
        <w:tab/>
      </w:r>
      <w:r w:rsidRPr="00C20CFD">
        <w:rPr>
          <w:rFonts w:ascii="Calibri" w:hAnsi="Calibri" w:cs="Calibri"/>
          <w:b/>
          <w:bCs/>
        </w:rPr>
        <w:tab/>
      </w:r>
    </w:p>
    <w:p w14:paraId="11CB8636" w14:textId="77777777" w:rsidR="002644B1" w:rsidRPr="00C20CFD" w:rsidRDefault="002644B1" w:rsidP="002644B1">
      <w:pPr>
        <w:spacing w:after="0" w:line="240" w:lineRule="auto"/>
        <w:ind w:left="6480" w:firstLine="720"/>
        <w:rPr>
          <w:rFonts w:ascii="Calibri" w:hAnsi="Calibri" w:cs="Calibri"/>
          <w:sz w:val="18"/>
          <w:szCs w:val="18"/>
        </w:rPr>
      </w:pPr>
      <w:r w:rsidRPr="00C20CFD">
        <w:rPr>
          <w:rFonts w:ascii="Calibri" w:hAnsi="Calibri" w:cs="Calibri"/>
          <w:b/>
          <w:bCs/>
          <w:sz w:val="18"/>
          <w:szCs w:val="18"/>
        </w:rPr>
        <w:t xml:space="preserve">Editor:  </w:t>
      </w:r>
      <w:r w:rsidRPr="00C20CFD">
        <w:rPr>
          <w:rFonts w:ascii="Calibri" w:hAnsi="Calibri" w:cs="Calibri"/>
          <w:sz w:val="18"/>
          <w:szCs w:val="18"/>
        </w:rPr>
        <w:t xml:space="preserve">Gayle Converse </w:t>
      </w:r>
    </w:p>
    <w:p w14:paraId="47E87293" w14:textId="77777777" w:rsidR="002644B1" w:rsidRPr="00C20CFD" w:rsidRDefault="002644B1" w:rsidP="002644B1">
      <w:pPr>
        <w:spacing w:after="0" w:line="240" w:lineRule="auto"/>
        <w:rPr>
          <w:rFonts w:ascii="Calibri" w:hAnsi="Calibri" w:cs="Calibri"/>
          <w:sz w:val="18"/>
          <w:szCs w:val="18"/>
        </w:rPr>
      </w:pPr>
    </w:p>
    <w:p w14:paraId="3B804AA4" w14:textId="77777777" w:rsidR="002644B1" w:rsidRPr="00D14166" w:rsidRDefault="002644B1" w:rsidP="002644B1">
      <w:pPr>
        <w:spacing w:after="0" w:line="240" w:lineRule="auto"/>
        <w:rPr>
          <w:rFonts w:ascii="&amp;quot" w:eastAsia="Times New Roman" w:hAnsi="&amp;quot" w:cs="Times New Roman"/>
          <w:b/>
          <w:bCs/>
          <w:sz w:val="24"/>
          <w:szCs w:val="24"/>
        </w:rPr>
      </w:pPr>
      <w:r w:rsidRPr="00D14166">
        <w:rPr>
          <w:rFonts w:ascii="&amp;quot" w:eastAsia="Times New Roman" w:hAnsi="&amp;quot" w:cs="Times New Roman"/>
          <w:b/>
          <w:bCs/>
          <w:sz w:val="24"/>
          <w:szCs w:val="24"/>
        </w:rPr>
        <w:t xml:space="preserve">“The right of citizens of the United States to vote shall not be denied or abridged by the United States or by any State on account of sex.”  </w:t>
      </w:r>
    </w:p>
    <w:p w14:paraId="43BC5C3B" w14:textId="77777777" w:rsidR="002644B1" w:rsidRPr="00D14166" w:rsidRDefault="002644B1" w:rsidP="002644B1">
      <w:pPr>
        <w:spacing w:after="0" w:line="240" w:lineRule="auto"/>
        <w:ind w:left="2160" w:firstLine="720"/>
        <w:rPr>
          <w:rFonts w:ascii="&amp;quot" w:eastAsia="Times New Roman" w:hAnsi="&amp;quot" w:cs="Times New Roman"/>
          <w:b/>
          <w:bCs/>
          <w:i/>
          <w:iCs/>
          <w:sz w:val="24"/>
          <w:szCs w:val="24"/>
        </w:rPr>
      </w:pPr>
      <w:r w:rsidRPr="00D14166">
        <w:rPr>
          <w:rFonts w:ascii="&amp;quot" w:eastAsia="Times New Roman" w:hAnsi="&amp;quot" w:cs="Times New Roman"/>
          <w:b/>
          <w:bCs/>
          <w:i/>
          <w:iCs/>
          <w:sz w:val="24"/>
          <w:szCs w:val="24"/>
        </w:rPr>
        <w:t xml:space="preserve">           - 19th Amendment to the United States Constitution</w:t>
      </w:r>
    </w:p>
    <w:p w14:paraId="0C2EA231" w14:textId="629FA50D" w:rsidR="002644B1" w:rsidRDefault="00D90957" w:rsidP="002644B1">
      <w:pPr>
        <w:spacing w:after="0" w:line="240" w:lineRule="auto"/>
        <w:rPr>
          <w:rFonts w:ascii="Calibri" w:hAnsi="Calibri" w:cs="Calibri"/>
          <w:sz w:val="24"/>
          <w:szCs w:val="24"/>
        </w:rPr>
      </w:pPr>
      <w:r w:rsidRPr="00D90957">
        <w:rPr>
          <w:noProof/>
          <w:bdr w:val="thinThickThinSmallGap" w:sz="24" w:space="0" w:color="FF0000"/>
        </w:rPr>
        <w:drawing>
          <wp:inline distT="0" distB="0" distL="0" distR="0" wp14:anchorId="4795A30B" wp14:editId="34923903">
            <wp:extent cx="1047106" cy="900377"/>
            <wp:effectExtent l="0" t="0" r="1270" b="0"/>
            <wp:docPr id="66" name="Picture 66" descr="Image result for free february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free february clip ar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9562" cy="919686"/>
                    </a:xfrm>
                    <a:prstGeom prst="rect">
                      <a:avLst/>
                    </a:prstGeom>
                    <a:noFill/>
                    <a:ln>
                      <a:noFill/>
                    </a:ln>
                  </pic:spPr>
                </pic:pic>
              </a:graphicData>
            </a:graphic>
          </wp:inline>
        </w:drawing>
      </w:r>
      <w:r>
        <w:rPr>
          <w:rFonts w:ascii="Calibri" w:hAnsi="Calibri" w:cs="Calibri"/>
          <w:noProof/>
        </w:rPr>
        <w:t xml:space="preserve"> </w:t>
      </w:r>
      <w:r w:rsidR="002644B1">
        <w:rPr>
          <w:rFonts w:ascii="Calibri" w:hAnsi="Calibri" w:cs="Calibri"/>
          <w:noProof/>
        </w:rPr>
        <w:t xml:space="preserve"> </w:t>
      </w:r>
      <w:r w:rsidR="002644B1" w:rsidRPr="00D90957">
        <w:rPr>
          <w:rFonts w:ascii="Engravers MT" w:hAnsi="Engravers MT" w:cs="Calibri"/>
          <w:b/>
          <w:bCs/>
          <w:color w:val="FF0000"/>
          <w:sz w:val="40"/>
          <w:szCs w:val="40"/>
        </w:rPr>
        <w:t>W</w:t>
      </w:r>
      <w:r w:rsidR="002644B1" w:rsidRPr="00C20CFD">
        <w:rPr>
          <w:rFonts w:ascii="Engravers MT" w:hAnsi="Engravers MT" w:cs="Calibri"/>
          <w:b/>
          <w:bCs/>
          <w:sz w:val="24"/>
          <w:szCs w:val="24"/>
        </w:rPr>
        <w:t>elcome</w:t>
      </w:r>
      <w:r w:rsidR="002644B1" w:rsidRPr="00C20CFD">
        <w:rPr>
          <w:rFonts w:ascii="Calibri" w:hAnsi="Calibri" w:cs="Calibri"/>
          <w:sz w:val="24"/>
          <w:szCs w:val="24"/>
        </w:rPr>
        <w:t xml:space="preserve"> to the </w:t>
      </w:r>
      <w:r>
        <w:rPr>
          <w:rFonts w:ascii="Calibri" w:hAnsi="Calibri" w:cs="Calibri"/>
          <w:sz w:val="24"/>
          <w:szCs w:val="24"/>
        </w:rPr>
        <w:t xml:space="preserve">February </w:t>
      </w:r>
      <w:r w:rsidR="002644B1">
        <w:rPr>
          <w:rFonts w:ascii="Calibri" w:hAnsi="Calibri" w:cs="Calibri"/>
          <w:sz w:val="24"/>
          <w:szCs w:val="24"/>
        </w:rPr>
        <w:t xml:space="preserve">2022 </w:t>
      </w:r>
      <w:r w:rsidR="002644B1" w:rsidRPr="00C20CFD">
        <w:rPr>
          <w:rFonts w:ascii="Calibri" w:hAnsi="Calibri" w:cs="Calibri"/>
          <w:sz w:val="24"/>
          <w:szCs w:val="24"/>
        </w:rPr>
        <w:t xml:space="preserve"> issue of the Alexandria Celebrates Women (ACW) newsletter. </w:t>
      </w:r>
      <w:r w:rsidR="002644B1">
        <w:rPr>
          <w:rFonts w:ascii="Calibri" w:hAnsi="Calibri" w:cs="Calibri"/>
          <w:sz w:val="24"/>
          <w:szCs w:val="24"/>
        </w:rPr>
        <w:t xml:space="preserve"> </w:t>
      </w:r>
    </w:p>
    <w:p w14:paraId="3AB0658D" w14:textId="6A0C87CC" w:rsidR="00051AF8" w:rsidRPr="00C20CFD" w:rsidRDefault="00051AF8" w:rsidP="00051AF8">
      <w:pPr>
        <w:spacing w:before="240" w:after="240" w:line="240" w:lineRule="auto"/>
        <w:rPr>
          <w:rFonts w:ascii="Engravers MT" w:eastAsia="Times New Roman" w:hAnsi="Engravers MT" w:cstheme="minorHAnsi"/>
          <w:color w:val="BB7337"/>
          <w:u w:val="single"/>
        </w:rPr>
      </w:pPr>
      <w:bookmarkStart w:id="0" w:name="_Hlk94449043"/>
      <w:r w:rsidRPr="00A55975">
        <w:rPr>
          <w:rFonts w:ascii="Engravers MT" w:eastAsia="Times New Roman" w:hAnsi="Engravers MT" w:cstheme="minorHAnsi"/>
          <w:color w:val="FF0000"/>
          <w:sz w:val="28"/>
          <w:szCs w:val="28"/>
          <w:u w:val="single"/>
        </w:rPr>
        <w:t xml:space="preserve">Join us March 8, </w:t>
      </w:r>
      <w:proofErr w:type="gramStart"/>
      <w:r w:rsidRPr="00A55975">
        <w:rPr>
          <w:rFonts w:ascii="Engravers MT" w:eastAsia="Times New Roman" w:hAnsi="Engravers MT" w:cstheme="minorHAnsi"/>
          <w:color w:val="FF0000"/>
          <w:sz w:val="28"/>
          <w:szCs w:val="28"/>
          <w:u w:val="single"/>
        </w:rPr>
        <w:t>2022</w:t>
      </w:r>
      <w:proofErr w:type="gramEnd"/>
      <w:r w:rsidRPr="00A55975">
        <w:rPr>
          <w:rFonts w:ascii="Engravers MT" w:eastAsia="Times New Roman" w:hAnsi="Engravers MT" w:cstheme="minorHAnsi"/>
          <w:color w:val="FF0000"/>
          <w:u w:val="single"/>
        </w:rPr>
        <w:t xml:space="preserve"> for the Little Theatre of Alexandria production of </w:t>
      </w:r>
      <w:r w:rsidRPr="00A55975">
        <w:rPr>
          <w:rFonts w:ascii="Engravers MT" w:eastAsia="Times New Roman" w:hAnsi="Engravers MT" w:cstheme="minorHAnsi"/>
          <w:color w:val="0070C0"/>
          <w:u w:val="single"/>
        </w:rPr>
        <w:t>“Blue Stockings!”</w:t>
      </w:r>
      <w:r w:rsidRPr="00A55975">
        <w:rPr>
          <w:rFonts w:ascii="Times New Roman" w:eastAsia="Times New Roman" w:hAnsi="Times New Roman" w:cs="Times New Roman"/>
          <w:noProof/>
          <w:color w:val="0070C0"/>
          <w:sz w:val="24"/>
          <w:szCs w:val="24"/>
        </w:rPr>
        <w:t xml:space="preserve">      </w:t>
      </w:r>
    </w:p>
    <w:p w14:paraId="1C349B21" w14:textId="34231D45" w:rsidR="00051AF8" w:rsidRPr="00C17A78" w:rsidRDefault="00051AF8" w:rsidP="00051AF8">
      <w:pPr>
        <w:rPr>
          <w:rFonts w:eastAsia="Times New Roman" w:cstheme="minorHAnsi"/>
          <w:b/>
          <w:bCs/>
          <w:color w:val="FF0000"/>
          <w:sz w:val="48"/>
          <w:szCs w:val="48"/>
        </w:rPr>
      </w:pPr>
      <w:r w:rsidRPr="00A55975">
        <w:rPr>
          <w:rFonts w:ascii="Times New Roman" w:eastAsia="Times New Roman" w:hAnsi="Times New Roman" w:cs="Times New Roman"/>
          <w:noProof/>
          <w:color w:val="4E8CB6"/>
          <w:sz w:val="24"/>
          <w:szCs w:val="24"/>
          <w:bdr w:val="thinThickThinSmallGap" w:sz="24" w:space="0" w:color="FF0000"/>
        </w:rPr>
        <w:drawing>
          <wp:inline distT="0" distB="0" distL="0" distR="0" wp14:anchorId="7F92AE0D" wp14:editId="1BE5D0BA">
            <wp:extent cx="961687" cy="1406913"/>
            <wp:effectExtent l="0" t="0" r="0" b="3175"/>
            <wp:docPr id="1" name="Picture 1"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875" cy="1427670"/>
                    </a:xfrm>
                    <a:prstGeom prst="rect">
                      <a:avLst/>
                    </a:prstGeom>
                    <a:noFill/>
                    <a:ln>
                      <a:noFill/>
                    </a:ln>
                  </pic:spPr>
                </pic:pic>
              </a:graphicData>
            </a:graphic>
          </wp:inline>
        </w:drawing>
      </w:r>
      <w:r>
        <w:rPr>
          <w:rFonts w:eastAsia="Times New Roman" w:cstheme="minorHAnsi"/>
          <w:b/>
          <w:bCs/>
          <w:color w:val="FF0000"/>
          <w:sz w:val="48"/>
          <w:szCs w:val="48"/>
        </w:rPr>
        <w:t xml:space="preserve">  </w:t>
      </w:r>
      <w:r w:rsidRPr="00C17A78">
        <w:rPr>
          <w:rFonts w:eastAsia="Times New Roman" w:cstheme="minorHAnsi"/>
          <w:b/>
          <w:bCs/>
          <w:color w:val="FF0000"/>
          <w:sz w:val="48"/>
          <w:szCs w:val="48"/>
        </w:rPr>
        <w:t xml:space="preserve">TICKETS NOW ON SALE  </w:t>
      </w:r>
      <w:r w:rsidRPr="00A55975">
        <w:rPr>
          <w:rFonts w:ascii="Times New Roman" w:eastAsia="Times New Roman" w:hAnsi="Times New Roman" w:cs="Times New Roman"/>
          <w:noProof/>
          <w:color w:val="4E8CB6"/>
          <w:sz w:val="24"/>
          <w:szCs w:val="24"/>
          <w:bdr w:val="thinThickThinSmallGap" w:sz="24" w:space="0" w:color="FF0000"/>
        </w:rPr>
        <w:drawing>
          <wp:inline distT="0" distB="0" distL="0" distR="0" wp14:anchorId="4226A227" wp14:editId="520C2E87">
            <wp:extent cx="961687" cy="1406913"/>
            <wp:effectExtent l="0" t="0" r="0" b="3175"/>
            <wp:docPr id="3" name="Picture 3"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0929" cy="1435063"/>
                    </a:xfrm>
                    <a:prstGeom prst="rect">
                      <a:avLst/>
                    </a:prstGeom>
                    <a:noFill/>
                    <a:ln>
                      <a:noFill/>
                    </a:ln>
                  </pic:spPr>
                </pic:pic>
              </a:graphicData>
            </a:graphic>
          </wp:inline>
        </w:drawing>
      </w:r>
    </w:p>
    <w:p w14:paraId="33FDFA26" w14:textId="1B4C18E2" w:rsidR="00051AF8" w:rsidRPr="00E93036" w:rsidRDefault="00051AF8" w:rsidP="00051AF8">
      <w:pPr>
        <w:rPr>
          <w:rFonts w:eastAsia="Times New Roman" w:cstheme="minorHAnsi"/>
          <w:color w:val="333333"/>
          <w:sz w:val="24"/>
          <w:szCs w:val="24"/>
        </w:rPr>
      </w:pPr>
      <w:r w:rsidRPr="00D14166">
        <w:rPr>
          <w:rFonts w:eastAsia="Times New Roman" w:cstheme="minorHAnsi"/>
          <w:b/>
          <w:bCs/>
          <w:color w:val="333333"/>
          <w:sz w:val="28"/>
          <w:szCs w:val="28"/>
        </w:rPr>
        <w:t>Join ACW March 8</w:t>
      </w:r>
      <w:r w:rsidRPr="00D14166">
        <w:rPr>
          <w:rFonts w:eastAsia="Times New Roman" w:cstheme="minorHAnsi"/>
          <w:color w:val="333333"/>
          <w:sz w:val="28"/>
          <w:szCs w:val="28"/>
        </w:rPr>
        <w:t xml:space="preserve"> for a great evening celebrating women at the Little Theat</w:t>
      </w:r>
      <w:r w:rsidR="00E93036">
        <w:rPr>
          <w:rFonts w:eastAsia="Times New Roman" w:cstheme="minorHAnsi"/>
          <w:color w:val="333333"/>
          <w:sz w:val="28"/>
          <w:szCs w:val="28"/>
        </w:rPr>
        <w:t xml:space="preserve">re </w:t>
      </w:r>
      <w:r w:rsidRPr="00D14166">
        <w:rPr>
          <w:rFonts w:eastAsia="Times New Roman" w:cstheme="minorHAnsi"/>
          <w:color w:val="333333"/>
          <w:sz w:val="28"/>
          <w:szCs w:val="28"/>
        </w:rPr>
        <w:t xml:space="preserve">of Alexandria's production </w:t>
      </w:r>
      <w:r w:rsidR="008D0385">
        <w:rPr>
          <w:rFonts w:eastAsia="Times New Roman" w:cstheme="minorHAnsi"/>
          <w:color w:val="333333"/>
          <w:sz w:val="28"/>
          <w:szCs w:val="28"/>
        </w:rPr>
        <w:t xml:space="preserve">of </w:t>
      </w:r>
      <w:r w:rsidR="00D14166" w:rsidRPr="00D14166">
        <w:rPr>
          <w:rFonts w:eastAsia="Times New Roman" w:cstheme="minorHAnsi"/>
          <w:color w:val="333333"/>
          <w:sz w:val="28"/>
          <w:szCs w:val="28"/>
        </w:rPr>
        <w:t>“Blue Stockings.”</w:t>
      </w:r>
      <w:r w:rsidR="00D14166">
        <w:rPr>
          <w:rFonts w:eastAsia="Times New Roman" w:cstheme="minorHAnsi"/>
          <w:color w:val="333333"/>
          <w:sz w:val="28"/>
          <w:szCs w:val="28"/>
        </w:rPr>
        <w:t xml:space="preserve"> </w:t>
      </w:r>
      <w:r w:rsidR="00D14166" w:rsidRPr="00E93036">
        <w:rPr>
          <w:rFonts w:eastAsia="Times New Roman" w:cstheme="minorHAnsi"/>
          <w:color w:val="333333"/>
          <w:sz w:val="24"/>
          <w:szCs w:val="24"/>
        </w:rPr>
        <w:t xml:space="preserve"> </w:t>
      </w:r>
      <w:r w:rsidRPr="00E93036">
        <w:rPr>
          <w:rFonts w:eastAsia="Times New Roman" w:cstheme="minorHAnsi"/>
          <w:color w:val="333333"/>
          <w:sz w:val="24"/>
          <w:szCs w:val="24"/>
        </w:rPr>
        <w:t>The production</w:t>
      </w:r>
      <w:r w:rsidR="00D14166" w:rsidRPr="00E93036">
        <w:rPr>
          <w:rFonts w:eastAsia="Times New Roman" w:cstheme="minorHAnsi"/>
          <w:color w:val="333333"/>
          <w:sz w:val="24"/>
          <w:szCs w:val="24"/>
        </w:rPr>
        <w:t xml:space="preserve"> </w:t>
      </w:r>
      <w:r w:rsidRPr="00E93036">
        <w:rPr>
          <w:rFonts w:eastAsia="Times New Roman" w:cstheme="minorHAnsi"/>
          <w:color w:val="333333"/>
          <w:sz w:val="24"/>
          <w:szCs w:val="24"/>
        </w:rPr>
        <w:t xml:space="preserve">chronicles the story of four women fighting for an education </w:t>
      </w:r>
      <w:r w:rsidR="00D14166" w:rsidRPr="00E93036">
        <w:rPr>
          <w:rFonts w:eastAsia="Times New Roman" w:cstheme="minorHAnsi"/>
          <w:color w:val="333333"/>
          <w:sz w:val="24"/>
          <w:szCs w:val="24"/>
        </w:rPr>
        <w:t xml:space="preserve">in 1896 </w:t>
      </w:r>
      <w:r w:rsidRPr="00E93036">
        <w:rPr>
          <w:rFonts w:eastAsia="Times New Roman" w:cstheme="minorHAnsi"/>
          <w:color w:val="333333"/>
          <w:sz w:val="24"/>
          <w:szCs w:val="24"/>
        </w:rPr>
        <w:t xml:space="preserve">at Cambridge University.  Click here for more information and to purchase tickets  </w:t>
      </w:r>
      <w:hyperlink r:id="rId10" w:history="1">
        <w:r w:rsidRPr="00E93036">
          <w:rPr>
            <w:rStyle w:val="Hyperlink"/>
            <w:rFonts w:eastAsia="Times New Roman" w:cstheme="minorHAnsi"/>
            <w:sz w:val="24"/>
            <w:szCs w:val="24"/>
          </w:rPr>
          <w:t>https://www.eventbrite.com/e/blue-stockings-at-the-little-theatre-of-alexandria-tickets-256561270667</w:t>
        </w:r>
      </w:hyperlink>
      <w:r w:rsidRPr="00E93036">
        <w:rPr>
          <w:rFonts w:eastAsia="Times New Roman" w:cstheme="minorHAnsi"/>
          <w:color w:val="333333"/>
          <w:sz w:val="24"/>
          <w:szCs w:val="24"/>
        </w:rPr>
        <w:t xml:space="preserve"> </w:t>
      </w:r>
      <w:r w:rsidRPr="00E93036">
        <w:rPr>
          <w:rFonts w:eastAsia="Times New Roman" w:cstheme="minorHAnsi"/>
          <w:color w:val="333333"/>
          <w:sz w:val="24"/>
          <w:szCs w:val="24"/>
        </w:rPr>
        <w:br/>
      </w:r>
      <w:r w:rsidRPr="00E93036">
        <w:rPr>
          <w:rFonts w:eastAsia="Times New Roman" w:cstheme="minorHAnsi"/>
          <w:color w:val="333333"/>
          <w:sz w:val="24"/>
          <w:szCs w:val="24"/>
        </w:rPr>
        <w:lastRenderedPageBreak/>
        <w:t xml:space="preserve">We hope you will join us -- funds raised will benefit the Alexandria Domestic Violence Program Safehouse.  If you cannot attend, a donation to this important program would be welcome. </w:t>
      </w:r>
    </w:p>
    <w:p w14:paraId="31724A17" w14:textId="77777777" w:rsidR="00051AF8" w:rsidRPr="00E93036" w:rsidRDefault="00051AF8" w:rsidP="00051AF8">
      <w:pPr>
        <w:spacing w:before="240" w:after="240" w:line="240" w:lineRule="auto"/>
        <w:rPr>
          <w:rFonts w:eastAsia="Times New Roman" w:cstheme="minorHAnsi"/>
          <w:b/>
          <w:bCs/>
          <w:sz w:val="24"/>
          <w:szCs w:val="24"/>
        </w:rPr>
      </w:pPr>
      <w:r w:rsidRPr="00E93036">
        <w:rPr>
          <w:rFonts w:eastAsia="Times New Roman" w:cstheme="minorHAnsi"/>
          <w:color w:val="000000"/>
          <w:sz w:val="24"/>
          <w:szCs w:val="24"/>
          <w:shd w:val="clear" w:color="auto" w:fill="FFFFFF"/>
        </w:rPr>
        <w:t xml:space="preserve">The March 8, </w:t>
      </w:r>
      <w:proofErr w:type="gramStart"/>
      <w:r w:rsidRPr="00E93036">
        <w:rPr>
          <w:rFonts w:eastAsia="Times New Roman" w:cstheme="minorHAnsi"/>
          <w:color w:val="000000"/>
          <w:sz w:val="24"/>
          <w:szCs w:val="24"/>
          <w:shd w:val="clear" w:color="auto" w:fill="FFFFFF"/>
        </w:rPr>
        <w:t>2022</w:t>
      </w:r>
      <w:proofErr w:type="gramEnd"/>
      <w:r w:rsidRPr="00E93036">
        <w:rPr>
          <w:rFonts w:eastAsia="Times New Roman" w:cstheme="minorHAnsi"/>
          <w:color w:val="000000"/>
          <w:sz w:val="24"/>
          <w:szCs w:val="24"/>
          <w:shd w:val="clear" w:color="auto" w:fill="FFFFFF"/>
        </w:rPr>
        <w:t xml:space="preserve"> performance is a limited seating engagement (144 seats).  Please visit </w:t>
      </w:r>
      <w:hyperlink r:id="rId11" w:history="1">
        <w:r w:rsidRPr="00E93036">
          <w:rPr>
            <w:rFonts w:eastAsia="Times New Roman" w:cstheme="minorHAnsi"/>
            <w:color w:val="0000FF"/>
            <w:sz w:val="24"/>
            <w:szCs w:val="24"/>
            <w:u w:val="single"/>
          </w:rPr>
          <w:t>2021_22 Season - LTA (thelittletheatre.com)</w:t>
        </w:r>
      </w:hyperlink>
      <w:r w:rsidRPr="00E93036">
        <w:rPr>
          <w:rFonts w:eastAsia="Times New Roman" w:cstheme="minorHAnsi"/>
          <w:color w:val="0000FF"/>
          <w:sz w:val="24"/>
          <w:szCs w:val="24"/>
          <w:u w:val="single"/>
        </w:rPr>
        <w:t xml:space="preserve"> </w:t>
      </w:r>
      <w:r w:rsidRPr="00E93036">
        <w:rPr>
          <w:rFonts w:eastAsia="Times New Roman" w:cstheme="minorHAnsi"/>
          <w:sz w:val="24"/>
          <w:szCs w:val="24"/>
        </w:rPr>
        <w:t>for Covid guidelines.</w:t>
      </w:r>
    </w:p>
    <w:bookmarkEnd w:id="0"/>
    <w:p w14:paraId="2AAFCC0B" w14:textId="1BE37605" w:rsidR="00051AF8" w:rsidRDefault="00E93036" w:rsidP="00E93036">
      <w:pPr>
        <w:spacing w:after="0" w:line="240" w:lineRule="auto"/>
        <w:ind w:left="1440" w:firstLine="720"/>
        <w:rPr>
          <w:rFonts w:ascii="Calibri" w:hAnsi="Calibri" w:cs="Calibri"/>
          <w:sz w:val="24"/>
          <w:szCs w:val="24"/>
        </w:rPr>
      </w:pPr>
      <w:r>
        <w:rPr>
          <w:rFonts w:ascii="Calibri" w:hAnsi="Calibri" w:cs="Calibri"/>
          <w:sz w:val="24"/>
          <w:szCs w:val="24"/>
        </w:rPr>
        <w:t xml:space="preserve">      </w:t>
      </w:r>
      <w:r w:rsidRPr="00A55975">
        <w:rPr>
          <w:noProof/>
          <w:bdr w:val="thinThickThinSmallGap" w:sz="24" w:space="0" w:color="FF0000"/>
        </w:rPr>
        <w:drawing>
          <wp:inline distT="0" distB="0" distL="0" distR="0" wp14:anchorId="6F84960D" wp14:editId="4C7D7199">
            <wp:extent cx="837833" cy="1018986"/>
            <wp:effectExtent l="0" t="0" r="635" b="0"/>
            <wp:docPr id="68" name="Picture 68" descr="Image result for free february women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free february women clip ar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1896" cy="1036089"/>
                    </a:xfrm>
                    <a:prstGeom prst="rect">
                      <a:avLst/>
                    </a:prstGeom>
                    <a:noFill/>
                    <a:ln>
                      <a:noFill/>
                    </a:ln>
                  </pic:spPr>
                </pic:pic>
              </a:graphicData>
            </a:graphic>
          </wp:inline>
        </w:drawing>
      </w:r>
      <w:r>
        <w:rPr>
          <w:rFonts w:ascii="Calibri" w:hAnsi="Calibri" w:cs="Calibri"/>
          <w:sz w:val="24"/>
          <w:szCs w:val="24"/>
        </w:rPr>
        <w:t xml:space="preserve">      </w:t>
      </w:r>
      <w:r w:rsidRPr="009C2F05">
        <w:rPr>
          <w:noProof/>
          <w:bdr w:val="thinThickThinSmallGap" w:sz="24" w:space="0" w:color="FF0000"/>
        </w:rPr>
        <w:drawing>
          <wp:inline distT="0" distB="0" distL="0" distR="0" wp14:anchorId="33D71155" wp14:editId="5CC0CB6F">
            <wp:extent cx="875569" cy="991211"/>
            <wp:effectExtent l="0" t="0" r="1270" b="0"/>
            <wp:docPr id="61" name="Picture 61" descr="Image result for free february clip art an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ree february clip art antiq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932" cy="1004075"/>
                    </a:xfrm>
                    <a:prstGeom prst="rect">
                      <a:avLst/>
                    </a:prstGeom>
                    <a:noFill/>
                    <a:ln>
                      <a:noFill/>
                    </a:ln>
                  </pic:spPr>
                </pic:pic>
              </a:graphicData>
            </a:graphic>
          </wp:inline>
        </w:drawing>
      </w:r>
    </w:p>
    <w:p w14:paraId="0FEC264B" w14:textId="77777777" w:rsidR="00CB250A" w:rsidRPr="00C20CFD" w:rsidRDefault="00CB250A" w:rsidP="002644B1">
      <w:pPr>
        <w:spacing w:after="0" w:line="240" w:lineRule="auto"/>
        <w:rPr>
          <w:rFonts w:ascii="Calibri" w:hAnsi="Calibri" w:cs="Calibri"/>
          <w:sz w:val="24"/>
          <w:szCs w:val="24"/>
        </w:rPr>
      </w:pPr>
    </w:p>
    <w:p w14:paraId="7E14E637" w14:textId="24748DD1" w:rsidR="00427282" w:rsidRPr="00955D37" w:rsidRDefault="00427282" w:rsidP="00CB250A">
      <w:pPr>
        <w:pStyle w:val="NoSpacing"/>
        <w:rPr>
          <w:rFonts w:eastAsia="Times New Roman"/>
          <w:spacing w:val="8"/>
          <w:sz w:val="24"/>
          <w:szCs w:val="24"/>
        </w:rPr>
      </w:pPr>
      <w:r w:rsidRPr="00254CDE">
        <w:rPr>
          <w:sz w:val="24"/>
          <w:szCs w:val="24"/>
        </w:rPr>
        <w:t xml:space="preserve">The short month of </w:t>
      </w:r>
      <w:r w:rsidR="00D90957" w:rsidRPr="00254CDE">
        <w:rPr>
          <w:sz w:val="24"/>
          <w:szCs w:val="24"/>
        </w:rPr>
        <w:t xml:space="preserve">February </w:t>
      </w:r>
      <w:r w:rsidRPr="00254CDE">
        <w:rPr>
          <w:sz w:val="24"/>
          <w:szCs w:val="24"/>
        </w:rPr>
        <w:t xml:space="preserve">is filled with holidays and </w:t>
      </w:r>
      <w:r w:rsidR="00771D11" w:rsidRPr="00254CDE">
        <w:rPr>
          <w:sz w:val="24"/>
          <w:szCs w:val="24"/>
        </w:rPr>
        <w:t xml:space="preserve">other </w:t>
      </w:r>
      <w:r w:rsidRPr="00254CDE">
        <w:rPr>
          <w:sz w:val="24"/>
          <w:szCs w:val="24"/>
        </w:rPr>
        <w:t xml:space="preserve">national observances:  </w:t>
      </w:r>
      <w:r w:rsidRPr="00254CDE">
        <w:rPr>
          <w:color w:val="000000"/>
          <w:sz w:val="24"/>
          <w:szCs w:val="24"/>
          <w:shd w:val="clear" w:color="auto" w:fill="FFFFFF"/>
        </w:rPr>
        <w:t>In addition to being Black History Month, Feb</w:t>
      </w:r>
      <w:r w:rsidR="00771D11" w:rsidRPr="00254CDE">
        <w:rPr>
          <w:color w:val="000000"/>
          <w:sz w:val="24"/>
          <w:szCs w:val="24"/>
          <w:shd w:val="clear" w:color="auto" w:fill="FFFFFF"/>
        </w:rPr>
        <w:t>.</w:t>
      </w:r>
      <w:r w:rsidRPr="00254CDE">
        <w:rPr>
          <w:color w:val="000000"/>
          <w:sz w:val="24"/>
          <w:szCs w:val="24"/>
          <w:shd w:val="clear" w:color="auto" w:fill="FFFFFF"/>
        </w:rPr>
        <w:t xml:space="preserve"> is also American Heart Month</w:t>
      </w:r>
      <w:r w:rsidR="00771D11" w:rsidRPr="00254CDE">
        <w:rPr>
          <w:color w:val="000000"/>
          <w:sz w:val="24"/>
          <w:szCs w:val="24"/>
          <w:shd w:val="clear" w:color="auto" w:fill="FFFFFF"/>
        </w:rPr>
        <w:t xml:space="preserve"> (</w:t>
      </w:r>
      <w:r w:rsidR="00771D11" w:rsidRPr="00254CDE">
        <w:rPr>
          <w:sz w:val="24"/>
          <w:szCs w:val="24"/>
        </w:rPr>
        <w:t xml:space="preserve">Feb. 4 is </w:t>
      </w:r>
      <w:r w:rsidR="00771D11" w:rsidRPr="00254CDE">
        <w:rPr>
          <w:rFonts w:eastAsia="Times New Roman"/>
          <w:color w:val="000000"/>
          <w:sz w:val="24"/>
          <w:szCs w:val="24"/>
        </w:rPr>
        <w:t>National Wear Red Day)</w:t>
      </w:r>
      <w:r w:rsidR="00771D11" w:rsidRPr="00254CDE">
        <w:rPr>
          <w:color w:val="000000"/>
          <w:sz w:val="24"/>
          <w:szCs w:val="24"/>
          <w:shd w:val="clear" w:color="auto" w:fill="FFFFFF"/>
        </w:rPr>
        <w:t xml:space="preserve">.  </w:t>
      </w:r>
      <w:r w:rsidRPr="00254CDE">
        <w:rPr>
          <w:sz w:val="24"/>
          <w:szCs w:val="24"/>
        </w:rPr>
        <w:t>We will await the annual, seasonal word from the groundhog Feb</w:t>
      </w:r>
      <w:r w:rsidR="00771D11" w:rsidRPr="00254CDE">
        <w:rPr>
          <w:sz w:val="24"/>
          <w:szCs w:val="24"/>
        </w:rPr>
        <w:t>.</w:t>
      </w:r>
      <w:r w:rsidRPr="00254CDE">
        <w:rPr>
          <w:sz w:val="24"/>
          <w:szCs w:val="24"/>
        </w:rPr>
        <w:t xml:space="preserve"> 2</w:t>
      </w:r>
      <w:r w:rsidR="00771D11" w:rsidRPr="00254CDE">
        <w:rPr>
          <w:sz w:val="24"/>
          <w:szCs w:val="24"/>
        </w:rPr>
        <w:t>,</w:t>
      </w:r>
      <w:r w:rsidR="0024033B" w:rsidRPr="00254CDE">
        <w:rPr>
          <w:sz w:val="24"/>
          <w:szCs w:val="24"/>
        </w:rPr>
        <w:t xml:space="preserve"> while we celebrate </w:t>
      </w:r>
      <w:r w:rsidR="0024033B" w:rsidRPr="00254CDE">
        <w:rPr>
          <w:color w:val="000000"/>
          <w:sz w:val="24"/>
          <w:szCs w:val="24"/>
          <w:shd w:val="clear" w:color="auto" w:fill="FFFFFF"/>
        </w:rPr>
        <w:t>National Girls and Women in Sports Day</w:t>
      </w:r>
      <w:r w:rsidR="0024033B" w:rsidRPr="00254CDE">
        <w:rPr>
          <w:sz w:val="24"/>
          <w:szCs w:val="24"/>
        </w:rPr>
        <w:t>.</w:t>
      </w:r>
      <w:r w:rsidRPr="00254CDE">
        <w:rPr>
          <w:sz w:val="24"/>
          <w:szCs w:val="24"/>
        </w:rPr>
        <w:t xml:space="preserve">  </w:t>
      </w:r>
      <w:r w:rsidR="000A33C0" w:rsidRPr="00254CDE">
        <w:rPr>
          <w:color w:val="000000"/>
          <w:sz w:val="24"/>
          <w:szCs w:val="24"/>
          <w:shd w:val="clear" w:color="auto" w:fill="FFFFFF"/>
        </w:rPr>
        <w:t>The 4</w:t>
      </w:r>
      <w:r w:rsidR="000A33C0" w:rsidRPr="00254CDE">
        <w:rPr>
          <w:color w:val="000000"/>
          <w:sz w:val="24"/>
          <w:szCs w:val="24"/>
          <w:shd w:val="clear" w:color="auto" w:fill="FFFFFF"/>
          <w:vertAlign w:val="superscript"/>
        </w:rPr>
        <w:t>th</w:t>
      </w:r>
      <w:r w:rsidR="000A33C0" w:rsidRPr="00254CDE">
        <w:rPr>
          <w:color w:val="000000"/>
          <w:sz w:val="24"/>
          <w:szCs w:val="24"/>
          <w:shd w:val="clear" w:color="auto" w:fill="FFFFFF"/>
        </w:rPr>
        <w:t xml:space="preserve"> also marks Rosa Parks Day.  </w:t>
      </w:r>
      <w:r w:rsidR="000A33C0" w:rsidRPr="00254CDE">
        <w:rPr>
          <w:sz w:val="24"/>
          <w:szCs w:val="24"/>
        </w:rPr>
        <w:t>The Super Bowl occurs Feb. 6 this year.  The 11</w:t>
      </w:r>
      <w:r w:rsidR="000A33C0" w:rsidRPr="00254CDE">
        <w:rPr>
          <w:sz w:val="24"/>
          <w:szCs w:val="24"/>
          <w:vertAlign w:val="superscript"/>
        </w:rPr>
        <w:t>th</w:t>
      </w:r>
      <w:r w:rsidR="000A33C0" w:rsidRPr="00254CDE">
        <w:rPr>
          <w:sz w:val="24"/>
          <w:szCs w:val="24"/>
        </w:rPr>
        <w:t xml:space="preserve"> is the  </w:t>
      </w:r>
      <w:r w:rsidR="000A33C0" w:rsidRPr="00254CDE">
        <w:rPr>
          <w:rFonts w:eastAsia="Times New Roman"/>
          <w:spacing w:val="8"/>
          <w:sz w:val="24"/>
          <w:szCs w:val="24"/>
        </w:rPr>
        <w:t>International Day of Women and Girls in Science (Please see the story regarding girls and STEM in our News section below)</w:t>
      </w:r>
      <w:r w:rsidR="00CB250A" w:rsidRPr="00254CDE">
        <w:rPr>
          <w:rFonts w:eastAsia="Times New Roman"/>
          <w:spacing w:val="8"/>
          <w:sz w:val="24"/>
          <w:szCs w:val="24"/>
        </w:rPr>
        <w:t xml:space="preserve">.  </w:t>
      </w:r>
      <w:r w:rsidRPr="00254CDE">
        <w:rPr>
          <w:rFonts w:cstheme="minorHAnsi"/>
          <w:sz w:val="24"/>
          <w:szCs w:val="24"/>
        </w:rPr>
        <w:t>Feb</w:t>
      </w:r>
      <w:r w:rsidR="002C564A" w:rsidRPr="00254CDE">
        <w:rPr>
          <w:rFonts w:cstheme="minorHAnsi"/>
          <w:sz w:val="24"/>
          <w:szCs w:val="24"/>
        </w:rPr>
        <w:t>.</w:t>
      </w:r>
      <w:r w:rsidRPr="00254CDE">
        <w:rPr>
          <w:rFonts w:cstheme="minorHAnsi"/>
          <w:sz w:val="24"/>
          <w:szCs w:val="24"/>
        </w:rPr>
        <w:t xml:space="preserve"> 14 </w:t>
      </w:r>
      <w:r w:rsidR="00CB250A" w:rsidRPr="00254CDE">
        <w:rPr>
          <w:rFonts w:cstheme="minorHAnsi"/>
          <w:sz w:val="24"/>
          <w:szCs w:val="24"/>
        </w:rPr>
        <w:t xml:space="preserve"> </w:t>
      </w:r>
      <w:r w:rsidRPr="00254CDE">
        <w:rPr>
          <w:rFonts w:cstheme="minorHAnsi"/>
          <w:sz w:val="24"/>
          <w:szCs w:val="24"/>
        </w:rPr>
        <w:t>is</w:t>
      </w:r>
      <w:r w:rsidR="00771D11" w:rsidRPr="00254CDE">
        <w:rPr>
          <w:rFonts w:cstheme="minorHAnsi"/>
          <w:sz w:val="24"/>
          <w:szCs w:val="24"/>
        </w:rPr>
        <w:t xml:space="preserve"> of course,</w:t>
      </w:r>
      <w:r w:rsidRPr="00254CDE">
        <w:rPr>
          <w:rFonts w:cstheme="minorHAnsi"/>
          <w:sz w:val="24"/>
          <w:szCs w:val="24"/>
        </w:rPr>
        <w:t xml:space="preserve"> Valentine’s Day</w:t>
      </w:r>
      <w:r w:rsidR="00771D11" w:rsidRPr="00254CDE">
        <w:rPr>
          <w:rFonts w:cstheme="minorHAnsi"/>
          <w:sz w:val="24"/>
          <w:szCs w:val="24"/>
        </w:rPr>
        <w:t xml:space="preserve">. </w:t>
      </w:r>
      <w:r w:rsidRPr="00254CDE">
        <w:rPr>
          <w:rFonts w:cstheme="minorHAnsi"/>
          <w:sz w:val="24"/>
          <w:szCs w:val="24"/>
        </w:rPr>
        <w:t xml:space="preserve"> </w:t>
      </w:r>
      <w:r w:rsidRPr="00254CDE">
        <w:rPr>
          <w:rFonts w:eastAsia="Times New Roman" w:cstheme="minorHAnsi"/>
          <w:color w:val="111111"/>
          <w:sz w:val="24"/>
          <w:szCs w:val="24"/>
        </w:rPr>
        <w:t>Feb</w:t>
      </w:r>
      <w:r w:rsidR="002C564A" w:rsidRPr="00254CDE">
        <w:rPr>
          <w:rFonts w:eastAsia="Times New Roman" w:cstheme="minorHAnsi"/>
          <w:color w:val="111111"/>
          <w:sz w:val="24"/>
          <w:szCs w:val="24"/>
        </w:rPr>
        <w:t>.</w:t>
      </w:r>
      <w:r w:rsidR="0019387A">
        <w:rPr>
          <w:rFonts w:eastAsia="Times New Roman" w:cstheme="minorHAnsi"/>
          <w:color w:val="111111"/>
          <w:sz w:val="24"/>
          <w:szCs w:val="24"/>
        </w:rPr>
        <w:t xml:space="preserve"> </w:t>
      </w:r>
      <w:r w:rsidRPr="00254CDE">
        <w:rPr>
          <w:rFonts w:eastAsia="Times New Roman" w:cstheme="minorHAnsi"/>
          <w:color w:val="111111"/>
          <w:sz w:val="24"/>
          <w:szCs w:val="24"/>
        </w:rPr>
        <w:t>15</w:t>
      </w:r>
      <w:r w:rsidR="00771D11" w:rsidRPr="00254CDE">
        <w:rPr>
          <w:rFonts w:eastAsia="Times New Roman" w:cstheme="minorHAnsi"/>
          <w:color w:val="111111"/>
          <w:sz w:val="24"/>
          <w:szCs w:val="24"/>
        </w:rPr>
        <w:t xml:space="preserve"> </w:t>
      </w:r>
      <w:r w:rsidR="002C564A" w:rsidRPr="00254CDE">
        <w:rPr>
          <w:rFonts w:eastAsia="Times New Roman" w:cstheme="minorHAnsi"/>
          <w:color w:val="111111"/>
          <w:sz w:val="24"/>
          <w:szCs w:val="24"/>
        </w:rPr>
        <w:t>recognizes</w:t>
      </w:r>
      <w:r w:rsidR="00771D11" w:rsidRPr="00254CDE">
        <w:rPr>
          <w:rFonts w:eastAsia="Times New Roman" w:cstheme="minorHAnsi"/>
          <w:color w:val="111111"/>
          <w:sz w:val="24"/>
          <w:szCs w:val="24"/>
        </w:rPr>
        <w:t xml:space="preserve"> </w:t>
      </w:r>
      <w:r w:rsidRPr="00254CDE">
        <w:rPr>
          <w:rFonts w:eastAsia="Times New Roman" w:cstheme="minorHAnsi"/>
          <w:color w:val="111111"/>
          <w:sz w:val="24"/>
          <w:szCs w:val="24"/>
        </w:rPr>
        <w:t>Susan B Anthony</w:t>
      </w:r>
      <w:r w:rsidR="000A33C0" w:rsidRPr="00254CDE">
        <w:rPr>
          <w:rFonts w:eastAsia="Times New Roman" w:cstheme="minorHAnsi"/>
          <w:color w:val="111111"/>
          <w:sz w:val="24"/>
          <w:szCs w:val="24"/>
        </w:rPr>
        <w:t xml:space="preserve"> on her birthday</w:t>
      </w:r>
      <w:r w:rsidRPr="00254CDE">
        <w:rPr>
          <w:rFonts w:eastAsia="Times New Roman" w:cstheme="minorHAnsi"/>
          <w:color w:val="111111"/>
          <w:sz w:val="24"/>
          <w:szCs w:val="24"/>
        </w:rPr>
        <w:t xml:space="preserve">, </w:t>
      </w:r>
      <w:r w:rsidR="00771D11" w:rsidRPr="00254CDE">
        <w:rPr>
          <w:rFonts w:eastAsia="Times New Roman" w:cstheme="minorHAnsi"/>
          <w:color w:val="000000"/>
          <w:sz w:val="24"/>
          <w:szCs w:val="24"/>
        </w:rPr>
        <w:t>followed</w:t>
      </w:r>
      <w:r w:rsidR="00DF4F6F" w:rsidRPr="00254CDE">
        <w:rPr>
          <w:rFonts w:eastAsia="Times New Roman" w:cstheme="minorHAnsi"/>
          <w:color w:val="000000"/>
          <w:sz w:val="24"/>
          <w:szCs w:val="24"/>
        </w:rPr>
        <w:t xml:space="preserve"> two days later</w:t>
      </w:r>
      <w:r w:rsidR="00771D11" w:rsidRPr="00254CDE">
        <w:rPr>
          <w:rFonts w:eastAsia="Times New Roman" w:cstheme="minorHAnsi"/>
          <w:color w:val="000000"/>
          <w:sz w:val="24"/>
          <w:szCs w:val="24"/>
        </w:rPr>
        <w:t xml:space="preserve"> by</w:t>
      </w:r>
      <w:r w:rsidR="00DF4F6F" w:rsidRPr="00254CDE">
        <w:rPr>
          <w:rFonts w:eastAsia="Times New Roman" w:cstheme="minorHAnsi"/>
          <w:color w:val="111111"/>
          <w:sz w:val="24"/>
          <w:szCs w:val="24"/>
        </w:rPr>
        <w:t xml:space="preserve"> </w:t>
      </w:r>
      <w:r w:rsidRPr="00427282">
        <w:rPr>
          <w:rFonts w:eastAsia="Times New Roman" w:cstheme="minorHAnsi"/>
          <w:color w:val="111111"/>
          <w:sz w:val="24"/>
          <w:szCs w:val="24"/>
        </w:rPr>
        <w:t>National Random Acts of Kindness Da</w:t>
      </w:r>
      <w:r w:rsidR="00DF4F6F" w:rsidRPr="00254CDE">
        <w:rPr>
          <w:rFonts w:eastAsia="Times New Roman" w:cstheme="minorHAnsi"/>
          <w:color w:val="111111"/>
          <w:sz w:val="24"/>
          <w:szCs w:val="24"/>
        </w:rPr>
        <w:t>y</w:t>
      </w:r>
      <w:r w:rsidR="00CB250A" w:rsidRPr="00254CDE">
        <w:rPr>
          <w:rFonts w:eastAsia="Times New Roman" w:cstheme="minorHAnsi"/>
          <w:color w:val="111111"/>
          <w:sz w:val="24"/>
          <w:szCs w:val="24"/>
        </w:rPr>
        <w:t xml:space="preserve">. </w:t>
      </w:r>
      <w:bookmarkStart w:id="1" w:name="_Hlk94447327"/>
      <w:r w:rsidR="0024033B" w:rsidRPr="00254CDE">
        <w:rPr>
          <w:rFonts w:cstheme="minorHAnsi"/>
          <w:color w:val="000000"/>
          <w:sz w:val="24"/>
          <w:szCs w:val="24"/>
          <w:shd w:val="clear" w:color="auto" w:fill="FFFFFF"/>
        </w:rPr>
        <w:t>Presidents Da</w:t>
      </w:r>
      <w:r w:rsidR="002C564A" w:rsidRPr="00254CDE">
        <w:rPr>
          <w:rFonts w:cstheme="minorHAnsi"/>
          <w:color w:val="000000"/>
          <w:sz w:val="24"/>
          <w:szCs w:val="24"/>
          <w:shd w:val="clear" w:color="auto" w:fill="FFFFFF"/>
        </w:rPr>
        <w:t>y</w:t>
      </w:r>
      <w:r w:rsidR="00DF4F6F" w:rsidRPr="00254CDE">
        <w:rPr>
          <w:rFonts w:cstheme="minorHAnsi"/>
          <w:color w:val="000000"/>
          <w:sz w:val="24"/>
          <w:szCs w:val="24"/>
          <w:shd w:val="clear" w:color="auto" w:fill="FFFFFF"/>
        </w:rPr>
        <w:t xml:space="preserve"> </w:t>
      </w:r>
      <w:r w:rsidR="00CB250A" w:rsidRPr="00254CDE">
        <w:rPr>
          <w:rFonts w:cstheme="minorHAnsi"/>
          <w:color w:val="000000"/>
          <w:sz w:val="24"/>
          <w:szCs w:val="24"/>
          <w:shd w:val="clear" w:color="auto" w:fill="FFFFFF"/>
        </w:rPr>
        <w:t xml:space="preserve">occurs </w:t>
      </w:r>
      <w:r w:rsidR="00DF4F6F" w:rsidRPr="00254CDE">
        <w:rPr>
          <w:rFonts w:cstheme="minorHAnsi"/>
          <w:color w:val="000000"/>
          <w:sz w:val="24"/>
          <w:szCs w:val="24"/>
          <w:shd w:val="clear" w:color="auto" w:fill="FFFFFF"/>
        </w:rPr>
        <w:t>Feb. 21</w:t>
      </w:r>
      <w:r w:rsidR="00CB250A" w:rsidRPr="00254CDE">
        <w:rPr>
          <w:rFonts w:cstheme="minorHAnsi"/>
          <w:color w:val="000000"/>
          <w:sz w:val="24"/>
          <w:szCs w:val="24"/>
          <w:shd w:val="clear" w:color="auto" w:fill="FFFFFF"/>
        </w:rPr>
        <w:t xml:space="preserve"> (</w:t>
      </w:r>
      <w:r w:rsidR="00DF4F6F" w:rsidRPr="00254CDE">
        <w:rPr>
          <w:rFonts w:cstheme="minorHAnsi"/>
          <w:color w:val="000000"/>
          <w:sz w:val="24"/>
          <w:szCs w:val="24"/>
          <w:shd w:val="clear" w:color="auto" w:fill="FFFFFF"/>
        </w:rPr>
        <w:t xml:space="preserve">American women have helped to put U.S. presidents in office for more than 100-years:  </w:t>
      </w:r>
      <w:r w:rsidRPr="00955D37">
        <w:rPr>
          <w:rFonts w:eastAsia="Times New Roman" w:cstheme="minorHAnsi"/>
          <w:b/>
          <w:bCs/>
          <w:color w:val="333333"/>
          <w:sz w:val="24"/>
          <w:szCs w:val="24"/>
          <w:bdr w:val="none" w:sz="0" w:space="0" w:color="auto" w:frame="1"/>
        </w:rPr>
        <w:t>Feb</w:t>
      </w:r>
      <w:r w:rsidR="002C564A" w:rsidRPr="00254CDE">
        <w:rPr>
          <w:rFonts w:eastAsia="Times New Roman" w:cstheme="minorHAnsi"/>
          <w:b/>
          <w:bCs/>
          <w:color w:val="333333"/>
          <w:sz w:val="24"/>
          <w:szCs w:val="24"/>
          <w:bdr w:val="none" w:sz="0" w:space="0" w:color="auto" w:frame="1"/>
        </w:rPr>
        <w:t>.</w:t>
      </w:r>
      <w:r w:rsidRPr="00955D37">
        <w:rPr>
          <w:rFonts w:eastAsia="Times New Roman" w:cstheme="minorHAnsi"/>
          <w:b/>
          <w:bCs/>
          <w:color w:val="333333"/>
          <w:sz w:val="24"/>
          <w:szCs w:val="24"/>
          <w:bdr w:val="none" w:sz="0" w:space="0" w:color="auto" w:frame="1"/>
        </w:rPr>
        <w:t xml:space="preserve"> 27, </w:t>
      </w:r>
      <w:proofErr w:type="gramStart"/>
      <w:r w:rsidRPr="00955D37">
        <w:rPr>
          <w:rFonts w:eastAsia="Times New Roman" w:cstheme="minorHAnsi"/>
          <w:b/>
          <w:bCs/>
          <w:color w:val="333333"/>
          <w:sz w:val="24"/>
          <w:szCs w:val="24"/>
          <w:bdr w:val="none" w:sz="0" w:space="0" w:color="auto" w:frame="1"/>
        </w:rPr>
        <w:t>1922</w:t>
      </w:r>
      <w:proofErr w:type="gramEnd"/>
      <w:r w:rsidR="00CB250A" w:rsidRPr="00254CDE">
        <w:rPr>
          <w:rFonts w:eastAsia="Times New Roman" w:cstheme="minorHAnsi"/>
          <w:color w:val="333333"/>
          <w:sz w:val="24"/>
          <w:szCs w:val="24"/>
        </w:rPr>
        <w:t xml:space="preserve"> </w:t>
      </w:r>
      <w:r w:rsidR="00CB250A" w:rsidRPr="00254CDE">
        <w:rPr>
          <w:rFonts w:eastAsia="Times New Roman" w:cstheme="minorHAnsi"/>
          <w:b/>
          <w:bCs/>
          <w:color w:val="333333"/>
          <w:sz w:val="24"/>
          <w:szCs w:val="24"/>
        </w:rPr>
        <w:t>marks the day</w:t>
      </w:r>
      <w:r w:rsidR="002C564A" w:rsidRPr="00254CDE">
        <w:rPr>
          <w:rFonts w:eastAsia="Times New Roman" w:cstheme="minorHAnsi"/>
          <w:color w:val="333333"/>
          <w:sz w:val="24"/>
          <w:szCs w:val="24"/>
        </w:rPr>
        <w:t xml:space="preserve"> </w:t>
      </w:r>
      <w:r w:rsidR="002C564A" w:rsidRPr="00254CDE">
        <w:rPr>
          <w:rFonts w:eastAsia="Times New Roman" w:cstheme="minorHAnsi"/>
          <w:b/>
          <w:bCs/>
          <w:color w:val="333333"/>
          <w:sz w:val="24"/>
          <w:szCs w:val="24"/>
        </w:rPr>
        <w:t>the</w:t>
      </w:r>
      <w:r w:rsidR="002C564A" w:rsidRPr="00254CDE">
        <w:rPr>
          <w:rFonts w:eastAsia="Times New Roman" w:cstheme="minorHAnsi"/>
          <w:color w:val="333333"/>
          <w:sz w:val="24"/>
          <w:szCs w:val="24"/>
        </w:rPr>
        <w:t xml:space="preserve"> </w:t>
      </w:r>
      <w:r w:rsidRPr="00955D37">
        <w:rPr>
          <w:rFonts w:eastAsia="Times New Roman" w:cstheme="minorHAnsi"/>
          <w:color w:val="333333"/>
          <w:sz w:val="24"/>
          <w:szCs w:val="24"/>
        </w:rPr>
        <w:t xml:space="preserve"> </w:t>
      </w:r>
      <w:r w:rsidRPr="00955D37">
        <w:rPr>
          <w:rFonts w:eastAsia="Times New Roman" w:cstheme="minorHAnsi"/>
          <w:b/>
          <w:bCs/>
          <w:color w:val="333333"/>
          <w:sz w:val="24"/>
          <w:szCs w:val="24"/>
        </w:rPr>
        <w:t>U.S. Supreme Court uph</w:t>
      </w:r>
      <w:r w:rsidR="002C564A" w:rsidRPr="00254CDE">
        <w:rPr>
          <w:rFonts w:eastAsia="Times New Roman" w:cstheme="minorHAnsi"/>
          <w:b/>
          <w:bCs/>
          <w:color w:val="333333"/>
          <w:sz w:val="24"/>
          <w:szCs w:val="24"/>
        </w:rPr>
        <w:t>eld</w:t>
      </w:r>
      <w:r w:rsidRPr="00955D37">
        <w:rPr>
          <w:rFonts w:eastAsia="Times New Roman" w:cstheme="minorHAnsi"/>
          <w:b/>
          <w:bCs/>
          <w:color w:val="333333"/>
          <w:sz w:val="24"/>
          <w:szCs w:val="24"/>
        </w:rPr>
        <w:t xml:space="preserve"> the 19th Amendment to the Constitution, which guarantees women the right to vote</w:t>
      </w:r>
      <w:r w:rsidR="002C564A" w:rsidRPr="00254CDE">
        <w:rPr>
          <w:rFonts w:eastAsia="Times New Roman" w:cstheme="minorHAnsi"/>
          <w:b/>
          <w:bCs/>
          <w:color w:val="333333"/>
          <w:sz w:val="24"/>
          <w:szCs w:val="24"/>
        </w:rPr>
        <w:t>!</w:t>
      </w:r>
      <w:r w:rsidR="00CB250A" w:rsidRPr="00254CDE">
        <w:rPr>
          <w:rFonts w:eastAsia="Times New Roman" w:cstheme="minorHAnsi"/>
          <w:b/>
          <w:bCs/>
          <w:color w:val="333333"/>
          <w:sz w:val="24"/>
          <w:szCs w:val="24"/>
        </w:rPr>
        <w:t>).</w:t>
      </w:r>
    </w:p>
    <w:bookmarkEnd w:id="1"/>
    <w:p w14:paraId="68345874" w14:textId="77777777" w:rsidR="00E93036" w:rsidRDefault="00E93036" w:rsidP="00E93036">
      <w:pPr>
        <w:rPr>
          <w:rFonts w:ascii="Calibri" w:hAnsi="Calibri" w:cs="Calibri"/>
          <w:sz w:val="24"/>
          <w:szCs w:val="24"/>
        </w:rPr>
      </w:pPr>
    </w:p>
    <w:p w14:paraId="5F0CC036" w14:textId="768C5322" w:rsidR="002644B1" w:rsidRPr="00E93036" w:rsidRDefault="002644B1" w:rsidP="00E93036">
      <w:pPr>
        <w:rPr>
          <w:rFonts w:eastAsia="Times New Roman" w:cstheme="minorHAnsi"/>
          <w:sz w:val="24"/>
          <w:szCs w:val="24"/>
        </w:rPr>
      </w:pPr>
      <w:r w:rsidRPr="00E93036">
        <w:rPr>
          <w:sz w:val="24"/>
          <w:szCs w:val="24"/>
        </w:rPr>
        <w:t xml:space="preserve">ACW has continued its tradition of bringing you history information, including the milestones in the fight for women’s suffrage, in our newsletters this year.  You can find information regarding Alexandria’s women of </w:t>
      </w:r>
      <w:r w:rsidR="002D49AF">
        <w:rPr>
          <w:sz w:val="24"/>
          <w:szCs w:val="24"/>
        </w:rPr>
        <w:t xml:space="preserve">the </w:t>
      </w:r>
      <w:r w:rsidRPr="00E93036">
        <w:rPr>
          <w:i/>
          <w:iCs/>
          <w:sz w:val="24"/>
          <w:szCs w:val="24"/>
        </w:rPr>
        <w:t>past, present and future</w:t>
      </w:r>
      <w:r w:rsidRPr="00E93036">
        <w:rPr>
          <w:sz w:val="24"/>
          <w:szCs w:val="24"/>
        </w:rPr>
        <w:t xml:space="preserve"> in the ACW monthly </w:t>
      </w:r>
      <w:r w:rsidRPr="00E93036">
        <w:rPr>
          <w:i/>
          <w:iCs/>
          <w:sz w:val="24"/>
          <w:szCs w:val="24"/>
        </w:rPr>
        <w:t>Alexandria Times</w:t>
      </w:r>
      <w:r w:rsidRPr="00E93036">
        <w:rPr>
          <w:sz w:val="24"/>
          <w:szCs w:val="24"/>
        </w:rPr>
        <w:t xml:space="preserve"> column and on the ACW Website</w:t>
      </w:r>
      <w:r w:rsidRPr="00E93036">
        <w:rPr>
          <w:color w:val="0563C1" w:themeColor="hyperlink"/>
          <w:sz w:val="24"/>
          <w:szCs w:val="24"/>
          <w:u w:val="single"/>
        </w:rPr>
        <w:t xml:space="preserve"> </w:t>
      </w:r>
      <w:hyperlink r:id="rId14" w:history="1">
        <w:r w:rsidRPr="00E93036">
          <w:rPr>
            <w:color w:val="0000FF"/>
            <w:sz w:val="24"/>
            <w:szCs w:val="24"/>
            <w:u w:val="single"/>
          </w:rPr>
          <w:t>Alexandria Celebrates Women</w:t>
        </w:r>
      </w:hyperlink>
      <w:r w:rsidRPr="00E93036">
        <w:rPr>
          <w:color w:val="0000FF"/>
          <w:sz w:val="24"/>
          <w:szCs w:val="24"/>
          <w:u w:val="single"/>
        </w:rPr>
        <w:t xml:space="preserve"> </w:t>
      </w:r>
      <w:r w:rsidRPr="00E93036">
        <w:rPr>
          <w:sz w:val="24"/>
          <w:szCs w:val="24"/>
        </w:rPr>
        <w:t>– and speaking of Websites</w:t>
      </w:r>
      <w:r w:rsidR="00254CDE" w:rsidRPr="00E93036">
        <w:rPr>
          <w:sz w:val="24"/>
          <w:szCs w:val="24"/>
        </w:rPr>
        <w:t xml:space="preserve"> -- </w:t>
      </w:r>
      <w:r w:rsidRPr="00E93036">
        <w:rPr>
          <w:rFonts w:cstheme="minorHAnsi"/>
          <w:b/>
          <w:bCs/>
          <w:color w:val="FF0000"/>
          <w:sz w:val="24"/>
          <w:szCs w:val="24"/>
        </w:rPr>
        <w:t>ACW is looking for a Webmaster</w:t>
      </w:r>
      <w:r w:rsidRPr="00E93036">
        <w:rPr>
          <w:rFonts w:cstheme="minorHAnsi"/>
          <w:b/>
          <w:bCs/>
          <w:sz w:val="24"/>
          <w:szCs w:val="24"/>
        </w:rPr>
        <w:t>.  If you or someone you know is interested and would like to learn more regarding the position, please contact Pat Miller at</w:t>
      </w:r>
      <w:r w:rsidRPr="00E93036">
        <w:rPr>
          <w:rFonts w:cstheme="minorHAnsi"/>
          <w:sz w:val="24"/>
          <w:szCs w:val="24"/>
        </w:rPr>
        <w:t xml:space="preserve"> </w:t>
      </w:r>
      <w:hyperlink r:id="rId15" w:history="1">
        <w:r w:rsidRPr="00E93036">
          <w:rPr>
            <w:rStyle w:val="Hyperlink"/>
            <w:rFonts w:eastAsia="Times New Roman" w:cstheme="minorHAnsi"/>
            <w:sz w:val="24"/>
            <w:szCs w:val="24"/>
          </w:rPr>
          <w:t>pmiller1806@comcast,net</w:t>
        </w:r>
      </w:hyperlink>
      <w:r w:rsidRPr="00E93036">
        <w:rPr>
          <w:rFonts w:eastAsia="Times New Roman" w:cstheme="minorHAnsi"/>
          <w:color w:val="333333"/>
          <w:sz w:val="24"/>
          <w:szCs w:val="24"/>
        </w:rPr>
        <w:t xml:space="preserve"> .</w:t>
      </w:r>
    </w:p>
    <w:p w14:paraId="0736D3DA" w14:textId="23256BD7" w:rsidR="002644B1" w:rsidRPr="00254CDE" w:rsidRDefault="002644B1" w:rsidP="002644B1">
      <w:pPr>
        <w:spacing w:after="0" w:line="240" w:lineRule="auto"/>
        <w:rPr>
          <w:rFonts w:eastAsia="Times New Roman" w:cstheme="minorHAnsi"/>
          <w:sz w:val="24"/>
          <w:szCs w:val="24"/>
        </w:rPr>
      </w:pPr>
      <w:r w:rsidRPr="00254CDE">
        <w:rPr>
          <w:sz w:val="24"/>
          <w:szCs w:val="24"/>
        </w:rPr>
        <w:t xml:space="preserve">We hope that you, your family and friends are well and safe during this </w:t>
      </w:r>
      <w:proofErr w:type="gramStart"/>
      <w:r w:rsidRPr="00254CDE">
        <w:rPr>
          <w:sz w:val="24"/>
          <w:szCs w:val="24"/>
        </w:rPr>
        <w:t>time</w:t>
      </w:r>
      <w:proofErr w:type="gramEnd"/>
      <w:r w:rsidRPr="00254CDE">
        <w:rPr>
          <w:rFonts w:cstheme="minorHAnsi"/>
          <w:sz w:val="24"/>
          <w:szCs w:val="24"/>
        </w:rPr>
        <w:t xml:space="preserve"> and we </w:t>
      </w:r>
      <w:r w:rsidRPr="00254CDE">
        <w:rPr>
          <w:sz w:val="24"/>
          <w:szCs w:val="24"/>
        </w:rPr>
        <w:t xml:space="preserve">hope </w:t>
      </w:r>
      <w:r w:rsidRPr="00254CDE">
        <w:rPr>
          <w:rFonts w:eastAsia="Times New Roman" w:cstheme="minorHAnsi"/>
          <w:sz w:val="24"/>
          <w:szCs w:val="24"/>
        </w:rPr>
        <w:t xml:space="preserve">the  educational links and stories that follow can serve as a part of a plan to encourage your family’s enthusiasm for American </w:t>
      </w:r>
      <w:r w:rsidR="0019387A">
        <w:rPr>
          <w:rFonts w:eastAsia="Times New Roman" w:cstheme="minorHAnsi"/>
          <w:sz w:val="24"/>
          <w:szCs w:val="24"/>
        </w:rPr>
        <w:t xml:space="preserve">women’s </w:t>
      </w:r>
      <w:r w:rsidRPr="00254CDE">
        <w:rPr>
          <w:rFonts w:eastAsia="Times New Roman" w:cstheme="minorHAnsi"/>
          <w:sz w:val="24"/>
          <w:szCs w:val="24"/>
        </w:rPr>
        <w:t xml:space="preserve">history. </w:t>
      </w:r>
    </w:p>
    <w:p w14:paraId="5D6A0BD0" w14:textId="77777777" w:rsidR="002644B1" w:rsidRPr="00C20CFD" w:rsidRDefault="002644B1" w:rsidP="002644B1">
      <w:pPr>
        <w:spacing w:after="0" w:line="240" w:lineRule="auto"/>
        <w:rPr>
          <w:rFonts w:eastAsia="Times New Roman" w:cstheme="minorHAnsi"/>
          <w:color w:val="333333"/>
        </w:rPr>
      </w:pPr>
    </w:p>
    <w:p w14:paraId="48541E8D" w14:textId="2584F7FD" w:rsidR="002644B1" w:rsidRDefault="002644B1" w:rsidP="002644B1">
      <w:pPr>
        <w:spacing w:after="0" w:line="240" w:lineRule="auto"/>
        <w:rPr>
          <w:rFonts w:ascii="Engravers MT" w:hAnsi="Engravers MT" w:cstheme="minorHAnsi"/>
          <w:b/>
          <w:bCs/>
        </w:rPr>
      </w:pPr>
      <w:r w:rsidRPr="00C20CFD">
        <w:rPr>
          <w:rFonts w:ascii="Calibri" w:hAnsi="Calibri" w:cs="Calibri"/>
          <w:noProof/>
        </w:rPr>
        <w:t xml:space="preserve"> </w:t>
      </w:r>
      <w:r w:rsidR="009C2F05" w:rsidRPr="009C2F05">
        <w:rPr>
          <w:noProof/>
          <w:bdr w:val="thinThickThinSmallGap" w:sz="24" w:space="0" w:color="FF0000"/>
        </w:rPr>
        <w:drawing>
          <wp:inline distT="0" distB="0" distL="0" distR="0" wp14:anchorId="4EEFA43B" wp14:editId="5515EEC0">
            <wp:extent cx="1713627" cy="666686"/>
            <wp:effectExtent l="0" t="0" r="1270" b="635"/>
            <wp:docPr id="73" name="Picture 73" descr="Image result for free february women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result for free february women clip ar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58323" cy="684075"/>
                    </a:xfrm>
                    <a:prstGeom prst="rect">
                      <a:avLst/>
                    </a:prstGeom>
                    <a:noFill/>
                    <a:ln>
                      <a:noFill/>
                    </a:ln>
                  </pic:spPr>
                </pic:pic>
              </a:graphicData>
            </a:graphic>
          </wp:inline>
        </w:drawing>
      </w:r>
      <w:r w:rsidR="00A55975">
        <w:rPr>
          <w:rFonts w:ascii="Calibri" w:hAnsi="Calibri" w:cs="Calibri"/>
          <w:noProof/>
        </w:rPr>
        <w:t xml:space="preserve"> </w:t>
      </w:r>
      <w:r w:rsidR="009C2F05">
        <w:rPr>
          <w:rFonts w:ascii="Calibri" w:hAnsi="Calibri" w:cs="Calibri"/>
          <w:noProof/>
        </w:rPr>
        <w:t xml:space="preserve"> </w:t>
      </w:r>
      <w:r w:rsidRPr="00C20CFD">
        <w:rPr>
          <w:rFonts w:ascii="Engravers MT" w:hAnsi="Engravers MT" w:cstheme="minorHAnsi"/>
          <w:b/>
          <w:bCs/>
          <w:sz w:val="28"/>
          <w:szCs w:val="28"/>
        </w:rPr>
        <w:t>Events &amp; Items of Interest</w:t>
      </w:r>
      <w:r w:rsidRPr="00C20CFD">
        <w:rPr>
          <w:rFonts w:ascii="Engravers MT" w:hAnsi="Engravers MT" w:cstheme="minorHAnsi"/>
          <w:b/>
          <w:bCs/>
        </w:rPr>
        <w:t xml:space="preserve">  </w:t>
      </w:r>
    </w:p>
    <w:p w14:paraId="5E24E7F4" w14:textId="77777777" w:rsidR="002644B1" w:rsidRDefault="002644B1" w:rsidP="002644B1">
      <w:pPr>
        <w:spacing w:after="0" w:line="240" w:lineRule="auto"/>
        <w:rPr>
          <w:rFonts w:ascii="Engravers MT" w:hAnsi="Engravers MT" w:cstheme="minorHAnsi"/>
          <w:b/>
          <w:bCs/>
        </w:rPr>
      </w:pPr>
    </w:p>
    <w:p w14:paraId="6C56F391" w14:textId="77777777" w:rsidR="002644B1" w:rsidRPr="00A55975" w:rsidRDefault="002644B1" w:rsidP="002644B1">
      <w:pPr>
        <w:spacing w:after="0" w:line="240" w:lineRule="auto"/>
        <w:rPr>
          <w:rFonts w:ascii="Calibri" w:eastAsia="Times New Roman" w:hAnsi="Calibri" w:cstheme="minorHAnsi"/>
          <w:color w:val="FF0000"/>
        </w:rPr>
      </w:pPr>
    </w:p>
    <w:p w14:paraId="5ECAE2B5" w14:textId="77777777" w:rsidR="002644B1" w:rsidRPr="00A55975" w:rsidRDefault="002644B1" w:rsidP="002644B1">
      <w:pPr>
        <w:spacing w:after="240" w:line="240" w:lineRule="auto"/>
        <w:rPr>
          <w:rFonts w:ascii="Engravers MT" w:eastAsia="Times New Roman" w:hAnsi="Engravers MT" w:cstheme="minorHAnsi"/>
          <w:b/>
          <w:bCs/>
          <w:color w:val="FF0000"/>
          <w:u w:val="single"/>
        </w:rPr>
      </w:pPr>
      <w:r w:rsidRPr="00A55975">
        <w:rPr>
          <w:rFonts w:ascii="Engravers MT" w:eastAsia="Times New Roman" w:hAnsi="Engravers MT" w:cstheme="minorHAnsi"/>
          <w:b/>
          <w:bCs/>
          <w:color w:val="FF0000"/>
          <w:u w:val="single"/>
        </w:rPr>
        <w:t>Women Impacted by Pandemic Need Your Help</w:t>
      </w:r>
    </w:p>
    <w:p w14:paraId="28681C49" w14:textId="77777777" w:rsidR="002644B1" w:rsidRPr="00C20CFD" w:rsidRDefault="002644B1" w:rsidP="002644B1">
      <w:pPr>
        <w:spacing w:after="240" w:line="240" w:lineRule="auto"/>
        <w:rPr>
          <w:rFonts w:eastAsia="Times New Roman" w:cstheme="minorHAnsi"/>
          <w:sz w:val="24"/>
          <w:szCs w:val="24"/>
        </w:rPr>
      </w:pPr>
      <w:r w:rsidRPr="00C20CFD">
        <w:rPr>
          <w:rFonts w:eastAsia="Times New Roman" w:cstheme="minorHAnsi"/>
          <w:sz w:val="24"/>
          <w:szCs w:val="24"/>
        </w:rPr>
        <w:lastRenderedPageBreak/>
        <w:t>The Alexandria Domestic Violence Safehouse – a place of refuge for many women impacted by the pandemic – needs your help.  When women and their families are able to leave the shelter, there is a</w:t>
      </w:r>
      <w:r w:rsidRPr="00C20CFD">
        <w:rPr>
          <w:rFonts w:eastAsia="Times New Roman" w:cstheme="minorHAnsi"/>
          <w:b/>
          <w:bCs/>
          <w:sz w:val="24"/>
          <w:szCs w:val="24"/>
        </w:rPr>
        <w:t xml:space="preserve"> need for housewares -- silverware, pots and pans, dishes.  You can assist  by clicking here</w:t>
      </w:r>
      <w:r w:rsidRPr="00C20CFD">
        <w:rPr>
          <w:rFonts w:eastAsia="Times New Roman" w:cstheme="minorHAnsi"/>
          <w:sz w:val="24"/>
          <w:szCs w:val="24"/>
        </w:rPr>
        <w:t xml:space="preserve"> </w:t>
      </w:r>
      <w:hyperlink r:id="rId17" w:tgtFrame="_blank" w:history="1">
        <w:r w:rsidRPr="00C20CFD">
          <w:rPr>
            <w:rFonts w:eastAsia="Times New Roman" w:cstheme="minorHAnsi"/>
            <w:color w:val="0000FF"/>
            <w:sz w:val="24"/>
            <w:szCs w:val="24"/>
            <w:u w:val="single"/>
            <w:shd w:val="clear" w:color="auto" w:fill="FFFFFF"/>
          </w:rPr>
          <w:t>http://www.target.com/gift-registry/gift/effb54910b8145f2ba507c26a79eb5a6</w:t>
        </w:r>
      </w:hyperlink>
    </w:p>
    <w:p w14:paraId="3D11F0E4" w14:textId="77777777" w:rsidR="002644B1" w:rsidRPr="00A55975" w:rsidRDefault="002644B1" w:rsidP="002644B1">
      <w:pPr>
        <w:spacing w:after="0" w:line="240" w:lineRule="auto"/>
        <w:rPr>
          <w:rFonts w:ascii="Engravers MT" w:hAnsi="Engravers MT" w:cstheme="minorHAnsi"/>
          <w:b/>
          <w:bCs/>
          <w:color w:val="FF0000"/>
          <w:u w:val="single"/>
        </w:rPr>
      </w:pPr>
      <w:r w:rsidRPr="00A55975">
        <w:rPr>
          <w:rFonts w:ascii="Engravers MT" w:hAnsi="Engravers MT" w:cstheme="minorHAnsi"/>
          <w:b/>
          <w:bCs/>
          <w:color w:val="FF0000"/>
          <w:u w:val="single"/>
        </w:rPr>
        <w:t xml:space="preserve">New Alexandria Women’s History Walk </w:t>
      </w:r>
    </w:p>
    <w:p w14:paraId="74532288" w14:textId="77777777" w:rsidR="002644B1" w:rsidRPr="00C20CFD" w:rsidRDefault="002644B1" w:rsidP="002644B1">
      <w:pPr>
        <w:spacing w:after="0" w:line="240" w:lineRule="auto"/>
        <w:rPr>
          <w:rFonts w:ascii="Engravers MT" w:hAnsi="Engravers MT" w:cstheme="minorHAnsi"/>
          <w:b/>
          <w:bCs/>
          <w:color w:val="385623" w:themeColor="accent6" w:themeShade="80"/>
          <w:u w:val="single"/>
        </w:rPr>
      </w:pPr>
    </w:p>
    <w:p w14:paraId="3460B517" w14:textId="77777777" w:rsidR="002644B1" w:rsidRPr="00C20CFD" w:rsidRDefault="002644B1" w:rsidP="002644B1">
      <w:pPr>
        <w:spacing w:after="0" w:line="240" w:lineRule="auto"/>
        <w:rPr>
          <w:rFonts w:ascii="Engravers MT" w:hAnsi="Engravers MT" w:cstheme="minorHAnsi"/>
          <w:b/>
          <w:bCs/>
          <w:color w:val="385623" w:themeColor="accent6" w:themeShade="80"/>
          <w:sz w:val="24"/>
          <w:szCs w:val="24"/>
          <w:u w:val="single"/>
        </w:rPr>
      </w:pPr>
      <w:r w:rsidRPr="00C20CFD">
        <w:rPr>
          <w:rFonts w:ascii="Calibri" w:hAnsi="Calibri" w:cstheme="minorHAnsi"/>
          <w:sz w:val="24"/>
          <w:szCs w:val="24"/>
        </w:rPr>
        <w:t xml:space="preserve">Discover where Alexandria’s women of the past and present have lived, worked and made history on Alexandria Celebrates Women’s new Women’s History Walk!  The extensive self-guided journey is designed to enable history seekers to explore </w:t>
      </w:r>
      <w:r w:rsidRPr="00C20CFD">
        <w:rPr>
          <w:rFonts w:ascii="Calibri" w:hAnsi="Calibri" w:cstheme="minorHAnsi"/>
          <w:i/>
          <w:iCs/>
          <w:sz w:val="24"/>
          <w:szCs w:val="24"/>
        </w:rPr>
        <w:t>as little or as much as you like at your own pace.</w:t>
      </w:r>
      <w:r w:rsidRPr="00C20CFD">
        <w:rPr>
          <w:rFonts w:ascii="Calibri" w:hAnsi="Calibri" w:cstheme="minorHAnsi"/>
          <w:sz w:val="24"/>
          <w:szCs w:val="24"/>
        </w:rPr>
        <w:t xml:space="preserve">  The new Walk includes an optional extended tour.  ACW will post the route soon!  If you would like a free guided tour, please contact Gayle Converse at </w:t>
      </w:r>
      <w:r w:rsidRPr="00C20CFD">
        <w:rPr>
          <w:rFonts w:ascii="Calibri" w:eastAsia="Times New Roman" w:hAnsi="Calibri" w:cstheme="minorHAnsi"/>
          <w:color w:val="555555"/>
          <w:sz w:val="24"/>
          <w:szCs w:val="24"/>
          <w:u w:val="single"/>
        </w:rPr>
        <w:t xml:space="preserve"> </w:t>
      </w:r>
      <w:hyperlink r:id="rId18" w:history="1">
        <w:r w:rsidRPr="00C20CFD">
          <w:rPr>
            <w:rFonts w:ascii="Calibri" w:hAnsi="Calibri" w:cs="Helvetica"/>
            <w:color w:val="0563C1" w:themeColor="hyperlink"/>
            <w:sz w:val="24"/>
            <w:szCs w:val="24"/>
            <w:u w:val="single"/>
          </w:rPr>
          <w:t>AlexandriaCelebratesWomen@gmail.com</w:t>
        </w:r>
      </w:hyperlink>
    </w:p>
    <w:p w14:paraId="7D100C97" w14:textId="77777777" w:rsidR="002644B1" w:rsidRPr="00C20CFD" w:rsidRDefault="002644B1" w:rsidP="002644B1">
      <w:pPr>
        <w:spacing w:after="0" w:line="240" w:lineRule="auto"/>
        <w:rPr>
          <w:rFonts w:ascii="Arial" w:eastAsia="Times New Roman" w:hAnsi="Arial" w:cs="Arial"/>
          <w:color w:val="695E4A"/>
          <w:sz w:val="21"/>
          <w:szCs w:val="21"/>
        </w:rPr>
      </w:pPr>
    </w:p>
    <w:p w14:paraId="6BC009DE" w14:textId="77777777" w:rsidR="002644B1" w:rsidRPr="00A55975" w:rsidRDefault="002644B1" w:rsidP="002644B1">
      <w:pPr>
        <w:spacing w:after="0" w:line="240" w:lineRule="auto"/>
        <w:rPr>
          <w:rFonts w:ascii="Engravers MT" w:hAnsi="Engravers MT" w:cstheme="minorHAnsi"/>
          <w:b/>
          <w:bCs/>
          <w:color w:val="FF0000"/>
          <w:u w:val="single"/>
        </w:rPr>
      </w:pPr>
      <w:r w:rsidRPr="00A55975">
        <w:rPr>
          <w:rFonts w:ascii="Engravers MT" w:hAnsi="Engravers MT" w:cstheme="minorHAnsi"/>
          <w:b/>
          <w:bCs/>
          <w:color w:val="FF0000"/>
          <w:u w:val="single"/>
        </w:rPr>
        <w:t xml:space="preserve">Replay of Celebrate Women Awards </w:t>
      </w:r>
    </w:p>
    <w:p w14:paraId="41478428" w14:textId="77777777" w:rsidR="002644B1" w:rsidRPr="00C20CFD" w:rsidRDefault="002644B1" w:rsidP="002644B1">
      <w:pPr>
        <w:spacing w:after="0" w:line="240" w:lineRule="auto"/>
        <w:rPr>
          <w:rFonts w:cstheme="minorHAnsi"/>
          <w:color w:val="CE6728"/>
        </w:rPr>
      </w:pPr>
    </w:p>
    <w:p w14:paraId="6FA5CBC5" w14:textId="77777777" w:rsidR="002644B1" w:rsidRPr="00C20CFD" w:rsidRDefault="002644B1" w:rsidP="002644B1">
      <w:pPr>
        <w:spacing w:after="0" w:line="240" w:lineRule="auto"/>
        <w:rPr>
          <w:rFonts w:ascii="Calibri" w:hAnsi="Calibri" w:cs="Calibri"/>
          <w:color w:val="0000FF"/>
          <w:sz w:val="24"/>
          <w:szCs w:val="24"/>
        </w:rPr>
      </w:pPr>
      <w:r w:rsidRPr="00C20CFD">
        <w:rPr>
          <w:rFonts w:ascii="Calibri" w:hAnsi="Calibri" w:cs="Calibri"/>
          <w:sz w:val="24"/>
          <w:szCs w:val="24"/>
        </w:rPr>
        <w:t xml:space="preserve">Alexandria Celebrates Women was proud to host the first </w:t>
      </w:r>
      <w:r w:rsidRPr="00C20CFD">
        <w:rPr>
          <w:rFonts w:ascii="Calibri" w:hAnsi="Calibri" w:cs="Calibri"/>
          <w:i/>
          <w:iCs/>
          <w:sz w:val="24"/>
          <w:szCs w:val="24"/>
        </w:rPr>
        <w:t>Celebrate Women Awards</w:t>
      </w:r>
      <w:r w:rsidRPr="00C20CFD">
        <w:rPr>
          <w:rFonts w:ascii="Calibri" w:hAnsi="Calibri" w:cs="Calibri"/>
          <w:sz w:val="24"/>
          <w:szCs w:val="24"/>
        </w:rPr>
        <w:t xml:space="preserve"> March 29, 2021.</w:t>
      </w:r>
      <w:r w:rsidRPr="00C20CFD">
        <w:rPr>
          <w:rFonts w:ascii="Engravers MT" w:hAnsi="Engravers MT" w:cstheme="minorHAnsi"/>
          <w:b/>
          <w:bCs/>
          <w:color w:val="333333"/>
          <w:sz w:val="24"/>
          <w:szCs w:val="24"/>
        </w:rPr>
        <w:t xml:space="preserve"> </w:t>
      </w:r>
      <w:r w:rsidRPr="00C20CFD">
        <w:rPr>
          <w:rFonts w:ascii="Calibri" w:hAnsi="Calibri" w:cs="Calibri"/>
          <w:sz w:val="24"/>
          <w:szCs w:val="24"/>
        </w:rPr>
        <w:t xml:space="preserve">The virtual event  </w:t>
      </w:r>
      <w:r w:rsidRPr="00C20CFD">
        <w:rPr>
          <w:rFonts w:ascii="Calibri" w:hAnsi="Calibri" w:cs="Calibri"/>
          <w:sz w:val="24"/>
          <w:szCs w:val="24"/>
          <w:lang w:eastAsia="en-CA"/>
        </w:rPr>
        <w:t xml:space="preserve">honored women who have had a hand in caring for all Alexandrians during the COVID-19 pandemic.  The Awards show benefited </w:t>
      </w:r>
      <w:r w:rsidRPr="00C20CFD">
        <w:rPr>
          <w:rFonts w:ascii="Calibri" w:eastAsia="Times New Roman" w:hAnsi="Calibri" w:cstheme="minorHAnsi"/>
          <w:color w:val="333333"/>
          <w:sz w:val="24"/>
          <w:szCs w:val="24"/>
        </w:rPr>
        <w:t xml:space="preserve">the </w:t>
      </w:r>
      <w:bookmarkStart w:id="2" w:name="_Hlk65091251"/>
      <w:r w:rsidRPr="00C20CFD">
        <w:rPr>
          <w:rFonts w:ascii="Calibri" w:eastAsia="Times New Roman" w:hAnsi="Calibri" w:cstheme="minorHAnsi"/>
          <w:color w:val="333333"/>
          <w:sz w:val="24"/>
          <w:szCs w:val="24"/>
        </w:rPr>
        <w:t>Alexandria Domestic Violence Safehouse</w:t>
      </w:r>
      <w:bookmarkEnd w:id="2"/>
      <w:r w:rsidRPr="00C20CFD">
        <w:rPr>
          <w:rFonts w:ascii="Calibri" w:eastAsia="Times New Roman" w:hAnsi="Calibri" w:cstheme="minorHAnsi"/>
          <w:color w:val="333333"/>
          <w:sz w:val="24"/>
          <w:szCs w:val="24"/>
        </w:rPr>
        <w:t xml:space="preserve">.  </w:t>
      </w:r>
      <w:r w:rsidRPr="00C20CFD">
        <w:rPr>
          <w:rFonts w:ascii="Calibri" w:hAnsi="Calibri" w:cs="Calibri"/>
          <w:sz w:val="24"/>
          <w:szCs w:val="24"/>
        </w:rPr>
        <w:t xml:space="preserve">A replay of the Awards show can be found at </w:t>
      </w:r>
      <w:hyperlink r:id="rId19" w:history="1">
        <w:r w:rsidRPr="00C20CFD">
          <w:rPr>
            <w:rFonts w:ascii="Calibri" w:hAnsi="Calibri" w:cs="Calibri"/>
            <w:color w:val="0000FF"/>
            <w:sz w:val="24"/>
            <w:szCs w:val="24"/>
            <w:u w:val="single"/>
          </w:rPr>
          <w:t>Alexandria Celebrates Women</w:t>
        </w:r>
      </w:hyperlink>
      <w:r w:rsidRPr="00C20CFD">
        <w:rPr>
          <w:rFonts w:ascii="Calibri" w:hAnsi="Calibri" w:cs="Calibri"/>
          <w:color w:val="0000FF"/>
          <w:sz w:val="24"/>
          <w:szCs w:val="24"/>
          <w:u w:val="single"/>
        </w:rPr>
        <w:t>.</w:t>
      </w:r>
      <w:r w:rsidRPr="00C20CFD">
        <w:rPr>
          <w:rFonts w:ascii="Calibri" w:hAnsi="Calibri" w:cs="Calibri"/>
          <w:color w:val="0000FF"/>
          <w:sz w:val="24"/>
          <w:szCs w:val="24"/>
        </w:rPr>
        <w:t xml:space="preserve">  </w:t>
      </w:r>
    </w:p>
    <w:p w14:paraId="46872B38" w14:textId="77777777" w:rsidR="002644B1" w:rsidRPr="00C20CFD" w:rsidRDefault="002644B1" w:rsidP="002644B1">
      <w:pPr>
        <w:spacing w:after="0" w:line="240" w:lineRule="auto"/>
        <w:rPr>
          <w:rFonts w:ascii="Calibri" w:hAnsi="Calibri"/>
          <w:color w:val="0000FF"/>
        </w:rPr>
      </w:pPr>
    </w:p>
    <w:p w14:paraId="4A91D77D" w14:textId="77777777" w:rsidR="002644B1" w:rsidRPr="00A55975" w:rsidRDefault="002644B1" w:rsidP="002644B1">
      <w:pPr>
        <w:spacing w:after="0" w:line="240" w:lineRule="auto"/>
        <w:rPr>
          <w:rFonts w:ascii="Engravers MT" w:eastAsia="Times New Roman" w:hAnsi="Engravers MT" w:cstheme="minorHAnsi"/>
          <w:b/>
          <w:bCs/>
          <w:color w:val="FF0000"/>
          <w:u w:val="single"/>
        </w:rPr>
      </w:pPr>
      <w:r w:rsidRPr="00A55975">
        <w:rPr>
          <w:rFonts w:ascii="Engravers MT" w:eastAsia="Times New Roman" w:hAnsi="Engravers MT" w:cstheme="minorHAnsi"/>
          <w:b/>
          <w:bCs/>
          <w:color w:val="FF0000"/>
          <w:u w:val="single"/>
        </w:rPr>
        <w:t>From the National Women’s History Museum (NWHM)</w:t>
      </w:r>
    </w:p>
    <w:tbl>
      <w:tblPr>
        <w:tblW w:w="5000" w:type="pct"/>
        <w:jc w:val="center"/>
        <w:tblCellMar>
          <w:left w:w="0" w:type="dxa"/>
          <w:right w:w="0" w:type="dxa"/>
        </w:tblCellMar>
        <w:tblLook w:val="04A0" w:firstRow="1" w:lastRow="0" w:firstColumn="1" w:lastColumn="0" w:noHBand="0" w:noVBand="1"/>
      </w:tblPr>
      <w:tblGrid>
        <w:gridCol w:w="9360"/>
      </w:tblGrid>
      <w:tr w:rsidR="002644B1" w:rsidRPr="00C20CFD" w14:paraId="4B6A60A0" w14:textId="77777777" w:rsidTr="00B35E59">
        <w:trPr>
          <w:jc w:val="center"/>
          <w:hidden/>
        </w:trPr>
        <w:tc>
          <w:tcPr>
            <w:tcW w:w="5000" w:type="pct"/>
          </w:tcPr>
          <w:p w14:paraId="5804AF93" w14:textId="77777777" w:rsidR="002644B1" w:rsidRPr="00C20CFD" w:rsidRDefault="002644B1" w:rsidP="00B35E59">
            <w:pPr>
              <w:spacing w:after="0" w:line="240" w:lineRule="auto"/>
              <w:rPr>
                <w:rFonts w:ascii="Calibri" w:eastAsia="Times New Roman" w:hAnsi="Calibri"/>
                <w:vanish/>
                <w:color w:val="288B98"/>
              </w:rPr>
            </w:pPr>
          </w:p>
          <w:tbl>
            <w:tblPr>
              <w:tblW w:w="5000" w:type="pct"/>
              <w:tblCellMar>
                <w:left w:w="0" w:type="dxa"/>
                <w:right w:w="0" w:type="dxa"/>
              </w:tblCellMar>
              <w:tblLook w:val="04A0" w:firstRow="1" w:lastRow="0" w:firstColumn="1" w:lastColumn="0" w:noHBand="0" w:noVBand="1"/>
            </w:tblPr>
            <w:tblGrid>
              <w:gridCol w:w="9360"/>
            </w:tblGrid>
            <w:tr w:rsidR="002644B1" w:rsidRPr="00C20CFD" w14:paraId="46E8761C" w14:textId="77777777" w:rsidTr="00B35E59">
              <w:trPr>
                <w:hidden/>
              </w:trPr>
              <w:tc>
                <w:tcPr>
                  <w:tcW w:w="0" w:type="auto"/>
                  <w:hideMark/>
                </w:tcPr>
                <w:p w14:paraId="46D07A16" w14:textId="77777777" w:rsidR="002644B1" w:rsidRPr="00C20CFD" w:rsidRDefault="002644B1" w:rsidP="00B35E59">
                  <w:pPr>
                    <w:spacing w:after="0" w:line="240" w:lineRule="auto"/>
                    <w:rPr>
                      <w:rFonts w:ascii="Calibri" w:eastAsia="Times New Roman" w:hAnsi="Calibri" w:cs="Calibri"/>
                      <w:vanish/>
                      <w:color w:val="288B98"/>
                    </w:rPr>
                  </w:pPr>
                </w:p>
              </w:tc>
            </w:tr>
          </w:tbl>
          <w:p w14:paraId="5F07DB06" w14:textId="77777777" w:rsidR="002644B1" w:rsidRPr="00C20CFD" w:rsidRDefault="002644B1" w:rsidP="00B35E59">
            <w:pPr>
              <w:spacing w:after="0" w:line="240" w:lineRule="auto"/>
              <w:rPr>
                <w:rFonts w:ascii="Times New Roman" w:eastAsia="Times New Roman" w:hAnsi="Times New Roman" w:cs="Calibri"/>
                <w:color w:val="288B98"/>
                <w:sz w:val="20"/>
                <w:szCs w:val="20"/>
              </w:rPr>
            </w:pPr>
          </w:p>
        </w:tc>
      </w:tr>
    </w:tbl>
    <w:p w14:paraId="4B09C619" w14:textId="77777777" w:rsidR="002644B1" w:rsidRPr="00C20CFD" w:rsidRDefault="002644B1" w:rsidP="002644B1">
      <w:pPr>
        <w:spacing w:after="0" w:line="240" w:lineRule="auto"/>
        <w:jc w:val="center"/>
        <w:rPr>
          <w:rFonts w:ascii="Calibri" w:eastAsia="Times New Roman" w:hAnsi="Calibri"/>
          <w:vanish/>
          <w:color w:val="288B98"/>
        </w:rPr>
      </w:pPr>
    </w:p>
    <w:tbl>
      <w:tblPr>
        <w:tblW w:w="5000" w:type="pct"/>
        <w:jc w:val="center"/>
        <w:tblCellMar>
          <w:left w:w="0" w:type="dxa"/>
          <w:right w:w="0" w:type="dxa"/>
        </w:tblCellMar>
        <w:tblLook w:val="04A0" w:firstRow="1" w:lastRow="0" w:firstColumn="1" w:lastColumn="0" w:noHBand="0" w:noVBand="1"/>
      </w:tblPr>
      <w:tblGrid>
        <w:gridCol w:w="9360"/>
      </w:tblGrid>
      <w:tr w:rsidR="002644B1" w:rsidRPr="00C20CFD" w14:paraId="41294E59" w14:textId="77777777" w:rsidTr="00B35E59">
        <w:trPr>
          <w:jc w:val="center"/>
          <w:hidden/>
        </w:trPr>
        <w:tc>
          <w:tcPr>
            <w:tcW w:w="5000" w:type="pct"/>
            <w:hideMark/>
          </w:tcPr>
          <w:p w14:paraId="51017D1B" w14:textId="77777777" w:rsidR="002644B1" w:rsidRPr="00C20CFD" w:rsidRDefault="002644B1" w:rsidP="00B35E59">
            <w:pPr>
              <w:spacing w:after="0" w:line="240" w:lineRule="auto"/>
              <w:rPr>
                <w:rFonts w:ascii="Calibri" w:eastAsia="Times New Roman" w:hAnsi="Calibri" w:cs="Calibri"/>
                <w:vanish/>
                <w:color w:val="538135" w:themeColor="accent6" w:themeShade="BF"/>
              </w:rPr>
            </w:pPr>
          </w:p>
        </w:tc>
      </w:tr>
    </w:tbl>
    <w:p w14:paraId="68AF887E" w14:textId="77777777" w:rsidR="002644B1" w:rsidRPr="00C20CFD" w:rsidRDefault="002644B1" w:rsidP="002644B1">
      <w:pPr>
        <w:spacing w:after="0" w:line="240" w:lineRule="auto"/>
        <w:jc w:val="center"/>
        <w:rPr>
          <w:rFonts w:ascii="Calibri" w:eastAsia="Times New Roman" w:hAnsi="Calibri"/>
          <w:vanish/>
          <w:sz w:val="24"/>
          <w:szCs w:val="24"/>
        </w:rPr>
      </w:pPr>
    </w:p>
    <w:p w14:paraId="311433A6" w14:textId="77777777" w:rsidR="002644B1" w:rsidRPr="00C20CFD" w:rsidRDefault="002644B1" w:rsidP="002644B1">
      <w:pPr>
        <w:spacing w:after="0" w:line="240" w:lineRule="auto"/>
        <w:rPr>
          <w:rFonts w:eastAsia="Times New Roman" w:cstheme="minorHAnsi"/>
          <w:b/>
          <w:bCs/>
          <w:sz w:val="24"/>
          <w:szCs w:val="24"/>
        </w:rPr>
      </w:pPr>
      <w:r w:rsidRPr="00C20CFD">
        <w:rPr>
          <w:rFonts w:ascii="Calibri" w:eastAsia="Times New Roman" w:hAnsi="Calibri" w:cstheme="minorHAnsi"/>
          <w:sz w:val="24"/>
          <w:szCs w:val="24"/>
        </w:rPr>
        <w:t>Enjoy the NWHM free virtual museum at</w:t>
      </w:r>
      <w:hyperlink r:id="rId20" w:history="1">
        <w:r w:rsidRPr="00C20CFD">
          <w:rPr>
            <w:rFonts w:ascii="Calibri" w:eastAsia="Times New Roman" w:hAnsi="Calibri" w:cstheme="minorHAnsi"/>
            <w:color w:val="0000FF"/>
            <w:sz w:val="24"/>
            <w:szCs w:val="24"/>
            <w:u w:val="single"/>
          </w:rPr>
          <w:t xml:space="preserve"> www.womenshistory.org</w:t>
        </w:r>
      </w:hyperlink>
    </w:p>
    <w:p w14:paraId="6F0E3407" w14:textId="77777777" w:rsidR="002644B1" w:rsidRPr="00C20CFD" w:rsidRDefault="002644B1" w:rsidP="002644B1">
      <w:pPr>
        <w:spacing w:after="0" w:line="240" w:lineRule="auto"/>
        <w:rPr>
          <w:rFonts w:ascii="Engravers MT" w:hAnsi="Engravers MT" w:cstheme="minorHAnsi"/>
          <w:b/>
          <w:bCs/>
          <w:sz w:val="32"/>
          <w:szCs w:val="32"/>
        </w:rPr>
      </w:pPr>
    </w:p>
    <w:p w14:paraId="0EEEF0C0" w14:textId="0C1A3B23" w:rsidR="002644B1" w:rsidRDefault="009C2F05" w:rsidP="002644B1">
      <w:pPr>
        <w:spacing w:after="0" w:line="240" w:lineRule="auto"/>
        <w:rPr>
          <w:rFonts w:ascii="Engravers MT" w:hAnsi="Engravers MT" w:cstheme="minorHAnsi"/>
          <w:b/>
          <w:bCs/>
          <w:sz w:val="32"/>
          <w:szCs w:val="32"/>
        </w:rPr>
      </w:pPr>
      <w:r w:rsidRPr="009C2F05">
        <w:rPr>
          <w:noProof/>
          <w:bdr w:val="thinThickThinSmallGap" w:sz="24" w:space="0" w:color="FF0000"/>
        </w:rPr>
        <w:drawing>
          <wp:inline distT="0" distB="0" distL="0" distR="0" wp14:anchorId="2CAFB694" wp14:editId="7156A916">
            <wp:extent cx="1874165" cy="681019"/>
            <wp:effectExtent l="0" t="0" r="0" b="5080"/>
            <wp:docPr id="64" name="Picture 64" descr="Image result for free february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free february clip art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36726" cy="703752"/>
                    </a:xfrm>
                    <a:prstGeom prst="rect">
                      <a:avLst/>
                    </a:prstGeom>
                    <a:noFill/>
                    <a:ln>
                      <a:noFill/>
                    </a:ln>
                  </pic:spPr>
                </pic:pic>
              </a:graphicData>
            </a:graphic>
          </wp:inline>
        </w:drawing>
      </w:r>
      <w:r w:rsidR="002644B1">
        <w:rPr>
          <w:rFonts w:ascii="Engravers MT" w:hAnsi="Engravers MT" w:cstheme="minorHAnsi"/>
          <w:b/>
          <w:bCs/>
          <w:sz w:val="32"/>
          <w:szCs w:val="32"/>
        </w:rPr>
        <w:t xml:space="preserve"> </w:t>
      </w:r>
      <w:r w:rsidR="002644B1" w:rsidRPr="00C20CFD">
        <w:rPr>
          <w:rFonts w:ascii="Engravers MT" w:hAnsi="Engravers MT" w:cstheme="minorHAnsi"/>
          <w:b/>
          <w:bCs/>
          <w:sz w:val="32"/>
          <w:szCs w:val="32"/>
        </w:rPr>
        <w:t xml:space="preserve">History </w:t>
      </w:r>
    </w:p>
    <w:p w14:paraId="655B5AE6" w14:textId="77777777" w:rsidR="009C2F05" w:rsidRPr="001C1140" w:rsidRDefault="009C2F05" w:rsidP="002644B1">
      <w:pPr>
        <w:spacing w:after="0" w:line="240" w:lineRule="auto"/>
        <w:rPr>
          <w:noProof/>
        </w:rPr>
      </w:pPr>
    </w:p>
    <w:p w14:paraId="7A9BE883" w14:textId="77777777" w:rsidR="00955D37" w:rsidRDefault="002644B1" w:rsidP="002644B1">
      <w:pPr>
        <w:spacing w:after="0" w:line="240" w:lineRule="auto"/>
        <w:rPr>
          <w:rFonts w:ascii="Engravers MT" w:hAnsi="Engravers MT" w:cstheme="minorHAnsi"/>
          <w:b/>
          <w:bCs/>
          <w:color w:val="FF0000"/>
          <w:sz w:val="32"/>
          <w:szCs w:val="32"/>
        </w:rPr>
      </w:pPr>
      <w:r w:rsidRPr="00A55975">
        <w:rPr>
          <w:rFonts w:ascii="Engravers MT" w:hAnsi="Engravers MT" w:cstheme="minorHAnsi"/>
          <w:b/>
          <w:bCs/>
          <w:color w:val="FF0000"/>
        </w:rPr>
        <w:t>From the National Women’s History Alliance</w:t>
      </w:r>
      <w:r w:rsidRPr="00A55975">
        <w:rPr>
          <w:rFonts w:ascii="Engravers MT" w:hAnsi="Engravers MT" w:cstheme="minorHAnsi"/>
          <w:b/>
          <w:bCs/>
          <w:color w:val="FF0000"/>
          <w:sz w:val="32"/>
          <w:szCs w:val="32"/>
        </w:rPr>
        <w:t xml:space="preserve"> </w:t>
      </w:r>
    </w:p>
    <w:p w14:paraId="7F96A121" w14:textId="6821FAB5" w:rsidR="002644B1" w:rsidRDefault="009E6B5F" w:rsidP="002644B1">
      <w:pPr>
        <w:spacing w:after="0" w:line="240" w:lineRule="auto"/>
        <w:rPr>
          <w:rFonts w:ascii="Engravers MT" w:hAnsi="Engravers MT" w:cstheme="minorHAnsi"/>
          <w:b/>
          <w:bCs/>
          <w:color w:val="FF0000"/>
          <w:sz w:val="32"/>
          <w:szCs w:val="32"/>
        </w:rPr>
      </w:pPr>
      <w:hyperlink r:id="rId22" w:history="1">
        <w:r w:rsidR="00955D37" w:rsidRPr="00955D37">
          <w:rPr>
            <w:color w:val="0000FF"/>
            <w:u w:val="single"/>
          </w:rPr>
          <w:t>Home - National Women's History Alliance (nationalwomenshistoryalliance.org)</w:t>
        </w:r>
      </w:hyperlink>
    </w:p>
    <w:p w14:paraId="3DA23A44" w14:textId="77777777" w:rsidR="00955D37" w:rsidRPr="00A55975" w:rsidRDefault="00955D37" w:rsidP="002644B1">
      <w:pPr>
        <w:spacing w:after="0" w:line="240" w:lineRule="auto"/>
        <w:rPr>
          <w:rFonts w:ascii="Engravers MT" w:hAnsi="Engravers MT" w:cstheme="minorHAnsi"/>
          <w:b/>
          <w:bCs/>
          <w:color w:val="FF0000"/>
          <w:sz w:val="32"/>
          <w:szCs w:val="32"/>
        </w:rPr>
      </w:pPr>
    </w:p>
    <w:p w14:paraId="2B9F740C" w14:textId="77777777" w:rsidR="00955D37" w:rsidRPr="00955D37" w:rsidRDefault="00955D37" w:rsidP="00254CDE">
      <w:pPr>
        <w:pStyle w:val="NoSpacing"/>
        <w:numPr>
          <w:ilvl w:val="0"/>
          <w:numId w:val="7"/>
        </w:numPr>
      </w:pPr>
      <w:r w:rsidRPr="00955D37">
        <w:rPr>
          <w:b/>
          <w:bCs/>
          <w:bdr w:val="none" w:sz="0" w:space="0" w:color="auto" w:frame="1"/>
        </w:rPr>
        <w:t>February 1, 1978</w:t>
      </w:r>
      <w:r w:rsidRPr="00955D37">
        <w:t> – First postage stamp to honor a black woman, Harriet Tubman, is issued in Washington, DC</w:t>
      </w:r>
    </w:p>
    <w:p w14:paraId="1F33AA0E" w14:textId="77777777" w:rsidR="00955D37" w:rsidRPr="00955D37" w:rsidRDefault="00955D37" w:rsidP="00254CDE">
      <w:pPr>
        <w:pStyle w:val="NoSpacing"/>
        <w:numPr>
          <w:ilvl w:val="0"/>
          <w:numId w:val="7"/>
        </w:numPr>
      </w:pPr>
      <w:r w:rsidRPr="00955D37">
        <w:rPr>
          <w:b/>
          <w:bCs/>
          <w:bdr w:val="none" w:sz="0" w:space="0" w:color="auto" w:frame="1"/>
        </w:rPr>
        <w:t>February 4, 1987</w:t>
      </w:r>
      <w:r w:rsidRPr="00955D37">
        <w:t> – First “National Women in Sports Day” is celebrated by Presidential Proclamation</w:t>
      </w:r>
    </w:p>
    <w:p w14:paraId="20D382D3" w14:textId="77777777" w:rsidR="00955D37" w:rsidRPr="00955D37" w:rsidRDefault="00955D37" w:rsidP="00254CDE">
      <w:pPr>
        <w:pStyle w:val="NoSpacing"/>
        <w:numPr>
          <w:ilvl w:val="0"/>
          <w:numId w:val="7"/>
        </w:numPr>
      </w:pPr>
      <w:r w:rsidRPr="00955D37">
        <w:rPr>
          <w:b/>
          <w:bCs/>
          <w:bdr w:val="none" w:sz="0" w:space="0" w:color="auto" w:frame="1"/>
        </w:rPr>
        <w:t>February 12, 1869</w:t>
      </w:r>
      <w:r w:rsidRPr="00955D37">
        <w:t> – The Utah Territorial Legislature passes a bill allowing women to vote</w:t>
      </w:r>
    </w:p>
    <w:p w14:paraId="6D4E9F9B" w14:textId="77777777" w:rsidR="00955D37" w:rsidRPr="00955D37" w:rsidRDefault="00955D37" w:rsidP="00254CDE">
      <w:pPr>
        <w:pStyle w:val="NoSpacing"/>
        <w:numPr>
          <w:ilvl w:val="0"/>
          <w:numId w:val="7"/>
        </w:numPr>
      </w:pPr>
      <w:r w:rsidRPr="00955D37">
        <w:rPr>
          <w:b/>
          <w:bCs/>
          <w:bdr w:val="none" w:sz="0" w:space="0" w:color="auto" w:frame="1"/>
        </w:rPr>
        <w:t>February 15, 1921</w:t>
      </w:r>
      <w:r w:rsidRPr="00955D37">
        <w:t> – The Suffrage Monument, depicting Susan B. Anthony, Elizabeth Cady Stanton, and Lucretia Mott, sculpted by Adelaide Johnson, is dedicated at the U.S. Capitol</w:t>
      </w:r>
    </w:p>
    <w:p w14:paraId="57177B81" w14:textId="77777777" w:rsidR="00955D37" w:rsidRPr="00955D37" w:rsidRDefault="00955D37" w:rsidP="00254CDE">
      <w:pPr>
        <w:pStyle w:val="NoSpacing"/>
        <w:numPr>
          <w:ilvl w:val="0"/>
          <w:numId w:val="7"/>
        </w:numPr>
      </w:pPr>
      <w:r w:rsidRPr="00955D37">
        <w:rPr>
          <w:b/>
          <w:bCs/>
          <w:bdr w:val="none" w:sz="0" w:space="0" w:color="auto" w:frame="1"/>
        </w:rPr>
        <w:t>February 17, 1870</w:t>
      </w:r>
      <w:r w:rsidRPr="00955D37">
        <w:t> – Esther Hobart Morris in Wyoming became the first American woman Justice of the Peace</w:t>
      </w:r>
    </w:p>
    <w:p w14:paraId="3AE9F4C8" w14:textId="77777777" w:rsidR="00955D37" w:rsidRPr="00955D37" w:rsidRDefault="00955D37" w:rsidP="00254CDE">
      <w:pPr>
        <w:pStyle w:val="NoSpacing"/>
        <w:numPr>
          <w:ilvl w:val="0"/>
          <w:numId w:val="7"/>
        </w:numPr>
      </w:pPr>
      <w:r w:rsidRPr="00955D37">
        <w:rPr>
          <w:b/>
          <w:bCs/>
          <w:bdr w:val="none" w:sz="0" w:space="0" w:color="auto" w:frame="1"/>
        </w:rPr>
        <w:t>February 24, 1912</w:t>
      </w:r>
      <w:r w:rsidRPr="00955D37">
        <w:t> – Henrietta Szold founds Hadassah, the largest Jewish organization in American history, focusing on healthcare and education in the Israel and the U.S.</w:t>
      </w:r>
    </w:p>
    <w:p w14:paraId="3C606C3B" w14:textId="77777777" w:rsidR="00955D37" w:rsidRPr="00955D37" w:rsidRDefault="00955D37" w:rsidP="00254CDE">
      <w:pPr>
        <w:pStyle w:val="NoSpacing"/>
        <w:numPr>
          <w:ilvl w:val="0"/>
          <w:numId w:val="7"/>
        </w:numPr>
      </w:pPr>
      <w:r w:rsidRPr="00955D37">
        <w:rPr>
          <w:b/>
          <w:bCs/>
          <w:bdr w:val="none" w:sz="0" w:space="0" w:color="auto" w:frame="1"/>
        </w:rPr>
        <w:t>February 24, 1967</w:t>
      </w:r>
      <w:r w:rsidRPr="00955D37">
        <w:t> – Jocelyn Bell Burnell makes the first discovery of a pulsar, a rapidly rotating neutron star</w:t>
      </w:r>
    </w:p>
    <w:p w14:paraId="5A24E986" w14:textId="77777777" w:rsidR="00955D37" w:rsidRPr="00955D37" w:rsidRDefault="00955D37" w:rsidP="00254CDE">
      <w:pPr>
        <w:pStyle w:val="NoSpacing"/>
        <w:numPr>
          <w:ilvl w:val="0"/>
          <w:numId w:val="7"/>
        </w:numPr>
      </w:pPr>
      <w:bookmarkStart w:id="3" w:name="_Hlk94197266"/>
      <w:r w:rsidRPr="00955D37">
        <w:rPr>
          <w:b/>
          <w:bCs/>
          <w:bdr w:val="none" w:sz="0" w:space="0" w:color="auto" w:frame="1"/>
        </w:rPr>
        <w:lastRenderedPageBreak/>
        <w:t>February 27, 1922</w:t>
      </w:r>
      <w:r w:rsidRPr="00955D37">
        <w:t xml:space="preserve"> – </w:t>
      </w:r>
      <w:r w:rsidRPr="00955D37">
        <w:rPr>
          <w:b/>
          <w:bCs/>
        </w:rPr>
        <w:t>U.S. Supreme Court upholds the 19th Amendment to the Constitution, which guarantees women the right to vote</w:t>
      </w:r>
    </w:p>
    <w:bookmarkEnd w:id="3"/>
    <w:p w14:paraId="54B6B00B" w14:textId="77777777" w:rsidR="002644B1" w:rsidRDefault="002644B1" w:rsidP="002644B1">
      <w:pPr>
        <w:spacing w:after="0" w:line="240" w:lineRule="auto"/>
        <w:rPr>
          <w:rFonts w:eastAsia="Times New Roman" w:cstheme="minorHAnsi"/>
          <w:b/>
          <w:bCs/>
          <w:color w:val="333333"/>
          <w:sz w:val="24"/>
          <w:szCs w:val="24"/>
          <w:bdr w:val="none" w:sz="0" w:space="0" w:color="auto" w:frame="1"/>
        </w:rPr>
      </w:pPr>
    </w:p>
    <w:p w14:paraId="7F8C7C7F" w14:textId="50C9B319" w:rsidR="002644B1" w:rsidRDefault="00AB7D54" w:rsidP="002644B1">
      <w:pPr>
        <w:spacing w:after="0" w:line="240" w:lineRule="auto"/>
        <w:rPr>
          <w:rFonts w:ascii="Engravers MT" w:hAnsi="Engravers MT" w:cstheme="minorHAnsi"/>
          <w:b/>
          <w:bCs/>
          <w:sz w:val="32"/>
          <w:szCs w:val="32"/>
        </w:rPr>
      </w:pPr>
      <w:r w:rsidRPr="00AB7D54">
        <w:rPr>
          <w:noProof/>
          <w:bdr w:val="thinThickThinSmallGap" w:sz="24" w:space="0" w:color="FF0000"/>
        </w:rPr>
        <w:drawing>
          <wp:inline distT="0" distB="0" distL="0" distR="0" wp14:anchorId="3C2E7F0F" wp14:editId="40BE4ABC">
            <wp:extent cx="1076325" cy="1076325"/>
            <wp:effectExtent l="0" t="0" r="9525" b="9525"/>
            <wp:docPr id="65" name="Picture 65" descr="Image result for free february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free february clip art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002644B1" w:rsidRPr="00C20CFD">
        <w:rPr>
          <w:rFonts w:ascii="Engravers MT" w:hAnsi="Engravers MT" w:cstheme="minorHAnsi"/>
          <w:b/>
          <w:bCs/>
          <w:sz w:val="32"/>
          <w:szCs w:val="32"/>
        </w:rPr>
        <w:t xml:space="preserve"> NEWS </w:t>
      </w:r>
    </w:p>
    <w:p w14:paraId="64E894E8" w14:textId="77777777" w:rsidR="00011611" w:rsidRPr="00C20CFD" w:rsidRDefault="00011611" w:rsidP="002644B1">
      <w:pPr>
        <w:spacing w:after="0" w:line="240" w:lineRule="auto"/>
        <w:rPr>
          <w:rFonts w:ascii="Engravers MT" w:hAnsi="Engravers MT" w:cstheme="minorHAnsi"/>
          <w:b/>
          <w:bCs/>
          <w:sz w:val="32"/>
          <w:szCs w:val="32"/>
        </w:rPr>
      </w:pPr>
    </w:p>
    <w:p w14:paraId="7E4EB51A" w14:textId="6A2A4176" w:rsidR="009F4070" w:rsidRPr="00254CDE" w:rsidRDefault="009F4070" w:rsidP="009F4070">
      <w:pPr>
        <w:rPr>
          <w:b/>
          <w:bCs/>
          <w:sz w:val="24"/>
          <w:szCs w:val="24"/>
          <w:u w:val="single"/>
        </w:rPr>
      </w:pPr>
      <w:bookmarkStart w:id="4" w:name="_Hlk94195704"/>
      <w:r w:rsidRPr="00254CDE">
        <w:rPr>
          <w:b/>
          <w:bCs/>
          <w:i/>
          <w:iCs/>
          <w:sz w:val="24"/>
          <w:szCs w:val="24"/>
        </w:rPr>
        <w:t>Alexandria Times</w:t>
      </w:r>
      <w:bookmarkEnd w:id="4"/>
      <w:r w:rsidRPr="00254CDE">
        <w:rPr>
          <w:b/>
          <w:bCs/>
          <w:sz w:val="24"/>
          <w:szCs w:val="24"/>
        </w:rPr>
        <w:t>, January 20, 2022 – “Blue Stockings: Women Fight for the Right to Education”</w:t>
      </w:r>
      <w:r w:rsidRPr="00254CDE">
        <w:rPr>
          <w:b/>
          <w:bCs/>
          <w:sz w:val="24"/>
          <w:szCs w:val="24"/>
          <w:u w:val="single"/>
        </w:rPr>
        <w:t xml:space="preserve">  </w:t>
      </w:r>
      <w:hyperlink r:id="rId24" w:history="1">
        <w:r w:rsidRPr="00254CDE">
          <w:rPr>
            <w:color w:val="0000FF"/>
            <w:sz w:val="24"/>
            <w:szCs w:val="24"/>
            <w:u w:val="single"/>
          </w:rPr>
          <w:t>AlexFull.pdf (alextimes.com)</w:t>
        </w:r>
      </w:hyperlink>
      <w:r w:rsidRPr="00254CDE">
        <w:rPr>
          <w:sz w:val="24"/>
          <w:szCs w:val="24"/>
        </w:rPr>
        <w:t xml:space="preserve"> Page 19</w:t>
      </w:r>
    </w:p>
    <w:p w14:paraId="2C86A18E" w14:textId="30F8A3ED" w:rsidR="009F4070" w:rsidRPr="00254CDE" w:rsidRDefault="009F4070" w:rsidP="009F4070">
      <w:pPr>
        <w:rPr>
          <w:sz w:val="24"/>
          <w:szCs w:val="24"/>
        </w:rPr>
      </w:pPr>
      <w:r w:rsidRPr="00254CDE">
        <w:rPr>
          <w:b/>
          <w:bCs/>
          <w:i/>
          <w:iCs/>
          <w:sz w:val="24"/>
          <w:szCs w:val="24"/>
        </w:rPr>
        <w:t>Alexandria Times,</w:t>
      </w:r>
      <w:r w:rsidRPr="00254CDE">
        <w:rPr>
          <w:b/>
          <w:bCs/>
          <w:sz w:val="24"/>
          <w:szCs w:val="24"/>
        </w:rPr>
        <w:t xml:space="preserve"> Jan. 20, 2022 – </w:t>
      </w:r>
      <w:r w:rsidRPr="00254CDE">
        <w:rPr>
          <w:sz w:val="24"/>
          <w:szCs w:val="24"/>
        </w:rPr>
        <w:t xml:space="preserve">“ACPS receives STEM funding for middle school girls” </w:t>
      </w:r>
      <w:hyperlink r:id="rId25" w:history="1">
        <w:r w:rsidRPr="00254CDE">
          <w:rPr>
            <w:color w:val="0000FF"/>
            <w:sz w:val="24"/>
            <w:szCs w:val="24"/>
            <w:u w:val="single"/>
          </w:rPr>
          <w:t>AlexFull.pdf (alextimes.com)</w:t>
        </w:r>
      </w:hyperlink>
      <w:r w:rsidRPr="00254CDE">
        <w:rPr>
          <w:sz w:val="24"/>
          <w:szCs w:val="24"/>
        </w:rPr>
        <w:t xml:space="preserve">  Page 14</w:t>
      </w:r>
    </w:p>
    <w:p w14:paraId="6E106CEA" w14:textId="1FA24169" w:rsidR="002644B1" w:rsidRPr="00254CDE" w:rsidRDefault="009F4070" w:rsidP="009F4070">
      <w:pPr>
        <w:spacing w:after="0" w:line="240" w:lineRule="auto"/>
        <w:rPr>
          <w:rFonts w:cstheme="minorHAnsi"/>
          <w:color w:val="0000FF"/>
          <w:sz w:val="24"/>
          <w:szCs w:val="24"/>
          <w:u w:val="single"/>
        </w:rPr>
      </w:pPr>
      <w:r w:rsidRPr="00254CDE">
        <w:rPr>
          <w:rFonts w:cstheme="minorHAnsi"/>
          <w:b/>
          <w:bCs/>
          <w:sz w:val="24"/>
          <w:szCs w:val="24"/>
        </w:rPr>
        <w:t>NPR:  Jan. 23, 2022</w:t>
      </w:r>
      <w:r w:rsidRPr="00254CDE">
        <w:rPr>
          <w:rFonts w:cstheme="minorHAnsi"/>
          <w:sz w:val="24"/>
          <w:szCs w:val="24"/>
        </w:rPr>
        <w:t xml:space="preserve"> -- “</w:t>
      </w:r>
      <w:r w:rsidRPr="00254CDE">
        <w:rPr>
          <w:rFonts w:eastAsia="Times New Roman" w:cstheme="minorHAnsi"/>
          <w:color w:val="333333"/>
          <w:spacing w:val="-1"/>
          <w:kern w:val="36"/>
          <w:sz w:val="24"/>
          <w:szCs w:val="24"/>
        </w:rPr>
        <w:t xml:space="preserve">This Virginia high schooler is pushing to see more women of color in their curriculum”  </w:t>
      </w:r>
      <w:hyperlink r:id="rId26" w:history="1">
        <w:r w:rsidRPr="00254CDE">
          <w:rPr>
            <w:rFonts w:cstheme="minorHAnsi"/>
            <w:color w:val="0000FF"/>
            <w:sz w:val="24"/>
            <w:szCs w:val="24"/>
            <w:u w:val="single"/>
          </w:rPr>
          <w:t>This Virginia high schooler is pushing to see more women of color in their curriculum : NPR</w:t>
        </w:r>
      </w:hyperlink>
    </w:p>
    <w:p w14:paraId="2EB4164A" w14:textId="77777777" w:rsidR="009F4070" w:rsidRPr="00C20CFD" w:rsidRDefault="009F4070" w:rsidP="009F4070">
      <w:pPr>
        <w:spacing w:after="0" w:line="240" w:lineRule="auto"/>
        <w:rPr>
          <w:rFonts w:ascii="Calibri" w:hAnsi="Calibri" w:cs="Calibri"/>
          <w:b/>
          <w:bCs/>
          <w:i/>
          <w:iCs/>
          <w:sz w:val="24"/>
          <w:szCs w:val="24"/>
        </w:rPr>
      </w:pPr>
    </w:p>
    <w:p w14:paraId="072F4DAA" w14:textId="77777777" w:rsidR="002644B1" w:rsidRPr="00C20CFD" w:rsidRDefault="002644B1" w:rsidP="002644B1">
      <w:pPr>
        <w:spacing w:after="0" w:line="240" w:lineRule="auto"/>
        <w:rPr>
          <w:rFonts w:ascii="Calibri" w:hAnsi="Calibri"/>
          <w:b/>
          <w:bCs/>
          <w:sz w:val="24"/>
          <w:szCs w:val="24"/>
        </w:rPr>
      </w:pPr>
      <w:r w:rsidRPr="00AB7D54">
        <w:rPr>
          <w:rFonts w:ascii="Calibri" w:hAnsi="Calibri" w:cs="Calibri"/>
          <w:noProof/>
          <w:bdr w:val="thinThickThinSmallGap" w:sz="24" w:space="0" w:color="FF0000"/>
        </w:rPr>
        <w:drawing>
          <wp:inline distT="0" distB="0" distL="0" distR="0" wp14:anchorId="2855D934" wp14:editId="007A638E">
            <wp:extent cx="904773" cy="897104"/>
            <wp:effectExtent l="0" t="0" r="0" b="0"/>
            <wp:docPr id="8" name="Picture 8" descr="Image result for free clip art cupid in covid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result for free clip art cupid in covid mas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14456" cy="906705"/>
                    </a:xfrm>
                    <a:prstGeom prst="rect">
                      <a:avLst/>
                    </a:prstGeom>
                    <a:noFill/>
                    <a:ln>
                      <a:noFill/>
                    </a:ln>
                  </pic:spPr>
                </pic:pic>
              </a:graphicData>
            </a:graphic>
          </wp:inline>
        </w:drawing>
      </w:r>
      <w:r w:rsidRPr="00C20CFD">
        <w:rPr>
          <w:rFonts w:ascii="Calibri" w:hAnsi="Calibri" w:cs="Calibri"/>
          <w:b/>
          <w:bCs/>
          <w:sz w:val="24"/>
          <w:szCs w:val="24"/>
        </w:rPr>
        <w:t xml:space="preserve">  </w:t>
      </w:r>
    </w:p>
    <w:p w14:paraId="3CC32197" w14:textId="77777777" w:rsidR="002644B1" w:rsidRPr="00A55975" w:rsidRDefault="002644B1" w:rsidP="002644B1">
      <w:pPr>
        <w:spacing w:after="0" w:line="240" w:lineRule="auto"/>
        <w:rPr>
          <w:rFonts w:ascii="Engravers MT" w:hAnsi="Engravers MT" w:cs="Calibri"/>
          <w:b/>
          <w:bCs/>
          <w:color w:val="FF0000"/>
        </w:rPr>
      </w:pPr>
      <w:r w:rsidRPr="00A55975">
        <w:rPr>
          <w:rFonts w:ascii="Engravers MT" w:hAnsi="Engravers MT" w:cs="Calibri"/>
          <w:b/>
          <w:bCs/>
          <w:color w:val="FF0000"/>
        </w:rPr>
        <w:t xml:space="preserve">From the U.S. Department of Health and Human Services (HHS) </w:t>
      </w:r>
      <w:r w:rsidRPr="00A55975">
        <w:rPr>
          <w:rFonts w:ascii="Engravers MT" w:hAnsi="Engravers MT" w:cstheme="minorHAnsi"/>
          <w:b/>
          <w:bCs/>
          <w:color w:val="FF0000"/>
        </w:rPr>
        <w:t>Office on Women’s Health</w:t>
      </w:r>
    </w:p>
    <w:p w14:paraId="24EC657D" w14:textId="77777777" w:rsidR="002644B1" w:rsidRPr="00C20CFD" w:rsidRDefault="002644B1" w:rsidP="002644B1">
      <w:pPr>
        <w:spacing w:after="225" w:line="240" w:lineRule="auto"/>
        <w:rPr>
          <w:rFonts w:cstheme="minorHAnsi"/>
          <w:sz w:val="24"/>
          <w:szCs w:val="24"/>
        </w:rPr>
      </w:pPr>
      <w:r w:rsidRPr="00C20CFD">
        <w:rPr>
          <w:rFonts w:eastAsia="Times New Roman" w:cstheme="minorHAnsi"/>
          <w:sz w:val="24"/>
          <w:szCs w:val="24"/>
        </w:rPr>
        <w:t xml:space="preserve">From the beginning, the mission </w:t>
      </w:r>
      <w:r>
        <w:rPr>
          <w:rFonts w:eastAsia="Times New Roman" w:cstheme="minorHAnsi"/>
          <w:sz w:val="24"/>
          <w:szCs w:val="24"/>
        </w:rPr>
        <w:t xml:space="preserve">of the </w:t>
      </w:r>
      <w:r w:rsidRPr="00C20CFD">
        <w:rPr>
          <w:rFonts w:eastAsia="Times New Roman" w:cstheme="minorHAnsi"/>
          <w:sz w:val="24"/>
          <w:szCs w:val="24"/>
        </w:rPr>
        <w:t>Office on Women’s Health (OWH) has involved connecting women and girls with up-to-date, actionable health information. Today, the OWH continues that tradition using a variety of digital platforms. We invite you to explore the OWH website (</w:t>
      </w:r>
      <w:hyperlink r:id="rId28" w:tgtFrame="_blank" w:history="1">
        <w:r w:rsidRPr="00C20CFD">
          <w:rPr>
            <w:rFonts w:eastAsia="Times New Roman" w:cstheme="minorHAnsi"/>
            <w:color w:val="1D5782"/>
            <w:sz w:val="24"/>
            <w:szCs w:val="24"/>
            <w:u w:val="single"/>
          </w:rPr>
          <w:t>womenshealth.gov</w:t>
        </w:r>
      </w:hyperlink>
      <w:r w:rsidRPr="00C20CFD">
        <w:rPr>
          <w:rFonts w:eastAsia="Times New Roman" w:cstheme="minorHAnsi"/>
          <w:sz w:val="24"/>
          <w:szCs w:val="24"/>
        </w:rPr>
        <w:t>), Twitter (</w:t>
      </w:r>
      <w:hyperlink r:id="rId29" w:tgtFrame="_blank" w:history="1">
        <w:r w:rsidRPr="00C20CFD">
          <w:rPr>
            <w:rFonts w:eastAsia="Times New Roman" w:cstheme="minorHAnsi"/>
            <w:color w:val="1D5782"/>
            <w:sz w:val="24"/>
            <w:szCs w:val="24"/>
            <w:u w:val="single"/>
          </w:rPr>
          <w:t>@womenshealth</w:t>
        </w:r>
      </w:hyperlink>
      <w:r w:rsidRPr="00C20CFD">
        <w:rPr>
          <w:rFonts w:eastAsia="Times New Roman" w:cstheme="minorHAnsi"/>
          <w:sz w:val="24"/>
          <w:szCs w:val="24"/>
        </w:rPr>
        <w:t xml:space="preserve">), or sign up to receive the </w:t>
      </w:r>
      <w:hyperlink r:id="rId30" w:tgtFrame="_blank" w:history="1">
        <w:r w:rsidRPr="00C20CFD">
          <w:rPr>
            <w:rFonts w:eastAsia="Times New Roman" w:cstheme="minorHAnsi"/>
            <w:color w:val="1D5782"/>
            <w:sz w:val="24"/>
            <w:szCs w:val="24"/>
            <w:u w:val="single"/>
          </w:rPr>
          <w:t>OWH blog</w:t>
        </w:r>
      </w:hyperlink>
      <w:r w:rsidRPr="00C20CFD">
        <w:rPr>
          <w:rFonts w:eastAsia="Times New Roman" w:cstheme="minorHAnsi"/>
          <w:sz w:val="24"/>
          <w:szCs w:val="24"/>
        </w:rPr>
        <w:t xml:space="preserve"> for the latest news, updates and health guidelines.</w:t>
      </w:r>
    </w:p>
    <w:p w14:paraId="1BFE38C4" w14:textId="77777777" w:rsidR="002644B1" w:rsidRPr="00A55975" w:rsidRDefault="002644B1" w:rsidP="002644B1">
      <w:pPr>
        <w:spacing w:before="150" w:after="150" w:line="240" w:lineRule="auto"/>
        <w:rPr>
          <w:rFonts w:ascii="Engravers MT" w:hAnsi="Engravers MT"/>
          <w:b/>
          <w:bCs/>
          <w:noProof/>
          <w:color w:val="FF0000"/>
          <w:sz w:val="28"/>
          <w:szCs w:val="28"/>
        </w:rPr>
      </w:pPr>
      <w:r w:rsidRPr="00A55975">
        <w:rPr>
          <w:rFonts w:ascii="Engravers MT" w:hAnsi="Engravers MT" w:cstheme="minorHAnsi"/>
          <w:b/>
          <w:bCs/>
          <w:color w:val="FF0000"/>
          <w:sz w:val="28"/>
          <w:szCs w:val="28"/>
        </w:rPr>
        <w:t>COVID</w:t>
      </w:r>
      <w:r w:rsidRPr="00A55975">
        <w:rPr>
          <w:rFonts w:ascii="Engravers MT" w:hAnsi="Engravers MT" w:cs="Calibri"/>
          <w:b/>
          <w:bCs/>
          <w:noProof/>
          <w:color w:val="FF0000"/>
          <w:sz w:val="28"/>
          <w:szCs w:val="28"/>
        </w:rPr>
        <w:t xml:space="preserve">-19  </w:t>
      </w:r>
    </w:p>
    <w:p w14:paraId="02D46E34" w14:textId="77777777" w:rsidR="002644B1" w:rsidRPr="00C20CFD" w:rsidRDefault="002644B1" w:rsidP="002644B1">
      <w:pPr>
        <w:spacing w:before="150" w:after="150" w:line="240" w:lineRule="auto"/>
        <w:rPr>
          <w:rFonts w:cstheme="minorHAnsi"/>
          <w:b/>
          <w:bCs/>
          <w:sz w:val="24"/>
          <w:szCs w:val="24"/>
        </w:rPr>
      </w:pPr>
      <w:r w:rsidRPr="00C20CFD">
        <w:rPr>
          <w:rFonts w:ascii="Calibri" w:hAnsi="Calibri" w:cstheme="minorHAnsi"/>
          <w:b/>
          <w:bCs/>
          <w:sz w:val="24"/>
          <w:szCs w:val="24"/>
        </w:rPr>
        <w:t xml:space="preserve">For the latest COVID-19 guidelines, please visit:  </w:t>
      </w:r>
    </w:p>
    <w:p w14:paraId="2A9480CE" w14:textId="77777777" w:rsidR="002644B1" w:rsidRPr="00C20CFD" w:rsidRDefault="009E6B5F" w:rsidP="002644B1">
      <w:pPr>
        <w:spacing w:before="150" w:after="150" w:line="240" w:lineRule="auto"/>
        <w:rPr>
          <w:rFonts w:ascii="Calibri" w:hAnsi="Calibri"/>
        </w:rPr>
      </w:pPr>
      <w:hyperlink r:id="rId31" w:history="1">
        <w:r w:rsidR="002644B1" w:rsidRPr="00C20CFD">
          <w:rPr>
            <w:rFonts w:ascii="Calibri" w:hAnsi="Calibri" w:cs="Calibri"/>
            <w:color w:val="0000FF"/>
            <w:u w:val="single"/>
          </w:rPr>
          <w:t>Office on Women's Health | womenshealth.gov</w:t>
        </w:r>
      </w:hyperlink>
      <w:r w:rsidR="002644B1" w:rsidRPr="00C20CFD">
        <w:rPr>
          <w:rFonts w:ascii="Calibri" w:hAnsi="Calibri" w:cs="Calibri"/>
        </w:rPr>
        <w:t xml:space="preserve">   </w:t>
      </w:r>
    </w:p>
    <w:p w14:paraId="1E1E365B" w14:textId="77777777" w:rsidR="002644B1" w:rsidRPr="00C20CFD" w:rsidRDefault="009E6B5F" w:rsidP="002644B1">
      <w:pPr>
        <w:spacing w:before="150" w:after="150" w:line="240" w:lineRule="auto"/>
        <w:rPr>
          <w:rFonts w:ascii="Calibri" w:hAnsi="Calibri" w:cs="Calibri"/>
        </w:rPr>
      </w:pPr>
      <w:hyperlink r:id="rId32" w:history="1">
        <w:r w:rsidR="002644B1" w:rsidRPr="00C20CFD">
          <w:rPr>
            <w:rFonts w:ascii="Calibri" w:hAnsi="Calibri" w:cs="Calibri"/>
            <w:color w:val="0000FF"/>
            <w:u w:val="single"/>
          </w:rPr>
          <w:t>Coronavirus Disease 2019 (COVID-19) | CDC</w:t>
        </w:r>
      </w:hyperlink>
      <w:r w:rsidR="002644B1" w:rsidRPr="00C20CFD">
        <w:rPr>
          <w:rFonts w:ascii="Calibri" w:hAnsi="Calibri" w:cs="Calibri"/>
        </w:rPr>
        <w:t xml:space="preserve">  </w:t>
      </w:r>
    </w:p>
    <w:p w14:paraId="08181189" w14:textId="77777777" w:rsidR="002644B1" w:rsidRPr="00C20CFD" w:rsidRDefault="009E6B5F" w:rsidP="002644B1">
      <w:pPr>
        <w:spacing w:before="150" w:after="150" w:line="240" w:lineRule="auto"/>
        <w:rPr>
          <w:rFonts w:ascii="Calibri" w:hAnsi="Calibri" w:cstheme="minorHAnsi"/>
          <w:color w:val="58595B"/>
        </w:rPr>
      </w:pPr>
      <w:hyperlink r:id="rId33" w:history="1">
        <w:r w:rsidR="002644B1" w:rsidRPr="00C20CFD">
          <w:rPr>
            <w:rFonts w:ascii="Calibri" w:hAnsi="Calibri" w:cs="Calibri"/>
            <w:color w:val="0000FF"/>
            <w:u w:val="single"/>
          </w:rPr>
          <w:t>Choosing Safer Activities | CDC</w:t>
        </w:r>
      </w:hyperlink>
    </w:p>
    <w:tbl>
      <w:tblPr>
        <w:tblW w:w="5000" w:type="pct"/>
        <w:tblCellMar>
          <w:left w:w="0" w:type="dxa"/>
          <w:right w:w="0" w:type="dxa"/>
        </w:tblCellMar>
        <w:tblLook w:val="04A0" w:firstRow="1" w:lastRow="0" w:firstColumn="1" w:lastColumn="0" w:noHBand="0" w:noVBand="1"/>
      </w:tblPr>
      <w:tblGrid>
        <w:gridCol w:w="9360"/>
      </w:tblGrid>
      <w:tr w:rsidR="002644B1" w:rsidRPr="00C20CFD" w14:paraId="33D5C521" w14:textId="77777777" w:rsidTr="00B35E59">
        <w:tc>
          <w:tcPr>
            <w:tcW w:w="0" w:type="auto"/>
            <w:vAlign w:val="center"/>
            <w:hideMark/>
          </w:tcPr>
          <w:p w14:paraId="1E656B65" w14:textId="77777777" w:rsidR="002644B1" w:rsidRPr="00C20CFD" w:rsidRDefault="002644B1" w:rsidP="00B35E59">
            <w:pPr>
              <w:spacing w:after="0" w:line="240" w:lineRule="auto"/>
              <w:rPr>
                <w:rFonts w:ascii="Calibri" w:hAnsi="Calibri" w:cstheme="minorHAnsi"/>
                <w:color w:val="58595B"/>
              </w:rPr>
            </w:pPr>
          </w:p>
        </w:tc>
      </w:tr>
    </w:tbl>
    <w:p w14:paraId="2AF848C0" w14:textId="77777777" w:rsidR="002644B1" w:rsidRPr="00C20CFD" w:rsidRDefault="002644B1" w:rsidP="002644B1">
      <w:pPr>
        <w:spacing w:after="0" w:line="240" w:lineRule="auto"/>
        <w:rPr>
          <w:b/>
          <w:bCs/>
          <w:vanish/>
        </w:rPr>
      </w:pPr>
    </w:p>
    <w:tbl>
      <w:tblPr>
        <w:tblW w:w="5000" w:type="pct"/>
        <w:tblCellMar>
          <w:left w:w="0" w:type="dxa"/>
          <w:right w:w="0" w:type="dxa"/>
        </w:tblCellMar>
        <w:tblLook w:val="04A0" w:firstRow="1" w:lastRow="0" w:firstColumn="1" w:lastColumn="0" w:noHBand="0" w:noVBand="1"/>
      </w:tblPr>
      <w:tblGrid>
        <w:gridCol w:w="9360"/>
      </w:tblGrid>
      <w:tr w:rsidR="002644B1" w:rsidRPr="00C20CFD" w14:paraId="63D318A1" w14:textId="77777777" w:rsidTr="00B35E59">
        <w:trPr>
          <w:hidden/>
        </w:trPr>
        <w:tc>
          <w:tcPr>
            <w:tcW w:w="0" w:type="auto"/>
            <w:vAlign w:val="center"/>
            <w:hideMark/>
          </w:tcPr>
          <w:p w14:paraId="120BA55A" w14:textId="77777777" w:rsidR="002644B1" w:rsidRPr="00C20CFD" w:rsidRDefault="002644B1" w:rsidP="00B35E59">
            <w:pPr>
              <w:spacing w:after="0" w:line="240" w:lineRule="auto"/>
              <w:rPr>
                <w:rFonts w:ascii="Calibri" w:hAnsi="Calibri" w:cs="Calibri"/>
                <w:b/>
                <w:bCs/>
                <w:vanish/>
              </w:rPr>
            </w:pPr>
          </w:p>
        </w:tc>
      </w:tr>
    </w:tbl>
    <w:p w14:paraId="3464B567" w14:textId="142EFD9F" w:rsidR="002644B1" w:rsidRPr="00C20CFD" w:rsidRDefault="00AB7D54" w:rsidP="002644B1">
      <w:pPr>
        <w:shd w:val="clear" w:color="auto" w:fill="FFFFFF"/>
        <w:spacing w:before="100" w:beforeAutospacing="1" w:after="100" w:afterAutospacing="1" w:line="240" w:lineRule="auto"/>
        <w:rPr>
          <w:rFonts w:ascii="Engravers MT" w:hAnsi="Engravers MT"/>
          <w:b/>
          <w:bCs/>
          <w:sz w:val="28"/>
          <w:szCs w:val="28"/>
        </w:rPr>
      </w:pPr>
      <w:r w:rsidRPr="00AB7D54">
        <w:rPr>
          <w:noProof/>
          <w:bdr w:val="thinThickThinSmallGap" w:sz="24" w:space="0" w:color="FF0000"/>
        </w:rPr>
        <w:lastRenderedPageBreak/>
        <w:drawing>
          <wp:inline distT="0" distB="0" distL="0" distR="0" wp14:anchorId="2863CDCF" wp14:editId="6D621DF0">
            <wp:extent cx="1123145" cy="923133"/>
            <wp:effectExtent l="0" t="0" r="1270" b="0"/>
            <wp:docPr id="71" name="Picture 71" descr="Image result for free february women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free february women clip art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992" cy="940268"/>
                    </a:xfrm>
                    <a:prstGeom prst="rect">
                      <a:avLst/>
                    </a:prstGeom>
                    <a:noFill/>
                    <a:ln>
                      <a:noFill/>
                    </a:ln>
                  </pic:spPr>
                </pic:pic>
              </a:graphicData>
            </a:graphic>
          </wp:inline>
        </w:drawing>
      </w:r>
      <w:r w:rsidR="002644B1" w:rsidRPr="00C20CFD">
        <w:rPr>
          <w:rFonts w:ascii="Engravers MT" w:hAnsi="Engravers MT" w:cs="Calibri"/>
          <w:b/>
          <w:bCs/>
          <w:sz w:val="28"/>
          <w:szCs w:val="28"/>
        </w:rPr>
        <w:t xml:space="preserve"> Career</w:t>
      </w:r>
    </w:p>
    <w:p w14:paraId="168FECE3" w14:textId="77777777" w:rsidR="002644B1" w:rsidRPr="00C20CFD" w:rsidRDefault="002644B1" w:rsidP="002644B1">
      <w:pPr>
        <w:shd w:val="clear" w:color="auto" w:fill="FFFFFF"/>
        <w:spacing w:before="100" w:beforeAutospacing="1" w:after="100" w:afterAutospacing="1" w:line="240" w:lineRule="auto"/>
        <w:rPr>
          <w:rFonts w:ascii="Engravers MT" w:hAnsi="Engravers MT"/>
          <w:b/>
          <w:bCs/>
          <w:sz w:val="24"/>
          <w:szCs w:val="24"/>
        </w:rPr>
      </w:pPr>
      <w:r w:rsidRPr="00C20CFD">
        <w:rPr>
          <w:rFonts w:ascii="Calibri" w:eastAsia="Times New Roman" w:hAnsi="Calibri" w:cstheme="minorHAnsi"/>
          <w:b/>
          <w:bCs/>
          <w:sz w:val="24"/>
          <w:szCs w:val="24"/>
        </w:rPr>
        <w:t>Most</w:t>
      </w:r>
      <w:r w:rsidRPr="00C20CFD">
        <w:rPr>
          <w:rFonts w:ascii="Calibri" w:eastAsia="Times New Roman" w:hAnsi="Calibri" w:cstheme="minorHAnsi"/>
          <w:sz w:val="24"/>
          <w:szCs w:val="24"/>
        </w:rPr>
        <w:t xml:space="preserve"> </w:t>
      </w:r>
      <w:r w:rsidRPr="00C20CFD">
        <w:rPr>
          <w:rFonts w:ascii="Calibri" w:eastAsia="Times New Roman" w:hAnsi="Calibri" w:cstheme="minorHAnsi"/>
          <w:b/>
          <w:bCs/>
          <w:sz w:val="24"/>
          <w:szCs w:val="24"/>
        </w:rPr>
        <w:t>essential</w:t>
      </w:r>
      <w:r w:rsidRPr="00C20CFD">
        <w:rPr>
          <w:rFonts w:ascii="Calibri" w:eastAsia="Times New Roman" w:hAnsi="Calibri" w:cstheme="minorHAnsi"/>
          <w:sz w:val="24"/>
          <w:szCs w:val="24"/>
        </w:rPr>
        <w:t xml:space="preserve"> workers in the United States are </w:t>
      </w:r>
      <w:r w:rsidRPr="00C20CFD">
        <w:rPr>
          <w:rFonts w:ascii="Calibri" w:eastAsia="Times New Roman" w:hAnsi="Calibri" w:cstheme="minorHAnsi"/>
          <w:i/>
          <w:iCs/>
          <w:sz w:val="24"/>
          <w:szCs w:val="24"/>
        </w:rPr>
        <w:t>women</w:t>
      </w:r>
      <w:r w:rsidRPr="00C20CFD">
        <w:rPr>
          <w:rFonts w:ascii="Calibri" w:eastAsia="Times New Roman" w:hAnsi="Calibri" w:cstheme="minorHAnsi"/>
          <w:sz w:val="24"/>
          <w:szCs w:val="24"/>
        </w:rPr>
        <w:t>.  If you are experiencing changes in your routine – whether currently working from home or being asked to return to your workplace, you might be worrying about finances and quarantine fatigue.  Additional worry about mental health and risk of exposure to COVID-19 have affected most of us.</w:t>
      </w:r>
      <w:r w:rsidRPr="00C20CFD">
        <w:rPr>
          <w:rFonts w:ascii="Arial" w:eastAsia="Times New Roman" w:hAnsi="Arial" w:cs="Arial"/>
          <w:sz w:val="24"/>
          <w:szCs w:val="24"/>
        </w:rPr>
        <w:t xml:space="preserve"> </w:t>
      </w:r>
    </w:p>
    <w:p w14:paraId="2A7F8A59" w14:textId="77777777" w:rsidR="002644B1" w:rsidRPr="00C20CFD" w:rsidRDefault="002644B1" w:rsidP="002644B1">
      <w:pPr>
        <w:spacing w:after="0" w:line="240" w:lineRule="auto"/>
        <w:rPr>
          <w:rFonts w:ascii="Calibri" w:hAnsi="Calibri"/>
          <w:sz w:val="24"/>
          <w:szCs w:val="24"/>
        </w:rPr>
      </w:pPr>
      <w:r w:rsidRPr="00C20CFD">
        <w:rPr>
          <w:rFonts w:ascii="Calibri" w:hAnsi="Calibri" w:cs="Calibri"/>
          <w:sz w:val="24"/>
          <w:szCs w:val="24"/>
        </w:rPr>
        <w:t>We salute those of you who work in essential industries, including cleaning services, grocery and drug stores, farmer’s markets, transportation, federal, state and local government, active-duty U.S. Military and Reserves, teaching, U.S. Post Office, and other delivery businesses.  We thank the region’s brave first responders and their equally brave families: medical personnel, firefighters, law enforcement, and City and County maintenance crews and volunteers – everyone!</w:t>
      </w:r>
    </w:p>
    <w:p w14:paraId="79EB2F8D" w14:textId="77777777" w:rsidR="002644B1" w:rsidRPr="00C20CFD" w:rsidRDefault="002644B1" w:rsidP="002644B1">
      <w:pPr>
        <w:spacing w:after="0" w:line="240" w:lineRule="auto"/>
        <w:rPr>
          <w:rFonts w:ascii="Calibri" w:hAnsi="Calibri" w:cs="Calibri"/>
          <w:sz w:val="24"/>
          <w:szCs w:val="24"/>
        </w:rPr>
      </w:pPr>
    </w:p>
    <w:p w14:paraId="4E8C2F67" w14:textId="77777777" w:rsidR="002644B1" w:rsidRPr="00C20CFD" w:rsidRDefault="002644B1" w:rsidP="002644B1">
      <w:pPr>
        <w:shd w:val="clear" w:color="auto" w:fill="FFFFFF"/>
        <w:spacing w:before="45" w:after="45" w:line="240" w:lineRule="auto"/>
        <w:rPr>
          <w:rFonts w:ascii="Calibri" w:eastAsia="Times New Roman" w:hAnsi="Calibri" w:cstheme="minorHAnsi"/>
          <w:color w:val="000000"/>
          <w:sz w:val="24"/>
          <w:szCs w:val="24"/>
        </w:rPr>
      </w:pPr>
      <w:r w:rsidRPr="00C20CFD">
        <w:rPr>
          <w:rFonts w:ascii="Calibri" w:eastAsia="Times New Roman" w:hAnsi="Calibri" w:cstheme="minorHAnsi"/>
          <w:b/>
          <w:bCs/>
          <w:color w:val="000000"/>
          <w:sz w:val="24"/>
          <w:szCs w:val="24"/>
        </w:rPr>
        <w:t>If you are looking for employment:</w:t>
      </w:r>
      <w:r w:rsidRPr="00C20CFD">
        <w:rPr>
          <w:rFonts w:ascii="Calibri" w:eastAsia="Times New Roman" w:hAnsi="Calibri" w:cstheme="minorHAnsi"/>
          <w:color w:val="000000"/>
          <w:sz w:val="24"/>
          <w:szCs w:val="24"/>
        </w:rPr>
        <w:t xml:space="preserve">  T</w:t>
      </w:r>
      <w:r w:rsidRPr="00C20CFD">
        <w:rPr>
          <w:rFonts w:ascii="Calibri" w:eastAsia="Times New Roman" w:hAnsi="Calibri" w:cstheme="minorHAnsi"/>
          <w:color w:val="333333"/>
          <w:sz w:val="24"/>
          <w:szCs w:val="24"/>
        </w:rPr>
        <w:t xml:space="preserve">he City of Alexandria's Workforce Development Center (WDC), a partner of the American Job Center network, offers staffing solutions that provide businesses with employees who are skilled and ready to work.  As a certified One Stop Center, WDC serves a variety of skill levels from those with advanced degrees and years of experience to those with limited education and experience. It provides services and resources for job seekers including access to the WDC Career Center, career readiness workshops, career assessments and customized hiring events.  </w:t>
      </w:r>
      <w:hyperlink r:id="rId35" w:history="1">
        <w:r w:rsidRPr="00C20CFD">
          <w:rPr>
            <w:rFonts w:ascii="Calibri" w:eastAsia="Times New Roman" w:hAnsi="Calibri" w:cstheme="minorHAnsi"/>
            <w:color w:val="0000FF"/>
            <w:sz w:val="24"/>
            <w:szCs w:val="24"/>
            <w:u w:val="single"/>
          </w:rPr>
          <w:t>https://www.alexandriava.gov/WorkforceDevelopment</w:t>
        </w:r>
      </w:hyperlink>
      <w:r w:rsidRPr="00C20CFD">
        <w:rPr>
          <w:rFonts w:ascii="Calibri" w:eastAsia="Times New Roman" w:hAnsi="Calibri" w:cstheme="minorHAnsi"/>
          <w:sz w:val="24"/>
          <w:szCs w:val="24"/>
        </w:rPr>
        <w:t xml:space="preserve">   </w:t>
      </w:r>
      <w:r w:rsidRPr="00C20CFD">
        <w:rPr>
          <w:rFonts w:ascii="Calibri" w:eastAsia="Times New Roman" w:hAnsi="Calibri" w:cstheme="minorHAnsi"/>
          <w:color w:val="333333"/>
          <w:sz w:val="24"/>
          <w:szCs w:val="24"/>
        </w:rPr>
        <w:t xml:space="preserve">  </w:t>
      </w:r>
      <w:hyperlink r:id="rId36" w:history="1">
        <w:r w:rsidRPr="00C20CFD">
          <w:rPr>
            <w:rFonts w:ascii="Calibri" w:eastAsia="Times New Roman" w:hAnsi="Calibri" w:cstheme="minorHAnsi"/>
            <w:color w:val="0000FF"/>
            <w:sz w:val="24"/>
            <w:szCs w:val="24"/>
            <w:u w:val="single"/>
          </w:rPr>
          <w:t>https://www.vec.virginia.gov/alexandria</w:t>
        </w:r>
      </w:hyperlink>
    </w:p>
    <w:p w14:paraId="730373EE" w14:textId="77777777" w:rsidR="002644B1" w:rsidRPr="00C20CFD" w:rsidRDefault="002644B1" w:rsidP="002644B1">
      <w:pPr>
        <w:shd w:val="clear" w:color="auto" w:fill="FFFFFF"/>
        <w:spacing w:before="45" w:after="45" w:line="240" w:lineRule="auto"/>
        <w:rPr>
          <w:rFonts w:ascii="Calibri" w:eastAsia="Times New Roman" w:hAnsi="Calibri" w:cstheme="minorHAnsi"/>
          <w:color w:val="000000"/>
          <w:sz w:val="24"/>
          <w:szCs w:val="24"/>
        </w:rPr>
      </w:pPr>
      <w:r w:rsidRPr="00C20CFD">
        <w:rPr>
          <w:rFonts w:ascii="Calibri" w:eastAsia="Times New Roman" w:hAnsi="Calibri" w:cstheme="minorHAnsi"/>
          <w:b/>
          <w:bCs/>
          <w:color w:val="333333"/>
          <w:sz w:val="24"/>
          <w:szCs w:val="24"/>
        </w:rPr>
        <w:t>If you are a business looking for employees:</w:t>
      </w:r>
      <w:r w:rsidRPr="00C20CFD">
        <w:rPr>
          <w:rFonts w:ascii="Calibri" w:eastAsia="Times New Roman" w:hAnsi="Calibri" w:cstheme="minorHAnsi"/>
          <w:color w:val="333333"/>
          <w:sz w:val="24"/>
          <w:szCs w:val="24"/>
        </w:rPr>
        <w:t xml:space="preserve">  The WDC provides a range of business services at no cost to businesses, including job placement, recruitment, labor market information and certified Business Services Specialists to assist in workforce planning. WDC operates the Virginia Initiative for Employment not Welfare (VIEW) Program, Workforce Innovation and Opportunity Act (WIOA - Adult Employment, Dislocated Worker and Youth and Young Adult), Supplemental Nutrition Assistance Program Employment Training (SNAPET), TeensWork! (</w:t>
      </w:r>
      <w:proofErr w:type="gramStart"/>
      <w:r w:rsidRPr="00C20CFD">
        <w:rPr>
          <w:rFonts w:ascii="Calibri" w:eastAsia="Times New Roman" w:hAnsi="Calibri" w:cstheme="minorHAnsi"/>
          <w:color w:val="333333"/>
          <w:sz w:val="24"/>
          <w:szCs w:val="24"/>
        </w:rPr>
        <w:t>public</w:t>
      </w:r>
      <w:proofErr w:type="gramEnd"/>
      <w:r w:rsidRPr="00C20CFD">
        <w:rPr>
          <w:rFonts w:ascii="Calibri" w:eastAsia="Times New Roman" w:hAnsi="Calibri" w:cstheme="minorHAnsi"/>
          <w:color w:val="333333"/>
          <w:sz w:val="24"/>
          <w:szCs w:val="24"/>
        </w:rPr>
        <w:t xml:space="preserve"> and private programs), Refugee Employment Program, Disability Employment and Veteran Services</w:t>
      </w:r>
      <w:bookmarkStart w:id="5" w:name="_Hlk61873297"/>
      <w:r w:rsidRPr="00C20CFD">
        <w:rPr>
          <w:rFonts w:ascii="Calibri" w:eastAsia="Times New Roman" w:hAnsi="Calibri" w:cstheme="minorHAnsi"/>
          <w:color w:val="333333"/>
          <w:sz w:val="24"/>
          <w:szCs w:val="24"/>
        </w:rPr>
        <w:t xml:space="preserve">.  </w:t>
      </w:r>
      <w:hyperlink r:id="rId37" w:history="1">
        <w:r w:rsidRPr="00C20CFD">
          <w:rPr>
            <w:rFonts w:ascii="Calibri" w:eastAsia="Times New Roman" w:hAnsi="Calibri" w:cstheme="minorHAnsi"/>
            <w:color w:val="0000FF"/>
            <w:sz w:val="24"/>
            <w:szCs w:val="24"/>
            <w:u w:val="single"/>
          </w:rPr>
          <w:t>https://www.vec.virginia.gov/alexandria</w:t>
        </w:r>
      </w:hyperlink>
      <w:bookmarkEnd w:id="5"/>
    </w:p>
    <w:bookmarkStart w:id="6" w:name="_Hlk61873285"/>
    <w:p w14:paraId="668378C8" w14:textId="5E937698" w:rsidR="002644B1" w:rsidRDefault="002644B1" w:rsidP="002644B1">
      <w:pPr>
        <w:shd w:val="clear" w:color="auto" w:fill="FFFFFF"/>
        <w:spacing w:before="45" w:after="45" w:line="240" w:lineRule="auto"/>
        <w:rPr>
          <w:rFonts w:ascii="Calibri" w:hAnsi="Calibri" w:cs="Calibri"/>
          <w:sz w:val="24"/>
          <w:szCs w:val="24"/>
        </w:rPr>
      </w:pPr>
      <w:r w:rsidRPr="00C20CFD">
        <w:rPr>
          <w:rFonts w:ascii="Calibri" w:hAnsi="Calibri" w:cs="Calibri"/>
          <w:sz w:val="24"/>
          <w:szCs w:val="24"/>
        </w:rPr>
        <w:fldChar w:fldCharType="begin"/>
      </w:r>
      <w:r w:rsidRPr="00C20CFD">
        <w:rPr>
          <w:rFonts w:ascii="Calibri" w:hAnsi="Calibri" w:cs="Calibri"/>
          <w:sz w:val="24"/>
          <w:szCs w:val="24"/>
        </w:rPr>
        <w:instrText xml:space="preserve"> HYPERLINK "https://www.alexandriava.gov/WorkforceDevelopment" </w:instrText>
      </w:r>
      <w:r w:rsidRPr="00C20CFD">
        <w:rPr>
          <w:rFonts w:ascii="Calibri" w:hAnsi="Calibri" w:cs="Calibri"/>
          <w:sz w:val="24"/>
          <w:szCs w:val="24"/>
        </w:rPr>
        <w:fldChar w:fldCharType="separate"/>
      </w:r>
      <w:r w:rsidRPr="00C20CFD">
        <w:rPr>
          <w:rFonts w:ascii="Calibri" w:eastAsia="Times New Roman" w:hAnsi="Calibri" w:cstheme="minorHAnsi"/>
          <w:color w:val="0000FF"/>
          <w:sz w:val="24"/>
          <w:szCs w:val="24"/>
          <w:u w:val="single"/>
        </w:rPr>
        <w:t>https://www.alexandriava.gov/WorkforceDevelopment</w:t>
      </w:r>
      <w:r w:rsidRPr="00C20CFD">
        <w:rPr>
          <w:rFonts w:ascii="Calibri" w:hAnsi="Calibri" w:cs="Calibri"/>
          <w:sz w:val="24"/>
          <w:szCs w:val="24"/>
        </w:rPr>
        <w:fldChar w:fldCharType="end"/>
      </w:r>
    </w:p>
    <w:p w14:paraId="5A398A39" w14:textId="77777777" w:rsidR="000D07FE" w:rsidRPr="00C20CFD" w:rsidRDefault="000D07FE" w:rsidP="002644B1">
      <w:pPr>
        <w:shd w:val="clear" w:color="auto" w:fill="FFFFFF"/>
        <w:spacing w:before="45" w:after="45" w:line="240" w:lineRule="auto"/>
        <w:rPr>
          <w:rFonts w:ascii="Calibri" w:eastAsia="Times New Roman" w:hAnsi="Calibri" w:cstheme="minorHAnsi"/>
          <w:color w:val="000000"/>
          <w:sz w:val="24"/>
          <w:szCs w:val="24"/>
        </w:rPr>
      </w:pPr>
    </w:p>
    <w:bookmarkEnd w:id="6"/>
    <w:p w14:paraId="69F058B4" w14:textId="1E0C728E" w:rsidR="002644B1" w:rsidRPr="000D07FE" w:rsidRDefault="002644B1" w:rsidP="002644B1">
      <w:pPr>
        <w:spacing w:after="240" w:line="240" w:lineRule="auto"/>
        <w:rPr>
          <w:rFonts w:ascii="Calibri" w:eastAsia="Times New Roman" w:hAnsi="Calibri" w:cstheme="minorHAnsi"/>
          <w:b/>
          <w:bCs/>
          <w:kern w:val="36"/>
          <w:sz w:val="24"/>
          <w:szCs w:val="24"/>
        </w:rPr>
      </w:pPr>
      <w:r w:rsidRPr="00C20CFD">
        <w:rPr>
          <w:rFonts w:ascii="Calibri" w:eastAsia="Times New Roman" w:hAnsi="Calibri" w:cstheme="minorHAnsi"/>
          <w:b/>
          <w:bCs/>
          <w:color w:val="333333"/>
          <w:sz w:val="24"/>
          <w:szCs w:val="24"/>
        </w:rPr>
        <w:t xml:space="preserve">Child Care:  </w:t>
      </w:r>
      <w:r w:rsidRPr="00C20CFD">
        <w:rPr>
          <w:rFonts w:ascii="Calibri" w:eastAsia="Times New Roman" w:hAnsi="Calibri" w:cstheme="minorHAnsi"/>
          <w:color w:val="333333"/>
          <w:sz w:val="24"/>
          <w:szCs w:val="24"/>
        </w:rPr>
        <w:t xml:space="preserve">The Alexandria Emergency Child Care Collaborative supports all families in need of </w:t>
      </w:r>
      <w:proofErr w:type="gramStart"/>
      <w:r w:rsidRPr="00C20CFD">
        <w:rPr>
          <w:rFonts w:ascii="Calibri" w:eastAsia="Times New Roman" w:hAnsi="Calibri" w:cstheme="minorHAnsi"/>
          <w:color w:val="333333"/>
          <w:sz w:val="24"/>
          <w:szCs w:val="24"/>
        </w:rPr>
        <w:t>child care</w:t>
      </w:r>
      <w:proofErr w:type="gramEnd"/>
      <w:r w:rsidRPr="00C20CFD">
        <w:rPr>
          <w:rFonts w:ascii="Calibri" w:eastAsia="Times New Roman" w:hAnsi="Calibri" w:cstheme="minorHAnsi"/>
          <w:color w:val="333333"/>
          <w:sz w:val="24"/>
          <w:szCs w:val="24"/>
        </w:rPr>
        <w:t xml:space="preserve"> and works to match them with open providers. </w:t>
      </w:r>
      <w:hyperlink r:id="rId38" w:history="1">
        <w:r w:rsidRPr="00C20CFD">
          <w:rPr>
            <w:rFonts w:ascii="Calibri" w:eastAsia="Times New Roman" w:hAnsi="Calibri" w:cstheme="minorHAnsi"/>
            <w:color w:val="0000FF"/>
            <w:sz w:val="24"/>
            <w:szCs w:val="24"/>
            <w:u w:val="single"/>
          </w:rPr>
          <w:t>COVID-19 Emergency Child Care: Information for Parents and Providers | City of Alexandria, VA</w:t>
        </w:r>
      </w:hyperlink>
    </w:p>
    <w:p w14:paraId="4487DAF7" w14:textId="352FA983" w:rsidR="002644B1" w:rsidRPr="00C20CFD" w:rsidRDefault="00AB7D54" w:rsidP="002644B1">
      <w:pPr>
        <w:spacing w:before="100" w:beforeAutospacing="1" w:after="100" w:afterAutospacing="1" w:line="270" w:lineRule="atLeast"/>
        <w:rPr>
          <w:rFonts w:ascii="Calibri" w:hAnsi="Calibri" w:cstheme="minorHAnsi"/>
          <w:i/>
          <w:iCs/>
          <w:color w:val="000000"/>
        </w:rPr>
      </w:pPr>
      <w:r w:rsidRPr="00AB7D54">
        <w:rPr>
          <w:noProof/>
          <w:bdr w:val="thinThickThinSmallGap" w:sz="24" w:space="0" w:color="FF0000"/>
        </w:rPr>
        <w:lastRenderedPageBreak/>
        <w:drawing>
          <wp:inline distT="0" distB="0" distL="0" distR="0" wp14:anchorId="0086D0FF" wp14:editId="0E7CF0B0">
            <wp:extent cx="913849" cy="945362"/>
            <wp:effectExtent l="0" t="0" r="635" b="7620"/>
            <wp:docPr id="60" name="Picture 60" descr="Image result for free february clip art an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february clip art antiqu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24780" cy="956670"/>
                    </a:xfrm>
                    <a:prstGeom prst="rect">
                      <a:avLst/>
                    </a:prstGeom>
                    <a:noFill/>
                    <a:ln>
                      <a:noFill/>
                    </a:ln>
                  </pic:spPr>
                </pic:pic>
              </a:graphicData>
            </a:graphic>
          </wp:inline>
        </w:drawing>
      </w:r>
      <w:r w:rsidR="002644B1" w:rsidRPr="00C20CFD">
        <w:rPr>
          <w:rFonts w:ascii="Engravers MT" w:hAnsi="Engravers MT" w:cs="Calibri"/>
          <w:b/>
          <w:bCs/>
          <w:sz w:val="28"/>
          <w:szCs w:val="28"/>
        </w:rPr>
        <w:t xml:space="preserve"> The Basics</w:t>
      </w:r>
      <w:r w:rsidR="002644B1" w:rsidRPr="00C20CFD">
        <w:rPr>
          <w:rFonts w:ascii="Calibri" w:hAnsi="Calibri" w:cs="Calibri"/>
          <w:noProof/>
          <w:u w:val="single"/>
        </w:rPr>
        <w:t xml:space="preserve"> </w:t>
      </w:r>
    </w:p>
    <w:p w14:paraId="2AE80CF3" w14:textId="77777777" w:rsidR="002644B1" w:rsidRPr="00C20CFD" w:rsidRDefault="002644B1" w:rsidP="002644B1">
      <w:pPr>
        <w:spacing w:after="0" w:line="240" w:lineRule="auto"/>
        <w:rPr>
          <w:rFonts w:ascii="Calibri" w:hAnsi="Calibri" w:cs="Calibri"/>
          <w:sz w:val="24"/>
          <w:szCs w:val="24"/>
        </w:rPr>
      </w:pPr>
      <w:r w:rsidRPr="00C20CFD">
        <w:rPr>
          <w:rFonts w:ascii="Calibri" w:hAnsi="Calibri" w:cs="Calibri"/>
          <w:sz w:val="24"/>
          <w:szCs w:val="24"/>
        </w:rPr>
        <w:t xml:space="preserve">The </w:t>
      </w:r>
      <w:r w:rsidRPr="00C20CFD">
        <w:rPr>
          <w:rFonts w:ascii="Calibri" w:hAnsi="Calibri" w:cs="Calibri"/>
          <w:b/>
          <w:bCs/>
          <w:sz w:val="24"/>
          <w:szCs w:val="24"/>
        </w:rPr>
        <w:t>19th Amendment to the United States Constitution</w:t>
      </w:r>
      <w:r w:rsidRPr="00C20CFD">
        <w:rPr>
          <w:rFonts w:ascii="Calibri" w:hAnsi="Calibri" w:cs="Calibri"/>
          <w:sz w:val="24"/>
          <w:szCs w:val="24"/>
        </w:rPr>
        <w:t xml:space="preserve"> </w:t>
      </w:r>
      <w:r w:rsidRPr="00C20CFD">
        <w:rPr>
          <w:rFonts w:ascii="Calibri" w:hAnsi="Calibri" w:cs="Calibri"/>
          <w:sz w:val="24"/>
          <w:szCs w:val="24"/>
          <w:shd w:val="clear" w:color="auto" w:fill="FFFFFF"/>
        </w:rPr>
        <w:t xml:space="preserve">(Amendment XIX – often referred to an the “Susan B. Anthony Amendment”) </w:t>
      </w:r>
      <w:r w:rsidRPr="00C20CFD">
        <w:rPr>
          <w:rFonts w:ascii="Calibri" w:hAnsi="Calibri" w:cs="Calibri"/>
          <w:sz w:val="24"/>
          <w:szCs w:val="24"/>
        </w:rPr>
        <w:t xml:space="preserve">granted American women the right to vote, a right known as women’s suffrage.  The Amendment </w:t>
      </w:r>
      <w:r w:rsidRPr="00C20CFD">
        <w:rPr>
          <w:rFonts w:ascii="Calibri" w:hAnsi="Calibri" w:cs="Calibri"/>
          <w:color w:val="222222"/>
          <w:sz w:val="24"/>
          <w:szCs w:val="24"/>
        </w:rPr>
        <w:t xml:space="preserve">prohibits the states and the federal government from denying the </w:t>
      </w:r>
      <w:hyperlink r:id="rId40" w:tooltip="Suffrage" w:history="1">
        <w:r w:rsidRPr="00C20CFD">
          <w:rPr>
            <w:rFonts w:ascii="Calibri" w:hAnsi="Calibri" w:cstheme="minorHAnsi"/>
            <w:sz w:val="24"/>
            <w:szCs w:val="24"/>
          </w:rPr>
          <w:t>right to vote</w:t>
        </w:r>
      </w:hyperlink>
      <w:r w:rsidRPr="00C20CFD">
        <w:rPr>
          <w:rFonts w:ascii="Calibri" w:hAnsi="Calibri" w:cs="Calibri"/>
          <w:color w:val="222222"/>
          <w:sz w:val="24"/>
          <w:szCs w:val="24"/>
        </w:rPr>
        <w:t xml:space="preserve"> to citizens of the United States on the basis of sex. </w:t>
      </w:r>
      <w:r w:rsidRPr="00C20CFD">
        <w:rPr>
          <w:rFonts w:ascii="Calibri" w:hAnsi="Calibri" w:cs="Calibri"/>
          <w:sz w:val="24"/>
          <w:szCs w:val="24"/>
        </w:rPr>
        <w:t xml:space="preserve">When the Amendment was ratified August 18, 1920, it ended almost a century of protest. </w:t>
      </w:r>
      <w:hyperlink r:id="rId41" w:history="1">
        <w:r w:rsidRPr="00C20CFD">
          <w:rPr>
            <w:rFonts w:ascii="Calibri" w:hAnsi="Calibri" w:cstheme="minorHAnsi"/>
            <w:color w:val="0000FF"/>
            <w:spacing w:val="8"/>
            <w:sz w:val="24"/>
            <w:szCs w:val="24"/>
            <w:u w:val="single"/>
          </w:rPr>
          <w:t>https://www.history.com/topics/womens-history/19th-amendment-1</w:t>
        </w:r>
      </w:hyperlink>
    </w:p>
    <w:p w14:paraId="23458A3D" w14:textId="77777777" w:rsidR="002644B1" w:rsidRPr="00C20CFD" w:rsidRDefault="002644B1" w:rsidP="002644B1">
      <w:pPr>
        <w:spacing w:after="0" w:line="240" w:lineRule="auto"/>
        <w:rPr>
          <w:rFonts w:ascii="Calibri" w:hAnsi="Calibri" w:cstheme="minorHAnsi"/>
          <w:color w:val="0000FF"/>
          <w:spacing w:val="8"/>
          <w:sz w:val="20"/>
          <w:szCs w:val="20"/>
          <w:u w:val="single"/>
        </w:rPr>
      </w:pPr>
    </w:p>
    <w:tbl>
      <w:tblPr>
        <w:tblW w:w="5000" w:type="pct"/>
        <w:tblCellSpacing w:w="0" w:type="dxa"/>
        <w:tblCellMar>
          <w:left w:w="0" w:type="dxa"/>
          <w:right w:w="0" w:type="dxa"/>
        </w:tblCellMar>
        <w:tblLook w:val="04A0" w:firstRow="1" w:lastRow="0" w:firstColumn="1" w:lastColumn="0" w:noHBand="0" w:noVBand="1"/>
      </w:tblPr>
      <w:tblGrid>
        <w:gridCol w:w="9360"/>
      </w:tblGrid>
      <w:tr w:rsidR="002644B1" w:rsidRPr="00C20CFD" w14:paraId="32C6A25B" w14:textId="77777777" w:rsidTr="00B35E59">
        <w:trPr>
          <w:tblCellSpacing w:w="0" w:type="dxa"/>
        </w:trPr>
        <w:tc>
          <w:tcPr>
            <w:tcW w:w="0" w:type="auto"/>
            <w:vAlign w:val="center"/>
            <w:hideMark/>
          </w:tcPr>
          <w:p w14:paraId="3DD51655" w14:textId="77777777" w:rsidR="002644B1" w:rsidRPr="00C20CFD" w:rsidRDefault="002644B1" w:rsidP="00B35E59">
            <w:pPr>
              <w:spacing w:after="0" w:line="240" w:lineRule="auto"/>
              <w:rPr>
                <w:rFonts w:ascii="Calibri" w:hAnsi="Calibri" w:cstheme="minorHAnsi"/>
                <w:color w:val="0000FF"/>
                <w:spacing w:val="8"/>
                <w:sz w:val="20"/>
                <w:szCs w:val="20"/>
                <w:u w:val="single"/>
              </w:rPr>
            </w:pPr>
          </w:p>
        </w:tc>
      </w:tr>
    </w:tbl>
    <w:p w14:paraId="094F50FB" w14:textId="77777777" w:rsidR="002644B1" w:rsidRPr="00C20CFD" w:rsidRDefault="002644B1" w:rsidP="002644B1">
      <w:pPr>
        <w:numPr>
          <w:ilvl w:val="0"/>
          <w:numId w:val="1"/>
        </w:numPr>
        <w:spacing w:after="0" w:line="256" w:lineRule="auto"/>
        <w:contextualSpacing/>
        <w:rPr>
          <w:rFonts w:ascii="Times New Roman" w:hAnsi="Times New Roman" w:cs="Times New Roman"/>
          <w:vanish/>
          <w:sz w:val="20"/>
          <w:szCs w:val="20"/>
        </w:rPr>
      </w:pPr>
    </w:p>
    <w:p w14:paraId="42E27172" w14:textId="77777777" w:rsidR="002644B1" w:rsidRPr="00C20CFD" w:rsidRDefault="002644B1" w:rsidP="002644B1">
      <w:pPr>
        <w:spacing w:after="0" w:line="240" w:lineRule="auto"/>
        <w:rPr>
          <w:rFonts w:ascii="Engravers MT" w:hAnsi="Engravers MT" w:cs="Calibri"/>
          <w:b/>
          <w:bCs/>
          <w:sz w:val="20"/>
          <w:szCs w:val="20"/>
          <w:u w:val="single"/>
        </w:rPr>
      </w:pPr>
      <w:r w:rsidRPr="00C20CFD">
        <w:rPr>
          <w:rFonts w:ascii="Engravers MT" w:hAnsi="Engravers MT" w:cs="Calibri"/>
          <w:b/>
          <w:bCs/>
          <w:i/>
          <w:iCs/>
          <w:sz w:val="20"/>
          <w:szCs w:val="20"/>
        </w:rPr>
        <w:t xml:space="preserve">  </w:t>
      </w:r>
      <w:r w:rsidRPr="00C20CFD">
        <w:rPr>
          <w:rFonts w:ascii="Engravers MT" w:hAnsi="Engravers MT" w:cs="Calibri"/>
          <w:b/>
          <w:bCs/>
          <w:i/>
          <w:iCs/>
          <w:sz w:val="20"/>
          <w:szCs w:val="20"/>
          <w:u w:val="single"/>
        </w:rPr>
        <w:t>National</w:t>
      </w:r>
      <w:r w:rsidRPr="00C20CFD">
        <w:rPr>
          <w:rFonts w:ascii="Engravers MT" w:hAnsi="Engravers MT" w:cs="Calibri"/>
          <w:b/>
          <w:bCs/>
          <w:sz w:val="20"/>
          <w:szCs w:val="20"/>
          <w:u w:val="single"/>
        </w:rPr>
        <w:t xml:space="preserve"> Key Dates:</w:t>
      </w:r>
    </w:p>
    <w:p w14:paraId="0426E81A" w14:textId="77777777" w:rsidR="002644B1" w:rsidRPr="00C20CFD" w:rsidRDefault="002644B1" w:rsidP="002644B1">
      <w:pPr>
        <w:spacing w:after="0" w:line="240" w:lineRule="auto"/>
        <w:rPr>
          <w:rFonts w:ascii="Engravers MT" w:hAnsi="Engravers MT"/>
          <w:b/>
          <w:bCs/>
          <w:i/>
          <w:iCs/>
          <w:sz w:val="20"/>
          <w:szCs w:val="20"/>
        </w:rPr>
      </w:pPr>
    </w:p>
    <w:p w14:paraId="63A2DE12" w14:textId="77777777" w:rsidR="002644B1" w:rsidRPr="00C20CFD" w:rsidRDefault="002644B1" w:rsidP="002644B1">
      <w:pPr>
        <w:numPr>
          <w:ilvl w:val="0"/>
          <w:numId w:val="1"/>
        </w:numPr>
        <w:spacing w:after="0" w:line="256" w:lineRule="auto"/>
        <w:contextualSpacing/>
        <w:rPr>
          <w:rFonts w:cs="Calibri"/>
          <w:sz w:val="20"/>
          <w:szCs w:val="20"/>
        </w:rPr>
      </w:pPr>
      <w:r w:rsidRPr="00C20CFD">
        <w:rPr>
          <w:rFonts w:ascii="Calibri" w:hAnsi="Calibri" w:cs="Calibri"/>
          <w:b/>
          <w:bCs/>
          <w:sz w:val="20"/>
          <w:szCs w:val="20"/>
          <w:u w:val="single"/>
        </w:rPr>
        <w:t>1848:</w:t>
      </w:r>
      <w:r w:rsidRPr="00C20CFD">
        <w:rPr>
          <w:rFonts w:ascii="Calibri" w:hAnsi="Calibri" w:cs="Calibri"/>
          <w:sz w:val="20"/>
          <w:szCs w:val="20"/>
        </w:rPr>
        <w:t xml:space="preserve"> </w:t>
      </w:r>
      <w:r w:rsidRPr="00C20CFD">
        <w:rPr>
          <w:rFonts w:ascii="Calibri" w:hAnsi="Calibri" w:cs="Calibri"/>
          <w:b/>
          <w:bCs/>
          <w:sz w:val="20"/>
          <w:szCs w:val="20"/>
        </w:rPr>
        <w:t>Seneca Falls Convention – National-level launch of the movement for women’s rights</w:t>
      </w:r>
    </w:p>
    <w:p w14:paraId="7A2E5451" w14:textId="77777777" w:rsidR="002644B1" w:rsidRPr="00C20CFD" w:rsidRDefault="002644B1" w:rsidP="002644B1">
      <w:pPr>
        <w:numPr>
          <w:ilvl w:val="0"/>
          <w:numId w:val="1"/>
        </w:numPr>
        <w:spacing w:after="0" w:line="256" w:lineRule="auto"/>
        <w:contextualSpacing/>
        <w:rPr>
          <w:rFonts w:ascii="Calibri" w:hAnsi="Calibri" w:cs="Calibri"/>
          <w:sz w:val="20"/>
          <w:szCs w:val="20"/>
        </w:rPr>
      </w:pPr>
      <w:r w:rsidRPr="00C20CFD">
        <w:rPr>
          <w:rFonts w:ascii="Calibri" w:hAnsi="Calibri" w:cs="Calibri"/>
          <w:sz w:val="20"/>
          <w:szCs w:val="20"/>
        </w:rPr>
        <w:t xml:space="preserve">Following the Convention, the demand for the vote became a centerpiece of the women’s rights movement.  Elizabeth Cady Stanton and Lucretia Mott, along with Susan B. Anthony and other activists, raised public awareness and lobbied the government to grant voting rights to women.  </w:t>
      </w:r>
    </w:p>
    <w:p w14:paraId="5E65AA53" w14:textId="77777777" w:rsidR="002644B1" w:rsidRPr="00C20CFD" w:rsidRDefault="002644B1" w:rsidP="002644B1">
      <w:pPr>
        <w:numPr>
          <w:ilvl w:val="0"/>
          <w:numId w:val="1"/>
        </w:numPr>
        <w:spacing w:after="0" w:line="256" w:lineRule="auto"/>
        <w:contextualSpacing/>
        <w:rPr>
          <w:rFonts w:ascii="Calibri" w:hAnsi="Calibri" w:cs="Calibri"/>
          <w:b/>
          <w:bCs/>
          <w:sz w:val="20"/>
          <w:szCs w:val="20"/>
          <w:shd w:val="clear" w:color="auto" w:fill="FFFFFF"/>
        </w:rPr>
      </w:pPr>
      <w:r w:rsidRPr="00C20CFD">
        <w:rPr>
          <w:rFonts w:ascii="Calibri" w:hAnsi="Calibri" w:cs="Calibri"/>
          <w:b/>
          <w:bCs/>
          <w:sz w:val="20"/>
          <w:szCs w:val="20"/>
          <w:u w:val="single"/>
          <w:shd w:val="clear" w:color="auto" w:fill="FFFFFF"/>
        </w:rPr>
        <w:t>August 18, 1920:</w:t>
      </w:r>
      <w:r w:rsidRPr="00C20CFD">
        <w:rPr>
          <w:rFonts w:ascii="Calibri" w:hAnsi="Calibri" w:cs="Calibri"/>
          <w:b/>
          <w:bCs/>
          <w:sz w:val="20"/>
          <w:szCs w:val="20"/>
          <w:shd w:val="clear" w:color="auto" w:fill="FFFFFF"/>
        </w:rPr>
        <w:t xml:space="preserve">  Tennessee legislature ratifies 19</w:t>
      </w:r>
      <w:r w:rsidRPr="00C20CFD">
        <w:rPr>
          <w:rFonts w:ascii="Calibri" w:hAnsi="Calibri" w:cs="Calibri"/>
          <w:b/>
          <w:bCs/>
          <w:sz w:val="20"/>
          <w:szCs w:val="20"/>
          <w:shd w:val="clear" w:color="auto" w:fill="FFFFFF"/>
          <w:vertAlign w:val="superscript"/>
        </w:rPr>
        <w:t>th</w:t>
      </w:r>
      <w:r w:rsidRPr="00C20CFD">
        <w:rPr>
          <w:rFonts w:ascii="Calibri" w:hAnsi="Calibri" w:cs="Calibri"/>
          <w:b/>
          <w:bCs/>
          <w:sz w:val="20"/>
          <w:szCs w:val="20"/>
          <w:shd w:val="clear" w:color="auto" w:fill="FFFFFF"/>
        </w:rPr>
        <w:t xml:space="preserve"> Amendment </w:t>
      </w:r>
    </w:p>
    <w:p w14:paraId="7D441893" w14:textId="77777777" w:rsidR="002644B1" w:rsidRPr="00C20CFD" w:rsidRDefault="002644B1" w:rsidP="002644B1">
      <w:pPr>
        <w:numPr>
          <w:ilvl w:val="0"/>
          <w:numId w:val="1"/>
        </w:numPr>
        <w:spacing w:after="0" w:line="256" w:lineRule="auto"/>
        <w:contextualSpacing/>
        <w:rPr>
          <w:rFonts w:ascii="Calibri" w:hAnsi="Calibri" w:cs="Calibri"/>
          <w:sz w:val="20"/>
          <w:szCs w:val="20"/>
          <w:shd w:val="clear" w:color="auto" w:fill="FFFFFF"/>
        </w:rPr>
      </w:pPr>
      <w:r w:rsidRPr="00C20CFD">
        <w:rPr>
          <w:rFonts w:ascii="Calibri" w:hAnsi="Calibri" w:cs="Calibri"/>
          <w:sz w:val="20"/>
          <w:szCs w:val="20"/>
          <w:shd w:val="clear" w:color="auto" w:fill="FFFFFF"/>
        </w:rPr>
        <w:t>Tennessee becomes the last of the necessary 36 states to secure ratification.</w:t>
      </w:r>
    </w:p>
    <w:p w14:paraId="386FCB38" w14:textId="77777777" w:rsidR="002644B1" w:rsidRPr="00C20CFD" w:rsidRDefault="002644B1" w:rsidP="002644B1">
      <w:pPr>
        <w:numPr>
          <w:ilvl w:val="0"/>
          <w:numId w:val="1"/>
        </w:numPr>
        <w:spacing w:after="0" w:line="256" w:lineRule="auto"/>
        <w:contextualSpacing/>
        <w:rPr>
          <w:rFonts w:ascii="Calibri" w:hAnsi="Calibri" w:cs="Calibri"/>
          <w:b/>
          <w:bCs/>
          <w:sz w:val="20"/>
          <w:szCs w:val="20"/>
          <w:u w:val="single"/>
          <w:shd w:val="clear" w:color="auto" w:fill="FFFFFF"/>
        </w:rPr>
      </w:pPr>
      <w:r w:rsidRPr="00C20CFD">
        <w:rPr>
          <w:rFonts w:ascii="Calibri" w:hAnsi="Calibri" w:cs="Calibri"/>
          <w:b/>
          <w:bCs/>
          <w:sz w:val="20"/>
          <w:szCs w:val="20"/>
          <w:u w:val="single"/>
          <w:shd w:val="clear" w:color="auto" w:fill="FFFFFF"/>
        </w:rPr>
        <w:t>August 26, 1920:</w:t>
      </w:r>
      <w:r w:rsidRPr="00C20CFD">
        <w:rPr>
          <w:rFonts w:ascii="Calibri" w:hAnsi="Calibri" w:cs="Calibri"/>
          <w:b/>
          <w:bCs/>
          <w:sz w:val="20"/>
          <w:szCs w:val="20"/>
          <w:shd w:val="clear" w:color="auto" w:fill="FFFFFF"/>
        </w:rPr>
        <w:t xml:space="preserve"> 19</w:t>
      </w:r>
      <w:r w:rsidRPr="00C20CFD">
        <w:rPr>
          <w:rFonts w:ascii="Calibri" w:hAnsi="Calibri" w:cs="Calibri"/>
          <w:b/>
          <w:bCs/>
          <w:sz w:val="20"/>
          <w:szCs w:val="20"/>
          <w:shd w:val="clear" w:color="auto" w:fill="FFFFFF"/>
          <w:vertAlign w:val="superscript"/>
        </w:rPr>
        <w:t>th</w:t>
      </w:r>
      <w:r w:rsidRPr="00C20CFD">
        <w:rPr>
          <w:rFonts w:ascii="Calibri" w:hAnsi="Calibri" w:cs="Calibri"/>
          <w:b/>
          <w:bCs/>
          <w:sz w:val="20"/>
          <w:szCs w:val="20"/>
          <w:shd w:val="clear" w:color="auto" w:fill="FFFFFF"/>
        </w:rPr>
        <w:t xml:space="preserve"> Amendment officially certified by the U.S. Secretary of State</w:t>
      </w:r>
    </w:p>
    <w:p w14:paraId="33D3FB16" w14:textId="77777777" w:rsidR="002644B1" w:rsidRPr="00C20CFD" w:rsidRDefault="002644B1" w:rsidP="002644B1">
      <w:pPr>
        <w:numPr>
          <w:ilvl w:val="0"/>
          <w:numId w:val="1"/>
        </w:numPr>
        <w:spacing w:after="0" w:line="256" w:lineRule="auto"/>
        <w:contextualSpacing/>
        <w:rPr>
          <w:rFonts w:ascii="Calibri" w:hAnsi="Calibri" w:cs="Calibri"/>
          <w:color w:val="000000"/>
          <w:sz w:val="20"/>
          <w:szCs w:val="20"/>
          <w:shd w:val="clear" w:color="auto" w:fill="FFFFFF"/>
        </w:rPr>
      </w:pPr>
      <w:r w:rsidRPr="00C20CFD">
        <w:rPr>
          <w:rFonts w:ascii="Calibri" w:hAnsi="Calibri" w:cs="Calibri"/>
          <w:color w:val="000000"/>
          <w:sz w:val="20"/>
          <w:szCs w:val="20"/>
          <w:shd w:val="clear" w:color="auto" w:fill="FFFFFF"/>
        </w:rPr>
        <w:t xml:space="preserve">U.S. Secretary of State Bainbridge Colby </w:t>
      </w:r>
      <w:r w:rsidRPr="00C20CFD">
        <w:rPr>
          <w:rFonts w:ascii="Calibri" w:hAnsi="Calibri" w:cs="Calibri"/>
          <w:b/>
          <w:bCs/>
          <w:color w:val="000000"/>
          <w:sz w:val="20"/>
          <w:szCs w:val="20"/>
          <w:shd w:val="clear" w:color="auto" w:fill="FFFFFF"/>
        </w:rPr>
        <w:t xml:space="preserve">certified </w:t>
      </w:r>
      <w:r w:rsidRPr="00C20CFD">
        <w:rPr>
          <w:rFonts w:ascii="Calibri" w:hAnsi="Calibri" w:cs="Calibri"/>
          <w:color w:val="000000"/>
          <w:sz w:val="20"/>
          <w:szCs w:val="20"/>
          <w:shd w:val="clear" w:color="auto" w:fill="FFFFFF"/>
        </w:rPr>
        <w:t>the 19</w:t>
      </w:r>
      <w:r w:rsidRPr="00C20CFD">
        <w:rPr>
          <w:rFonts w:ascii="Calibri" w:hAnsi="Calibri" w:cs="Calibri"/>
          <w:color w:val="000000"/>
          <w:sz w:val="20"/>
          <w:szCs w:val="20"/>
          <w:shd w:val="clear" w:color="auto" w:fill="FFFFFF"/>
          <w:vertAlign w:val="superscript"/>
        </w:rPr>
        <w:t>th</w:t>
      </w:r>
      <w:r w:rsidRPr="00C20CFD">
        <w:rPr>
          <w:rFonts w:ascii="Calibri" w:hAnsi="Calibri" w:cs="Calibri"/>
          <w:color w:val="000000"/>
          <w:sz w:val="20"/>
          <w:szCs w:val="20"/>
          <w:shd w:val="clear" w:color="auto" w:fill="FFFFFF"/>
        </w:rPr>
        <w:t xml:space="preserve"> Amendment and made the adoption of the Amendment official. Every year on this date, we celebrate </w:t>
      </w:r>
      <w:r w:rsidRPr="00C20CFD">
        <w:rPr>
          <w:rFonts w:ascii="Calibri" w:hAnsi="Calibri" w:cs="Calibri"/>
          <w:b/>
          <w:bCs/>
          <w:i/>
          <w:iCs/>
          <w:color w:val="000000"/>
          <w:sz w:val="20"/>
          <w:szCs w:val="20"/>
          <w:shd w:val="clear" w:color="auto" w:fill="FFFFFF"/>
        </w:rPr>
        <w:t>Women’s Equality Day</w:t>
      </w:r>
      <w:r w:rsidRPr="00C20CFD">
        <w:rPr>
          <w:rFonts w:ascii="Calibri" w:hAnsi="Calibri" w:cs="Calibri"/>
          <w:color w:val="000000"/>
          <w:sz w:val="20"/>
          <w:szCs w:val="20"/>
          <w:shd w:val="clear" w:color="auto" w:fill="FFFFFF"/>
        </w:rPr>
        <w:t xml:space="preserve"> in commemoration.</w:t>
      </w:r>
    </w:p>
    <w:p w14:paraId="6654495D" w14:textId="77777777" w:rsidR="002644B1" w:rsidRPr="00C20CFD" w:rsidRDefault="002644B1" w:rsidP="002644B1">
      <w:pPr>
        <w:spacing w:line="256" w:lineRule="auto"/>
        <w:ind w:left="720"/>
        <w:contextualSpacing/>
        <w:rPr>
          <w:rFonts w:ascii="Calibri" w:hAnsi="Calibri" w:cs="Calibri"/>
          <w:color w:val="000000"/>
          <w:sz w:val="20"/>
          <w:szCs w:val="20"/>
          <w:shd w:val="clear" w:color="auto" w:fill="FFFFFF"/>
        </w:rPr>
      </w:pPr>
    </w:p>
    <w:p w14:paraId="4A8F74D6" w14:textId="77777777" w:rsidR="002644B1" w:rsidRPr="00C20CFD" w:rsidRDefault="002644B1" w:rsidP="002644B1">
      <w:pPr>
        <w:spacing w:before="180" w:after="180" w:line="360" w:lineRule="atLeast"/>
        <w:rPr>
          <w:rFonts w:ascii="Engravers MT" w:eastAsia="Symbol" w:hAnsi="Engravers MT" w:cstheme="minorHAnsi"/>
          <w:b/>
          <w:bCs/>
          <w:color w:val="000000"/>
          <w:sz w:val="20"/>
          <w:szCs w:val="20"/>
          <w:u w:val="single"/>
        </w:rPr>
      </w:pPr>
      <w:r w:rsidRPr="00C20CFD">
        <w:rPr>
          <w:rFonts w:ascii="Engravers MT" w:eastAsia="Symbol" w:hAnsi="Engravers MT" w:cstheme="minorHAnsi"/>
          <w:b/>
          <w:bCs/>
          <w:i/>
          <w:iCs/>
          <w:color w:val="000000"/>
          <w:sz w:val="20"/>
          <w:szCs w:val="20"/>
        </w:rPr>
        <w:t xml:space="preserve">  </w:t>
      </w:r>
      <w:r w:rsidRPr="00C20CFD">
        <w:rPr>
          <w:rFonts w:ascii="Engravers MT" w:eastAsia="Symbol" w:hAnsi="Engravers MT" w:cstheme="minorHAnsi"/>
          <w:b/>
          <w:bCs/>
          <w:i/>
          <w:iCs/>
          <w:color w:val="000000"/>
          <w:sz w:val="20"/>
          <w:szCs w:val="20"/>
          <w:u w:val="single"/>
        </w:rPr>
        <w:t xml:space="preserve"> Virginia</w:t>
      </w:r>
      <w:r w:rsidRPr="00C20CFD">
        <w:rPr>
          <w:rFonts w:ascii="Engravers MT" w:eastAsia="Symbol" w:hAnsi="Engravers MT" w:cstheme="minorHAnsi"/>
          <w:b/>
          <w:bCs/>
          <w:color w:val="000000"/>
          <w:sz w:val="20"/>
          <w:szCs w:val="20"/>
          <w:u w:val="single"/>
        </w:rPr>
        <w:t xml:space="preserve"> Key Dates   </w:t>
      </w:r>
    </w:p>
    <w:p w14:paraId="7C821FD6" w14:textId="77777777" w:rsidR="002644B1" w:rsidRPr="00C20CFD" w:rsidRDefault="002644B1" w:rsidP="002644B1">
      <w:pPr>
        <w:numPr>
          <w:ilvl w:val="0"/>
          <w:numId w:val="1"/>
        </w:numPr>
        <w:spacing w:after="0" w:line="240" w:lineRule="auto"/>
        <w:rPr>
          <w:sz w:val="20"/>
          <w:szCs w:val="20"/>
        </w:rPr>
      </w:pPr>
      <w:r w:rsidRPr="00C20CFD">
        <w:rPr>
          <w:rFonts w:ascii="Calibri" w:hAnsi="Calibri" w:cs="Calibri"/>
          <w:b/>
          <w:bCs/>
          <w:sz w:val="20"/>
          <w:szCs w:val="20"/>
          <w:u w:val="single"/>
        </w:rPr>
        <w:t>November 27, 1909</w:t>
      </w:r>
      <w:r w:rsidRPr="00C20CFD">
        <w:rPr>
          <w:rFonts w:ascii="Calibri" w:hAnsi="Calibri" w:cs="Calibri"/>
          <w:sz w:val="20"/>
          <w:szCs w:val="20"/>
        </w:rPr>
        <w:t> - A group of women, including Ellen Glasgow, Mary Johnston, Kate Langley Bosher, Adèle Clark, Nora Houston, Kate Waller Barrett, and Lila Meade Valentine, found the Equal Suffrage League of Virginia.</w:t>
      </w:r>
    </w:p>
    <w:p w14:paraId="270C5CBD" w14:textId="77777777" w:rsidR="002644B1" w:rsidRPr="00C20CFD" w:rsidRDefault="002644B1" w:rsidP="002644B1">
      <w:pPr>
        <w:numPr>
          <w:ilvl w:val="0"/>
          <w:numId w:val="1"/>
        </w:numPr>
        <w:spacing w:after="0" w:line="256" w:lineRule="auto"/>
        <w:contextualSpacing/>
        <w:rPr>
          <w:rFonts w:ascii="Calibri" w:hAnsi="Calibri" w:cstheme="minorHAnsi"/>
          <w:b/>
          <w:bCs/>
          <w:sz w:val="20"/>
          <w:szCs w:val="20"/>
        </w:rPr>
      </w:pPr>
      <w:r w:rsidRPr="00C20CFD">
        <w:rPr>
          <w:rFonts w:ascii="Calibri" w:hAnsi="Calibri" w:cstheme="minorHAnsi"/>
          <w:b/>
          <w:bCs/>
          <w:sz w:val="20"/>
          <w:szCs w:val="20"/>
          <w:u w:val="single"/>
        </w:rPr>
        <w:t>1917</w:t>
      </w:r>
      <w:r w:rsidRPr="00C20CFD">
        <w:rPr>
          <w:rFonts w:ascii="Calibri" w:hAnsi="Calibri" w:cstheme="minorHAnsi"/>
          <w:b/>
          <w:bCs/>
          <w:sz w:val="20"/>
          <w:szCs w:val="20"/>
        </w:rPr>
        <w:t>-- Women suffragists force fed at the “Occoquan” Workhouse</w:t>
      </w:r>
    </w:p>
    <w:p w14:paraId="204E8C37" w14:textId="77777777" w:rsidR="002644B1" w:rsidRPr="00C20CFD" w:rsidRDefault="002644B1" w:rsidP="002644B1">
      <w:pPr>
        <w:numPr>
          <w:ilvl w:val="0"/>
          <w:numId w:val="1"/>
        </w:numPr>
        <w:tabs>
          <w:tab w:val="num" w:pos="720"/>
        </w:tabs>
        <w:spacing w:after="0" w:line="360" w:lineRule="atLeast"/>
        <w:contextualSpacing/>
        <w:rPr>
          <w:rFonts w:ascii="Calibri" w:hAnsi="Calibri" w:cstheme="minorHAnsi"/>
          <w:color w:val="1D1D1D"/>
          <w:sz w:val="20"/>
          <w:szCs w:val="20"/>
        </w:rPr>
      </w:pPr>
      <w:r w:rsidRPr="00C20CFD">
        <w:rPr>
          <w:rFonts w:ascii="Calibri" w:hAnsi="Calibri" w:cstheme="minorHAnsi"/>
          <w:b/>
          <w:bCs/>
          <w:sz w:val="20"/>
          <w:szCs w:val="20"/>
          <w:u w:val="single"/>
        </w:rPr>
        <w:t>November 23, 1917</w:t>
      </w:r>
      <w:r w:rsidRPr="00C20CFD">
        <w:rPr>
          <w:rFonts w:ascii="Calibri" w:hAnsi="Calibri" w:cstheme="minorHAnsi"/>
          <w:b/>
          <w:bCs/>
          <w:sz w:val="20"/>
          <w:szCs w:val="20"/>
        </w:rPr>
        <w:t xml:space="preserve"> -- Suffragist prisoners released from Workhouse to attend hearing in Federal Court in Alexandria, VA   </w:t>
      </w:r>
      <w:r w:rsidRPr="00C20CFD">
        <w:rPr>
          <w:rFonts w:ascii="Calibri" w:hAnsi="Calibri" w:cstheme="minorHAnsi"/>
          <w:sz w:val="20"/>
          <w:szCs w:val="20"/>
        </w:rPr>
        <w:t>Judge ruled those women protesters had been unlawfully imprisoned at Workhouse</w:t>
      </w:r>
    </w:p>
    <w:p w14:paraId="0065CD63" w14:textId="77777777" w:rsidR="002644B1" w:rsidRPr="00C20CFD" w:rsidRDefault="002644B1" w:rsidP="002644B1">
      <w:pPr>
        <w:numPr>
          <w:ilvl w:val="0"/>
          <w:numId w:val="1"/>
        </w:numPr>
        <w:tabs>
          <w:tab w:val="num" w:pos="720"/>
        </w:tabs>
        <w:spacing w:after="0" w:line="360" w:lineRule="atLeast"/>
        <w:contextualSpacing/>
        <w:rPr>
          <w:rFonts w:ascii="Calibri" w:hAnsi="Calibri" w:cstheme="minorHAnsi"/>
          <w:color w:val="1D1D1D"/>
          <w:sz w:val="20"/>
          <w:szCs w:val="20"/>
        </w:rPr>
      </w:pPr>
      <w:r w:rsidRPr="00C20CFD">
        <w:rPr>
          <w:rFonts w:ascii="Calibri" w:hAnsi="Calibri" w:cstheme="minorHAnsi"/>
          <w:b/>
          <w:bCs/>
          <w:color w:val="000000"/>
          <w:sz w:val="20"/>
          <w:szCs w:val="20"/>
          <w:u w:val="single"/>
        </w:rPr>
        <w:t>August 1920</w:t>
      </w:r>
      <w:r w:rsidRPr="00C20CFD">
        <w:rPr>
          <w:rFonts w:ascii="Calibri" w:hAnsi="Calibri" w:cstheme="minorHAnsi"/>
          <w:color w:val="000000"/>
          <w:sz w:val="20"/>
          <w:szCs w:val="20"/>
        </w:rPr>
        <w:t> - Virginia women gain the right to vote after the Nineteenth Amendment to the U.S. Constitution becomes law.</w:t>
      </w:r>
    </w:p>
    <w:p w14:paraId="5C84F34E" w14:textId="77777777" w:rsidR="002644B1" w:rsidRPr="00C20CFD" w:rsidRDefault="002644B1" w:rsidP="002644B1">
      <w:pPr>
        <w:numPr>
          <w:ilvl w:val="0"/>
          <w:numId w:val="1"/>
        </w:numPr>
        <w:tabs>
          <w:tab w:val="num" w:pos="720"/>
        </w:tabs>
        <w:spacing w:after="0" w:line="360" w:lineRule="atLeast"/>
        <w:contextualSpacing/>
        <w:rPr>
          <w:rFonts w:ascii="Calibri" w:hAnsi="Calibri" w:cstheme="minorHAnsi"/>
          <w:color w:val="1D1D1D"/>
          <w:sz w:val="20"/>
          <w:szCs w:val="20"/>
        </w:rPr>
      </w:pPr>
      <w:r w:rsidRPr="00C20CFD">
        <w:rPr>
          <w:rFonts w:ascii="Calibri" w:hAnsi="Calibri" w:cstheme="minorHAnsi"/>
          <w:b/>
          <w:bCs/>
          <w:color w:val="000000"/>
          <w:sz w:val="20"/>
          <w:szCs w:val="20"/>
          <w:u w:val="single"/>
        </w:rPr>
        <w:t>1924</w:t>
      </w:r>
      <w:r w:rsidRPr="00C20CFD">
        <w:rPr>
          <w:rFonts w:ascii="Calibri" w:hAnsi="Calibri" w:cstheme="minorHAnsi"/>
          <w:color w:val="000000"/>
          <w:sz w:val="20"/>
          <w:szCs w:val="20"/>
        </w:rPr>
        <w:t> - Kate Waller Barrett of Alexandria serves as a delegate to the Democratic National Convention.</w:t>
      </w:r>
    </w:p>
    <w:p w14:paraId="7376D4D8" w14:textId="77777777" w:rsidR="002644B1" w:rsidRPr="00C20CFD" w:rsidRDefault="002644B1" w:rsidP="002644B1">
      <w:pPr>
        <w:numPr>
          <w:ilvl w:val="0"/>
          <w:numId w:val="1"/>
        </w:numPr>
        <w:tabs>
          <w:tab w:val="num" w:pos="720"/>
        </w:tabs>
        <w:spacing w:after="0" w:line="360" w:lineRule="atLeast"/>
        <w:contextualSpacing/>
        <w:rPr>
          <w:rFonts w:ascii="Calibri" w:hAnsi="Calibri" w:cstheme="minorHAnsi"/>
          <w:color w:val="1D1D1D"/>
          <w:sz w:val="20"/>
          <w:szCs w:val="20"/>
        </w:rPr>
      </w:pPr>
      <w:r w:rsidRPr="00C20CFD">
        <w:rPr>
          <w:rFonts w:ascii="Calibri" w:hAnsi="Calibri" w:cstheme="minorHAnsi"/>
          <w:b/>
          <w:bCs/>
          <w:color w:val="000000"/>
          <w:sz w:val="20"/>
          <w:szCs w:val="20"/>
          <w:u w:val="single"/>
        </w:rPr>
        <w:t>February 21, 1952</w:t>
      </w:r>
      <w:r w:rsidRPr="00C20CFD">
        <w:rPr>
          <w:rFonts w:ascii="Calibri" w:hAnsi="Calibri" w:cstheme="minorHAnsi"/>
          <w:color w:val="000000"/>
          <w:sz w:val="20"/>
          <w:szCs w:val="20"/>
        </w:rPr>
        <w:t> - The Virginia General Assembly ratifies the Nineteenth Amendment to the U.S. Constitution, thirty-two years after it became law.</w:t>
      </w:r>
    </w:p>
    <w:p w14:paraId="30D06512" w14:textId="77777777" w:rsidR="002644B1" w:rsidRPr="00C20CFD" w:rsidRDefault="002644B1" w:rsidP="002644B1">
      <w:pPr>
        <w:spacing w:after="0" w:line="360" w:lineRule="atLeast"/>
        <w:ind w:left="720"/>
        <w:contextualSpacing/>
        <w:rPr>
          <w:rFonts w:ascii="Calibri" w:hAnsi="Calibri" w:cstheme="minorHAnsi"/>
          <w:color w:val="1D1D1D"/>
          <w:sz w:val="20"/>
          <w:szCs w:val="20"/>
        </w:rPr>
      </w:pPr>
    </w:p>
    <w:p w14:paraId="45C22E18" w14:textId="49CC9D21" w:rsidR="002644B1" w:rsidRPr="00C20CFD" w:rsidRDefault="002644B1" w:rsidP="002644B1">
      <w:pPr>
        <w:spacing w:after="0" w:line="240" w:lineRule="auto"/>
        <w:rPr>
          <w:rFonts w:ascii="Engravers MT" w:hAnsi="Engravers MT" w:cs="Calibri"/>
          <w:b/>
          <w:bCs/>
          <w:sz w:val="20"/>
          <w:szCs w:val="20"/>
          <w:u w:val="single"/>
        </w:rPr>
      </w:pPr>
      <w:r w:rsidRPr="00C20CFD">
        <w:rPr>
          <w:rFonts w:ascii="Engravers MT" w:hAnsi="Engravers MT" w:cs="Calibri"/>
          <w:b/>
          <w:bCs/>
          <w:sz w:val="20"/>
          <w:szCs w:val="20"/>
        </w:rPr>
        <w:t xml:space="preserve">  </w:t>
      </w:r>
      <w:r>
        <w:rPr>
          <w:rFonts w:ascii="Engravers MT" w:hAnsi="Engravers MT" w:cs="Calibri"/>
          <w:b/>
          <w:bCs/>
          <w:sz w:val="20"/>
          <w:szCs w:val="20"/>
        </w:rPr>
        <w:t xml:space="preserve">  </w:t>
      </w:r>
      <w:r w:rsidRPr="00C20CFD">
        <w:rPr>
          <w:rFonts w:ascii="Engravers MT" w:hAnsi="Engravers MT" w:cs="Calibri"/>
          <w:b/>
          <w:bCs/>
          <w:sz w:val="20"/>
          <w:szCs w:val="20"/>
          <w:u w:val="single"/>
        </w:rPr>
        <w:t>Resources</w:t>
      </w:r>
    </w:p>
    <w:p w14:paraId="456F1E4B" w14:textId="77777777" w:rsidR="002644B1" w:rsidRPr="00C20CFD" w:rsidRDefault="002644B1" w:rsidP="002644B1">
      <w:pPr>
        <w:spacing w:after="0" w:line="240" w:lineRule="auto"/>
        <w:rPr>
          <w:rFonts w:ascii="Engravers MT" w:hAnsi="Engravers MT"/>
          <w:b/>
          <w:bCs/>
          <w:sz w:val="20"/>
          <w:szCs w:val="20"/>
          <w:u w:val="single"/>
        </w:rPr>
      </w:pPr>
    </w:p>
    <w:p w14:paraId="52E9F956" w14:textId="77777777" w:rsidR="002644B1" w:rsidRPr="00C20CFD" w:rsidRDefault="002644B1" w:rsidP="002644B1">
      <w:pPr>
        <w:numPr>
          <w:ilvl w:val="0"/>
          <w:numId w:val="1"/>
        </w:numPr>
        <w:shd w:val="clear" w:color="auto" w:fill="FFFFFF"/>
        <w:spacing w:after="0" w:line="270" w:lineRule="atLeast"/>
        <w:contextualSpacing/>
        <w:rPr>
          <w:rFonts w:eastAsia="Times New Roman" w:cs="Arial"/>
          <w:sz w:val="20"/>
          <w:szCs w:val="20"/>
        </w:rPr>
      </w:pPr>
      <w:r w:rsidRPr="00C20CFD">
        <w:rPr>
          <w:rFonts w:ascii="Calibri" w:eastAsia="Times New Roman" w:hAnsi="Calibri" w:cs="Arial"/>
          <w:b/>
          <w:bCs/>
          <w:sz w:val="20"/>
          <w:szCs w:val="20"/>
        </w:rPr>
        <w:t>Virginia Museum of History and Culture</w:t>
      </w:r>
      <w:r w:rsidRPr="00C20CFD">
        <w:rPr>
          <w:rFonts w:ascii="Calibri" w:eastAsia="Times New Roman" w:hAnsi="Calibri" w:cs="Arial"/>
          <w:sz w:val="20"/>
          <w:szCs w:val="20"/>
        </w:rPr>
        <w:t xml:space="preserve"> </w:t>
      </w:r>
      <w:hyperlink r:id="rId42" w:history="1">
        <w:r w:rsidRPr="00C20CFD">
          <w:rPr>
            <w:rFonts w:ascii="Calibri" w:eastAsia="Times New Roman" w:hAnsi="Calibri" w:cs="Arial"/>
            <w:color w:val="0000FF"/>
            <w:sz w:val="20"/>
            <w:szCs w:val="20"/>
            <w:u w:val="single"/>
          </w:rPr>
          <w:t>https://www.virginiahistory.org/what-you-can-see/story-virginia/explore-story-virginia/1876-1924/virginia-and-women’s-suffrage</w:t>
        </w:r>
      </w:hyperlink>
    </w:p>
    <w:p w14:paraId="750F4D21" w14:textId="77777777" w:rsidR="002644B1" w:rsidRPr="00C20CFD" w:rsidRDefault="002644B1" w:rsidP="002644B1">
      <w:pPr>
        <w:numPr>
          <w:ilvl w:val="0"/>
          <w:numId w:val="1"/>
        </w:numPr>
        <w:spacing w:after="0" w:line="256" w:lineRule="auto"/>
        <w:contextualSpacing/>
        <w:textAlignment w:val="baseline"/>
        <w:rPr>
          <w:rFonts w:ascii="Calibri" w:eastAsia="Times New Roman" w:hAnsi="Calibri" w:cstheme="minorHAnsi"/>
          <w:b/>
          <w:bCs/>
          <w:color w:val="303030"/>
          <w:sz w:val="20"/>
          <w:szCs w:val="20"/>
          <w:bdr w:val="none" w:sz="0" w:space="0" w:color="auto" w:frame="1"/>
        </w:rPr>
      </w:pPr>
      <w:r w:rsidRPr="00C20CFD">
        <w:rPr>
          <w:rFonts w:ascii="Calibri" w:eastAsia="Times New Roman" w:hAnsi="Calibri" w:cstheme="minorHAnsi"/>
          <w:b/>
          <w:bCs/>
          <w:color w:val="303030"/>
          <w:sz w:val="20"/>
          <w:szCs w:val="20"/>
          <w:bdr w:val="none" w:sz="0" w:space="0" w:color="auto" w:frame="1"/>
        </w:rPr>
        <w:lastRenderedPageBreak/>
        <w:t xml:space="preserve">Turning Point Suffragist Memorial Association  </w:t>
      </w:r>
      <w:hyperlink r:id="rId43" w:history="1">
        <w:r w:rsidRPr="00C20CFD">
          <w:rPr>
            <w:rFonts w:ascii="Calibri" w:eastAsia="Times New Roman" w:hAnsi="Calibri" w:cstheme="minorHAnsi"/>
            <w:color w:val="0000FF"/>
            <w:sz w:val="20"/>
            <w:szCs w:val="20"/>
            <w:u w:val="single"/>
            <w:bdr w:val="none" w:sz="0" w:space="0" w:color="auto" w:frame="1"/>
          </w:rPr>
          <w:t>https://suffragistmemorial.org/suffragist-memorial-site-surroundings/</w:t>
        </w:r>
      </w:hyperlink>
    </w:p>
    <w:p w14:paraId="670ED29D" w14:textId="77777777" w:rsidR="002644B1" w:rsidRPr="00C20CFD" w:rsidRDefault="002644B1" w:rsidP="002644B1">
      <w:pPr>
        <w:numPr>
          <w:ilvl w:val="0"/>
          <w:numId w:val="1"/>
        </w:numPr>
        <w:spacing w:after="0" w:line="256" w:lineRule="auto"/>
        <w:contextualSpacing/>
        <w:textAlignment w:val="baseline"/>
        <w:rPr>
          <w:rFonts w:ascii="Calibri" w:eastAsia="Times New Roman" w:hAnsi="Calibri" w:cstheme="minorHAnsi"/>
          <w:sz w:val="20"/>
          <w:szCs w:val="20"/>
        </w:rPr>
      </w:pPr>
      <w:r w:rsidRPr="00C20CFD">
        <w:rPr>
          <w:rFonts w:ascii="Calibri" w:eastAsia="Times New Roman" w:hAnsi="Calibri" w:cstheme="minorHAnsi"/>
          <w:b/>
          <w:bCs/>
          <w:sz w:val="20"/>
          <w:szCs w:val="20"/>
        </w:rPr>
        <w:t>Women’s Suffrage Museum (Lucy Burns Museum)</w:t>
      </w:r>
      <w:r w:rsidRPr="00C20CFD">
        <w:rPr>
          <w:rFonts w:ascii="Calibri" w:eastAsia="Times New Roman" w:hAnsi="Calibri" w:cstheme="minorHAnsi"/>
          <w:sz w:val="20"/>
          <w:szCs w:val="20"/>
        </w:rPr>
        <w:t xml:space="preserve"> </w:t>
      </w:r>
      <w:r w:rsidRPr="00C20CFD">
        <w:rPr>
          <w:rFonts w:ascii="Calibri" w:eastAsia="Times New Roman" w:hAnsi="Calibri" w:cstheme="minorHAnsi"/>
          <w:b/>
          <w:bCs/>
          <w:sz w:val="20"/>
          <w:szCs w:val="20"/>
          <w:bdr w:val="none" w:sz="0" w:space="0" w:color="auto" w:frame="1"/>
        </w:rPr>
        <w:t>“From the White House to the Workhouse to the Franchise”</w:t>
      </w:r>
      <w:r w:rsidRPr="00C20CFD">
        <w:rPr>
          <w:rFonts w:ascii="Calibri" w:eastAsia="Times New Roman" w:hAnsi="Calibri" w:cstheme="minorHAnsi"/>
          <w:sz w:val="20"/>
          <w:szCs w:val="20"/>
        </w:rPr>
        <w:t xml:space="preserve">  </w:t>
      </w:r>
      <w:hyperlink r:id="rId44" w:history="1">
        <w:r w:rsidRPr="00C20CFD">
          <w:rPr>
            <w:rFonts w:ascii="Calibri" w:eastAsia="Times New Roman" w:hAnsi="Calibri" w:cstheme="minorHAnsi"/>
            <w:color w:val="0000FF"/>
            <w:sz w:val="20"/>
            <w:szCs w:val="20"/>
            <w:u w:val="single"/>
          </w:rPr>
          <w:t>https://workhousemuseums.org/history/importance-of-womens-suffrage/</w:t>
        </w:r>
      </w:hyperlink>
    </w:p>
    <w:p w14:paraId="3EB2B2F8" w14:textId="77777777" w:rsidR="002644B1" w:rsidRPr="00C20CFD" w:rsidRDefault="002644B1" w:rsidP="002644B1">
      <w:pPr>
        <w:numPr>
          <w:ilvl w:val="0"/>
          <w:numId w:val="1"/>
        </w:numPr>
        <w:shd w:val="clear" w:color="auto" w:fill="FFFFFF"/>
        <w:spacing w:after="0" w:line="270" w:lineRule="atLeast"/>
        <w:contextualSpacing/>
        <w:rPr>
          <w:rFonts w:ascii="Calibri" w:eastAsia="Times New Roman" w:hAnsi="Calibri" w:cstheme="minorHAnsi"/>
          <w:b/>
          <w:bCs/>
          <w:color w:val="006D21"/>
          <w:sz w:val="20"/>
          <w:szCs w:val="20"/>
        </w:rPr>
      </w:pPr>
      <w:r w:rsidRPr="00C20CFD">
        <w:rPr>
          <w:rFonts w:ascii="Calibri" w:eastAsia="Times New Roman" w:hAnsi="Calibri" w:cstheme="minorHAnsi"/>
          <w:b/>
          <w:bCs/>
          <w:sz w:val="20"/>
          <w:szCs w:val="20"/>
          <w:u w:val="single"/>
        </w:rPr>
        <w:t>Encyclopedia Virginia</w:t>
      </w:r>
      <w:r w:rsidRPr="00C20CFD">
        <w:rPr>
          <w:rFonts w:ascii="Calibri" w:eastAsia="Times New Roman" w:hAnsi="Calibri" w:cstheme="minorHAnsi"/>
          <w:sz w:val="20"/>
          <w:szCs w:val="20"/>
        </w:rPr>
        <w:t xml:space="preserve"> “</w:t>
      </w:r>
      <w:r w:rsidRPr="00C20CFD">
        <w:rPr>
          <w:rFonts w:ascii="Calibri" w:eastAsia="Times New Roman" w:hAnsi="Calibri" w:cstheme="minorHAnsi"/>
          <w:b/>
          <w:bCs/>
          <w:sz w:val="20"/>
          <w:szCs w:val="20"/>
        </w:rPr>
        <w:t xml:space="preserve">Woman Suffrage in Virginia” </w:t>
      </w:r>
      <w:hyperlink r:id="rId45" w:history="1">
        <w:r w:rsidRPr="00C20CFD">
          <w:rPr>
            <w:rFonts w:ascii="Calibri" w:eastAsia="Times New Roman" w:hAnsi="Calibri" w:cstheme="minorHAnsi"/>
            <w:color w:val="0000FF"/>
            <w:sz w:val="20"/>
            <w:szCs w:val="20"/>
            <w:u w:val="single"/>
          </w:rPr>
          <w:t>https://www.encyclopediavirginia.org/Woman_Suffrage_in_Virginia</w:t>
        </w:r>
      </w:hyperlink>
    </w:p>
    <w:p w14:paraId="68889714" w14:textId="77777777" w:rsidR="002644B1" w:rsidRPr="00C20CFD" w:rsidRDefault="002644B1" w:rsidP="002644B1">
      <w:pPr>
        <w:numPr>
          <w:ilvl w:val="0"/>
          <w:numId w:val="1"/>
        </w:numPr>
        <w:shd w:val="clear" w:color="auto" w:fill="FFFFFF"/>
        <w:spacing w:after="0" w:line="360" w:lineRule="atLeast"/>
        <w:contextualSpacing/>
        <w:outlineLvl w:val="1"/>
        <w:rPr>
          <w:rFonts w:ascii="Calibri" w:eastAsiaTheme="majorEastAsia" w:hAnsi="Calibri" w:cstheme="minorHAnsi"/>
          <w:b/>
          <w:bCs/>
          <w:sz w:val="20"/>
          <w:szCs w:val="20"/>
          <w:u w:val="single"/>
        </w:rPr>
      </w:pPr>
      <w:r w:rsidRPr="00C20CFD">
        <w:rPr>
          <w:rFonts w:ascii="Calibri" w:eastAsiaTheme="majorEastAsia" w:hAnsi="Calibri" w:cstheme="minorHAnsi"/>
          <w:b/>
          <w:bCs/>
          <w:sz w:val="20"/>
          <w:szCs w:val="20"/>
          <w:u w:val="single"/>
        </w:rPr>
        <w:t>William &amp; Mary (W&amp;M) Women's Law Society  “</w:t>
      </w:r>
      <w:hyperlink r:id="rId46" w:history="1">
        <w:r w:rsidRPr="00C20CFD">
          <w:rPr>
            <w:rFonts w:ascii="Calibri" w:eastAsiaTheme="majorEastAsia" w:hAnsi="Calibri" w:cstheme="minorHAnsi"/>
            <w:b/>
            <w:bCs/>
            <w:sz w:val="20"/>
            <w:szCs w:val="20"/>
            <w:u w:val="single"/>
          </w:rPr>
          <w:t xml:space="preserve">Women's Suffrage in Virginia” </w:t>
        </w:r>
      </w:hyperlink>
      <w:r w:rsidRPr="00C20CFD">
        <w:rPr>
          <w:rFonts w:ascii="Calibri" w:eastAsiaTheme="majorEastAsia" w:hAnsi="Calibri" w:cstheme="minorHAnsi"/>
          <w:b/>
          <w:bCs/>
          <w:sz w:val="20"/>
          <w:szCs w:val="20"/>
          <w:u w:val="single"/>
        </w:rPr>
        <w:t xml:space="preserve">      </w:t>
      </w:r>
      <w:hyperlink r:id="rId47" w:history="1">
        <w:r w:rsidRPr="00C20CFD">
          <w:rPr>
            <w:rFonts w:ascii="Calibri" w:eastAsiaTheme="majorEastAsia" w:hAnsi="Calibri" w:cstheme="minorHAnsi"/>
            <w:color w:val="0000FF"/>
            <w:sz w:val="20"/>
            <w:szCs w:val="20"/>
            <w:u w:val="single"/>
          </w:rPr>
          <w:t>http://wmpeople.wm.edu/site/page/wmws/womenssuffrageinvirginia</w:t>
        </w:r>
      </w:hyperlink>
    </w:p>
    <w:p w14:paraId="5B18C2F0" w14:textId="77777777" w:rsidR="002644B1" w:rsidRPr="00C20CFD" w:rsidRDefault="002644B1" w:rsidP="002644B1">
      <w:pPr>
        <w:numPr>
          <w:ilvl w:val="0"/>
          <w:numId w:val="1"/>
        </w:numPr>
        <w:spacing w:after="0" w:line="256" w:lineRule="auto"/>
        <w:contextualSpacing/>
        <w:rPr>
          <w:rFonts w:ascii="Calibri" w:hAnsi="Calibri" w:cstheme="minorHAnsi"/>
          <w:b/>
          <w:bCs/>
          <w:sz w:val="20"/>
          <w:szCs w:val="20"/>
        </w:rPr>
      </w:pPr>
      <w:r w:rsidRPr="00C20CFD">
        <w:rPr>
          <w:rFonts w:ascii="Calibri" w:hAnsi="Calibri" w:cstheme="minorHAnsi"/>
          <w:b/>
          <w:bCs/>
          <w:sz w:val="20"/>
          <w:szCs w:val="20"/>
          <w:u w:val="single"/>
        </w:rPr>
        <w:t>League of Women Voters of Fairfax Area (LWVFA)</w:t>
      </w:r>
      <w:r w:rsidRPr="00C20CFD">
        <w:rPr>
          <w:rFonts w:ascii="Calibri" w:hAnsi="Calibri" w:cstheme="minorHAnsi"/>
          <w:b/>
          <w:bCs/>
          <w:sz w:val="20"/>
          <w:szCs w:val="20"/>
        </w:rPr>
        <w:t xml:space="preserve">  </w:t>
      </w:r>
      <w:hyperlink r:id="rId48" w:history="1">
        <w:r w:rsidRPr="00C20CFD">
          <w:rPr>
            <w:rFonts w:ascii="Calibri" w:hAnsi="Calibri" w:cstheme="minorHAnsi"/>
            <w:color w:val="0000FF"/>
            <w:sz w:val="20"/>
            <w:szCs w:val="20"/>
            <w:u w:val="single"/>
          </w:rPr>
          <w:t>https://www.lwv-fairfax.org/</w:t>
        </w:r>
      </w:hyperlink>
    </w:p>
    <w:p w14:paraId="5FFB67DF" w14:textId="77777777" w:rsidR="002644B1" w:rsidRPr="00C20CFD" w:rsidRDefault="002644B1" w:rsidP="002644B1">
      <w:pPr>
        <w:numPr>
          <w:ilvl w:val="0"/>
          <w:numId w:val="1"/>
        </w:numPr>
        <w:spacing w:after="0" w:line="256" w:lineRule="auto"/>
        <w:contextualSpacing/>
        <w:rPr>
          <w:rFonts w:ascii="Calibri" w:hAnsi="Calibri" w:cstheme="minorHAnsi"/>
          <w:color w:val="0563C1" w:themeColor="hyperlink"/>
          <w:sz w:val="20"/>
          <w:szCs w:val="20"/>
          <w:u w:val="single"/>
        </w:rPr>
      </w:pPr>
      <w:r w:rsidRPr="00C20CFD">
        <w:rPr>
          <w:rFonts w:ascii="Calibri" w:hAnsi="Calibri" w:cstheme="minorHAnsi"/>
          <w:b/>
          <w:bCs/>
          <w:sz w:val="20"/>
          <w:szCs w:val="20"/>
          <w:u w:val="single"/>
        </w:rPr>
        <w:t>League of Women Voters Centennial</w:t>
      </w:r>
      <w:r w:rsidRPr="00C20CFD">
        <w:rPr>
          <w:rFonts w:ascii="Calibri" w:hAnsi="Calibri" w:cstheme="minorHAnsi"/>
          <w:b/>
          <w:bCs/>
          <w:sz w:val="20"/>
          <w:szCs w:val="20"/>
        </w:rPr>
        <w:t xml:space="preserve">  </w:t>
      </w:r>
      <w:hyperlink r:id="rId49" w:history="1">
        <w:r w:rsidRPr="00C20CFD">
          <w:rPr>
            <w:rFonts w:ascii="Calibri" w:hAnsi="Calibri" w:cstheme="minorHAnsi"/>
            <w:color w:val="0000FF"/>
            <w:sz w:val="20"/>
            <w:szCs w:val="20"/>
            <w:u w:val="single"/>
          </w:rPr>
          <w:t>http://www.lwvnca.org/Centennial.html</w:t>
        </w:r>
      </w:hyperlink>
    </w:p>
    <w:p w14:paraId="4ACCCB6D" w14:textId="77777777" w:rsidR="002644B1" w:rsidRPr="00C20CFD" w:rsidRDefault="002644B1" w:rsidP="002644B1">
      <w:pPr>
        <w:numPr>
          <w:ilvl w:val="0"/>
          <w:numId w:val="1"/>
        </w:numPr>
        <w:spacing w:after="0" w:line="240" w:lineRule="auto"/>
        <w:rPr>
          <w:rFonts w:ascii="Calibri" w:hAnsi="Calibri"/>
          <w:sz w:val="20"/>
          <w:szCs w:val="20"/>
        </w:rPr>
      </w:pPr>
      <w:r w:rsidRPr="00C20CFD">
        <w:rPr>
          <w:rFonts w:ascii="Calibri" w:hAnsi="Calibri" w:cs="Calibri"/>
          <w:b/>
          <w:bCs/>
          <w:sz w:val="20"/>
          <w:szCs w:val="20"/>
          <w:u w:val="single"/>
        </w:rPr>
        <w:t>The National Women’s History Museum</w:t>
      </w:r>
      <w:r w:rsidRPr="00C20CFD">
        <w:rPr>
          <w:rFonts w:ascii="Calibri" w:hAnsi="Calibri" w:cs="Calibri"/>
          <w:sz w:val="20"/>
          <w:szCs w:val="20"/>
        </w:rPr>
        <w:t xml:space="preserve"> “Crusade for the Vote: Suffrage Resource Center” </w:t>
      </w:r>
    </w:p>
    <w:p w14:paraId="2DA4E047" w14:textId="77777777" w:rsidR="002644B1" w:rsidRPr="00C20CFD" w:rsidRDefault="002644B1" w:rsidP="002644B1">
      <w:pPr>
        <w:spacing w:after="0" w:line="240" w:lineRule="auto"/>
        <w:rPr>
          <w:rFonts w:ascii="Calibri" w:hAnsi="Calibri" w:cs="Calibri"/>
          <w:color w:val="666666"/>
          <w:sz w:val="20"/>
          <w:szCs w:val="20"/>
        </w:rPr>
      </w:pPr>
      <w:r w:rsidRPr="00C20CFD">
        <w:rPr>
          <w:rFonts w:ascii="Calibri" w:hAnsi="Calibri" w:cs="Calibri"/>
          <w:sz w:val="20"/>
          <w:szCs w:val="20"/>
        </w:rPr>
        <w:t xml:space="preserve">                 https://</w:t>
      </w:r>
      <w:hyperlink r:id="rId50" w:history="1">
        <w:r w:rsidRPr="00C20CFD">
          <w:rPr>
            <w:rFonts w:ascii="Calibri" w:hAnsi="Calibri" w:cs="Calibri"/>
            <w:color w:val="0000FF"/>
            <w:sz w:val="20"/>
            <w:szCs w:val="20"/>
            <w:u w:val="single"/>
          </w:rPr>
          <w:t>www.crusadeforthevote.org/educational-resources</w:t>
        </w:r>
      </w:hyperlink>
    </w:p>
    <w:p w14:paraId="293CC8CE" w14:textId="77777777" w:rsidR="002644B1" w:rsidRPr="00C20CFD" w:rsidRDefault="002644B1" w:rsidP="002644B1">
      <w:pPr>
        <w:spacing w:after="0" w:line="240" w:lineRule="auto"/>
        <w:rPr>
          <w:rFonts w:ascii="Calibri" w:hAnsi="Calibri" w:cs="Calibri"/>
          <w:color w:val="006D21"/>
          <w:sz w:val="20"/>
          <w:szCs w:val="20"/>
        </w:rPr>
      </w:pPr>
      <w:r w:rsidRPr="00C20CFD">
        <w:rPr>
          <w:rFonts w:ascii="Calibri" w:hAnsi="Calibri" w:cs="Calibri"/>
          <w:sz w:val="20"/>
          <w:szCs w:val="20"/>
        </w:rPr>
        <w:t xml:space="preserve">                 https://</w:t>
      </w:r>
      <w:hyperlink r:id="rId51" w:history="1">
        <w:r w:rsidRPr="00C20CFD">
          <w:rPr>
            <w:rFonts w:ascii="Calibri" w:hAnsi="Calibri" w:cs="Calibri"/>
            <w:color w:val="0000FF"/>
            <w:sz w:val="20"/>
            <w:szCs w:val="20"/>
            <w:u w:val="single"/>
          </w:rPr>
          <w:t>www.crusadeforthevote.org/partners</w:t>
        </w:r>
      </w:hyperlink>
    </w:p>
    <w:p w14:paraId="1BF0457B" w14:textId="77777777" w:rsidR="002644B1" w:rsidRPr="00C20CFD" w:rsidRDefault="002644B1" w:rsidP="002644B1">
      <w:pPr>
        <w:spacing w:after="0" w:line="240" w:lineRule="auto"/>
        <w:rPr>
          <w:rFonts w:ascii="Calibri" w:hAnsi="Calibri" w:cs="Calibri"/>
          <w:color w:val="0000FF"/>
          <w:sz w:val="20"/>
          <w:szCs w:val="20"/>
          <w:u w:val="single"/>
        </w:rPr>
      </w:pPr>
      <w:r w:rsidRPr="00C20CFD">
        <w:rPr>
          <w:rFonts w:ascii="Calibri" w:hAnsi="Calibri" w:cs="Calibri"/>
          <w:sz w:val="20"/>
          <w:szCs w:val="20"/>
        </w:rPr>
        <w:t xml:space="preserve">                 </w:t>
      </w:r>
      <w:hyperlink r:id="rId52" w:history="1">
        <w:r w:rsidRPr="00C20CFD">
          <w:rPr>
            <w:rFonts w:ascii="Calibri" w:hAnsi="Calibri" w:cs="Calibri"/>
            <w:color w:val="0000FF"/>
            <w:sz w:val="20"/>
            <w:szCs w:val="20"/>
            <w:u w:val="single"/>
          </w:rPr>
          <w:t>https://www.womenshistory.org/womens-history/online-exhibits</w:t>
        </w:r>
      </w:hyperlink>
    </w:p>
    <w:p w14:paraId="6BA62D76" w14:textId="77777777" w:rsidR="002644B1" w:rsidRPr="00C20CFD" w:rsidRDefault="002644B1" w:rsidP="002644B1">
      <w:pPr>
        <w:spacing w:after="0" w:line="240" w:lineRule="auto"/>
        <w:rPr>
          <w:rFonts w:ascii="Calibri" w:hAnsi="Calibri" w:cs="Calibri"/>
          <w:color w:val="006D21"/>
          <w:sz w:val="20"/>
          <w:szCs w:val="20"/>
        </w:rPr>
      </w:pPr>
      <w:r w:rsidRPr="00C20CFD">
        <w:rPr>
          <w:rFonts w:ascii="Calibri" w:hAnsi="Calibri" w:cs="Calibri"/>
          <w:sz w:val="20"/>
          <w:szCs w:val="20"/>
        </w:rPr>
        <w:t xml:space="preserve">                 </w:t>
      </w:r>
      <w:hyperlink r:id="rId53" w:history="1">
        <w:r w:rsidRPr="00C20CFD">
          <w:rPr>
            <w:rFonts w:ascii="Calibri" w:hAnsi="Calibri" w:cstheme="minorHAnsi"/>
            <w:color w:val="0000FF"/>
            <w:sz w:val="20"/>
            <w:szCs w:val="20"/>
            <w:u w:val="single"/>
          </w:rPr>
          <w:t>https://www.womenshistory.org/exhibits/creating-female-political-culture</w:t>
        </w:r>
      </w:hyperlink>
    </w:p>
    <w:p w14:paraId="612B0765" w14:textId="77777777" w:rsidR="002644B1" w:rsidRPr="00C20CFD" w:rsidRDefault="009E6B5F" w:rsidP="002644B1">
      <w:pPr>
        <w:numPr>
          <w:ilvl w:val="0"/>
          <w:numId w:val="1"/>
        </w:numPr>
        <w:spacing w:after="0" w:line="256" w:lineRule="auto"/>
        <w:contextualSpacing/>
        <w:rPr>
          <w:rFonts w:ascii="Calibri" w:hAnsi="Calibri" w:cs="Calibri"/>
          <w:sz w:val="20"/>
          <w:szCs w:val="20"/>
        </w:rPr>
      </w:pPr>
      <w:hyperlink r:id="rId54" w:history="1">
        <w:r w:rsidR="002644B1" w:rsidRPr="00C20CFD">
          <w:rPr>
            <w:rFonts w:ascii="Calibri" w:hAnsi="Calibri" w:cstheme="minorHAnsi"/>
            <w:b/>
            <w:bCs/>
            <w:sz w:val="20"/>
            <w:szCs w:val="20"/>
            <w:u w:val="single"/>
          </w:rPr>
          <w:t>Women's Suffrage Centennial Commission</w:t>
        </w:r>
      </w:hyperlink>
      <w:r w:rsidR="002644B1" w:rsidRPr="00C20CFD">
        <w:rPr>
          <w:rFonts w:ascii="Calibri" w:hAnsi="Calibri" w:cs="Calibri"/>
          <w:sz w:val="20"/>
          <w:szCs w:val="20"/>
        </w:rPr>
        <w:t xml:space="preserve">    </w:t>
      </w:r>
      <w:hyperlink r:id="rId55" w:history="1">
        <w:r w:rsidR="002644B1" w:rsidRPr="00C20CFD">
          <w:rPr>
            <w:rFonts w:ascii="Calibri" w:hAnsi="Calibri" w:cs="Calibri"/>
            <w:color w:val="0000FF"/>
            <w:sz w:val="20"/>
            <w:szCs w:val="20"/>
            <w:u w:val="single"/>
          </w:rPr>
          <w:t>https://www.womensvote100.org/about</w:t>
        </w:r>
      </w:hyperlink>
    </w:p>
    <w:p w14:paraId="4AC78D86" w14:textId="77777777" w:rsidR="002644B1" w:rsidRPr="00C20CFD" w:rsidRDefault="002644B1" w:rsidP="002644B1">
      <w:pPr>
        <w:numPr>
          <w:ilvl w:val="0"/>
          <w:numId w:val="1"/>
        </w:numPr>
        <w:spacing w:after="0" w:line="256" w:lineRule="auto"/>
        <w:contextualSpacing/>
        <w:rPr>
          <w:rFonts w:ascii="Calibri" w:hAnsi="Calibri" w:cstheme="minorHAnsi"/>
          <w:i/>
          <w:iCs/>
          <w:sz w:val="20"/>
          <w:szCs w:val="20"/>
        </w:rPr>
      </w:pPr>
      <w:r w:rsidRPr="00C20CFD">
        <w:rPr>
          <w:rFonts w:ascii="Calibri" w:hAnsi="Calibri" w:cstheme="minorHAnsi"/>
          <w:b/>
          <w:bCs/>
          <w:sz w:val="20"/>
          <w:szCs w:val="20"/>
          <w:u w:val="single"/>
        </w:rPr>
        <w:t>Suffrage Sisters</w:t>
      </w:r>
      <w:r w:rsidRPr="00C20CFD">
        <w:rPr>
          <w:rFonts w:ascii="Calibri" w:hAnsi="Calibri" w:cstheme="minorHAnsi"/>
          <w:i/>
          <w:iCs/>
          <w:sz w:val="20"/>
          <w:szCs w:val="20"/>
          <w:u w:val="single"/>
        </w:rPr>
        <w:t xml:space="preserve"> </w:t>
      </w:r>
      <w:r w:rsidRPr="00C20CFD">
        <w:rPr>
          <w:rFonts w:ascii="Calibri" w:hAnsi="Calibri" w:cstheme="minorHAnsi"/>
          <w:i/>
          <w:iCs/>
          <w:sz w:val="20"/>
          <w:szCs w:val="20"/>
        </w:rPr>
        <w:t xml:space="preserve">  </w:t>
      </w:r>
      <w:hyperlink r:id="rId56" w:history="1">
        <w:r w:rsidRPr="00C20CFD">
          <w:rPr>
            <w:rFonts w:ascii="Calibri" w:hAnsi="Calibri" w:cstheme="minorHAnsi"/>
            <w:i/>
            <w:iCs/>
            <w:color w:val="0000FF"/>
            <w:sz w:val="20"/>
            <w:szCs w:val="20"/>
            <w:u w:val="single"/>
          </w:rPr>
          <w:t>media@womensvote100.org</w:t>
        </w:r>
      </w:hyperlink>
    </w:p>
    <w:p w14:paraId="648D33BB" w14:textId="77777777" w:rsidR="002644B1" w:rsidRPr="00C20CFD" w:rsidRDefault="002644B1" w:rsidP="002644B1">
      <w:pPr>
        <w:numPr>
          <w:ilvl w:val="0"/>
          <w:numId w:val="1"/>
        </w:numPr>
        <w:spacing w:after="0" w:line="256" w:lineRule="auto"/>
        <w:contextualSpacing/>
        <w:rPr>
          <w:rFonts w:ascii="Calibri" w:hAnsi="Calibri" w:cstheme="minorHAnsi"/>
          <w:sz w:val="20"/>
          <w:szCs w:val="20"/>
        </w:rPr>
      </w:pPr>
      <w:r w:rsidRPr="00C20CFD">
        <w:rPr>
          <w:rFonts w:ascii="Calibri" w:hAnsi="Calibri" w:cstheme="minorHAnsi"/>
          <w:b/>
          <w:bCs/>
          <w:spacing w:val="5"/>
          <w:sz w:val="20"/>
          <w:szCs w:val="20"/>
        </w:rPr>
        <w:t>General inquiries</w:t>
      </w:r>
      <w:r w:rsidRPr="00C20CFD">
        <w:rPr>
          <w:rFonts w:ascii="Calibri" w:hAnsi="Calibri" w:cstheme="minorHAnsi"/>
          <w:sz w:val="20"/>
          <w:szCs w:val="20"/>
        </w:rPr>
        <w:t xml:space="preserve"> | </w:t>
      </w:r>
      <w:hyperlink r:id="rId57" w:history="1">
        <w:r w:rsidRPr="00C20CFD">
          <w:rPr>
            <w:rFonts w:ascii="Calibri" w:hAnsi="Calibri" w:cstheme="minorHAnsi"/>
            <w:color w:val="0000FF"/>
            <w:sz w:val="20"/>
            <w:szCs w:val="20"/>
            <w:u w:val="single"/>
          </w:rPr>
          <w:t>staff@womensvote100.org</w:t>
        </w:r>
      </w:hyperlink>
    </w:p>
    <w:p w14:paraId="180675E9" w14:textId="53241821" w:rsidR="002644B1" w:rsidRPr="000D07FE" w:rsidRDefault="002644B1" w:rsidP="002644B1">
      <w:pPr>
        <w:numPr>
          <w:ilvl w:val="0"/>
          <w:numId w:val="1"/>
        </w:numPr>
        <w:spacing w:after="0" w:line="256" w:lineRule="auto"/>
        <w:contextualSpacing/>
        <w:rPr>
          <w:rFonts w:ascii="Calibri" w:hAnsi="Calibri" w:cs="Segoe UI"/>
          <w:b/>
          <w:bCs/>
          <w:sz w:val="20"/>
          <w:szCs w:val="20"/>
          <w:shd w:val="clear" w:color="auto" w:fill="FFFFFF"/>
        </w:rPr>
      </w:pPr>
      <w:r w:rsidRPr="00C20CFD">
        <w:rPr>
          <w:rFonts w:ascii="Calibri" w:hAnsi="Calibri" w:cs="Calibri"/>
          <w:b/>
          <w:bCs/>
          <w:sz w:val="20"/>
          <w:szCs w:val="20"/>
        </w:rPr>
        <w:t>Virginia History</w:t>
      </w:r>
      <w:r w:rsidRPr="00C20CFD">
        <w:rPr>
          <w:rFonts w:ascii="Calibri" w:hAnsi="Calibri" w:cs="Calibri"/>
          <w:sz w:val="20"/>
          <w:szCs w:val="20"/>
        </w:rPr>
        <w:t xml:space="preserve">  </w:t>
      </w:r>
      <w:hyperlink r:id="rId58" w:history="1">
        <w:r w:rsidRPr="00C20CFD">
          <w:rPr>
            <w:rFonts w:ascii="Calibri" w:hAnsi="Calibri" w:cstheme="minorHAnsi"/>
            <w:color w:val="4472C4" w:themeColor="accent1"/>
            <w:sz w:val="20"/>
            <w:szCs w:val="20"/>
            <w:u w:val="single"/>
          </w:rPr>
          <w:t>https://wmpeople.wm.edu/site/page/wmws/womenssuffrageinvirginia</w:t>
        </w:r>
      </w:hyperlink>
    </w:p>
    <w:p w14:paraId="63274FA9" w14:textId="77777777" w:rsidR="00BB7997" w:rsidRPr="00BB7997" w:rsidRDefault="000D07FE" w:rsidP="00BB7997">
      <w:pPr>
        <w:pStyle w:val="ListParagraph"/>
        <w:numPr>
          <w:ilvl w:val="0"/>
          <w:numId w:val="1"/>
        </w:numPr>
        <w:rPr>
          <w:rFonts w:cstheme="minorHAnsi"/>
          <w:b/>
          <w:bCs/>
          <w:color w:val="0000FF"/>
          <w:sz w:val="20"/>
          <w:szCs w:val="20"/>
          <w:u w:val="single"/>
        </w:rPr>
      </w:pPr>
      <w:r w:rsidRPr="000D07FE">
        <w:rPr>
          <w:rFonts w:cstheme="minorHAnsi"/>
          <w:b/>
          <w:bCs/>
          <w:sz w:val="20"/>
          <w:szCs w:val="20"/>
        </w:rPr>
        <w:t>Western States Voting Rights</w:t>
      </w:r>
      <w:r w:rsidRPr="000D07FE">
        <w:rPr>
          <w:rFonts w:cstheme="minorHAnsi"/>
          <w:sz w:val="20"/>
          <w:szCs w:val="20"/>
        </w:rPr>
        <w:t xml:space="preserve"> </w:t>
      </w:r>
      <w:hyperlink r:id="rId59" w:history="1">
        <w:r w:rsidRPr="000D07FE">
          <w:rPr>
            <w:rStyle w:val="Hyperlink"/>
            <w:rFonts w:cstheme="minorHAnsi"/>
            <w:sz w:val="20"/>
            <w:szCs w:val="20"/>
          </w:rPr>
          <w:t>https://wyomingllcattorney.com/Blog/Womens-Suffrage-and-Voting-Rights-in-Wyoming</w:t>
        </w:r>
      </w:hyperlink>
      <w:r w:rsidRPr="000D07FE">
        <w:rPr>
          <w:rFonts w:cstheme="minorHAnsi"/>
          <w:color w:val="111111"/>
          <w:sz w:val="20"/>
          <w:szCs w:val="20"/>
        </w:rPr>
        <w:t xml:space="preserve"> </w:t>
      </w:r>
      <w:r>
        <w:rPr>
          <w:rFonts w:cstheme="minorHAnsi"/>
          <w:color w:val="111111"/>
          <w:sz w:val="20"/>
          <w:szCs w:val="20"/>
        </w:rPr>
        <w:t xml:space="preserve"> </w:t>
      </w:r>
      <w:r w:rsidRPr="00BB7997">
        <w:rPr>
          <w:rFonts w:cstheme="minorHAnsi"/>
          <w:b/>
          <w:bCs/>
          <w:color w:val="111111"/>
          <w:sz w:val="20"/>
          <w:szCs w:val="20"/>
        </w:rPr>
        <w:t xml:space="preserve">(Thank you to </w:t>
      </w:r>
      <w:r w:rsidR="00BB7997" w:rsidRPr="00BB7997">
        <w:rPr>
          <w:rFonts w:cstheme="minorHAnsi"/>
          <w:b/>
          <w:bCs/>
          <w:color w:val="111111"/>
          <w:sz w:val="20"/>
          <w:szCs w:val="20"/>
        </w:rPr>
        <w:t>6</w:t>
      </w:r>
      <w:r w:rsidR="00BB7997" w:rsidRPr="00BB7997">
        <w:rPr>
          <w:rFonts w:cstheme="minorHAnsi"/>
          <w:b/>
          <w:bCs/>
          <w:color w:val="111111"/>
          <w:sz w:val="20"/>
          <w:szCs w:val="20"/>
          <w:vertAlign w:val="superscript"/>
        </w:rPr>
        <w:t>th</w:t>
      </w:r>
      <w:r w:rsidR="00BB7997" w:rsidRPr="00BB7997">
        <w:rPr>
          <w:rFonts w:cstheme="minorHAnsi"/>
          <w:b/>
          <w:bCs/>
          <w:color w:val="111111"/>
          <w:sz w:val="20"/>
          <w:szCs w:val="20"/>
        </w:rPr>
        <w:t xml:space="preserve"> grader </w:t>
      </w:r>
      <w:r w:rsidRPr="00BB7997">
        <w:rPr>
          <w:rFonts w:cstheme="minorHAnsi"/>
          <w:b/>
          <w:bCs/>
          <w:color w:val="111111"/>
          <w:sz w:val="20"/>
          <w:szCs w:val="20"/>
        </w:rPr>
        <w:t>Haillie for sending this link</w:t>
      </w:r>
      <w:r w:rsidR="00BB7997" w:rsidRPr="00BB7997">
        <w:rPr>
          <w:rFonts w:cstheme="minorHAnsi"/>
          <w:b/>
          <w:bCs/>
          <w:color w:val="111111"/>
          <w:sz w:val="20"/>
          <w:szCs w:val="20"/>
        </w:rPr>
        <w:t xml:space="preserve"> –Hailey has chosen to write about women’s suffrage for her social studies class!</w:t>
      </w:r>
    </w:p>
    <w:p w14:paraId="72EEEE2C" w14:textId="77777777" w:rsidR="00BB7997" w:rsidRPr="00BB7997" w:rsidRDefault="00BB7997" w:rsidP="00BB7997">
      <w:pPr>
        <w:pStyle w:val="ListParagraph"/>
        <w:rPr>
          <w:rFonts w:cstheme="minorHAnsi"/>
          <w:b/>
          <w:bCs/>
          <w:color w:val="0000FF"/>
          <w:sz w:val="20"/>
          <w:szCs w:val="20"/>
          <w:u w:val="single"/>
        </w:rPr>
      </w:pPr>
    </w:p>
    <w:p w14:paraId="1D83E212" w14:textId="77777777" w:rsidR="00BB7997" w:rsidRDefault="002644B1" w:rsidP="00BB7997">
      <w:pPr>
        <w:rPr>
          <w:rFonts w:cstheme="minorHAnsi"/>
          <w:b/>
          <w:bCs/>
          <w:color w:val="0000FF"/>
          <w:sz w:val="20"/>
          <w:szCs w:val="20"/>
          <w:u w:val="single"/>
        </w:rPr>
      </w:pPr>
      <w:r w:rsidRPr="00BB7997">
        <w:rPr>
          <w:rFonts w:ascii="Calibri" w:hAnsi="Calibri" w:cs="Calibri"/>
          <w:i/>
          <w:iCs/>
        </w:rPr>
        <w:t xml:space="preserve">Alexandria Celebrates Women (ACW) recognizes the accomplishments and contributions of Alexandria, Virginia’s women of the past, present and future. The </w:t>
      </w:r>
      <w:r w:rsidRPr="00BB7997">
        <w:rPr>
          <w:rFonts w:ascii="Calibri" w:hAnsi="Calibri" w:cstheme="minorHAnsi"/>
          <w:i/>
          <w:iCs/>
        </w:rPr>
        <w:t>volunteer 501(c)(3) charitable non-profit organization</w:t>
      </w:r>
      <w:r w:rsidRPr="00BB7997">
        <w:rPr>
          <w:rFonts w:ascii="Calibri" w:hAnsi="Calibri" w:cs="Calibri"/>
          <w:i/>
          <w:iCs/>
        </w:rPr>
        <w:t xml:space="preserve"> acknowledges the distinguished history of Alexandria’s heroines while celebrating the empowerment of Alexandria’s modern woman. </w:t>
      </w:r>
      <w:hyperlink r:id="rId60" w:history="1">
        <w:r w:rsidRPr="00BB7997">
          <w:rPr>
            <w:rFonts w:ascii="Calibri" w:hAnsi="Calibri" w:cs="Calibri"/>
            <w:i/>
            <w:iCs/>
            <w:color w:val="0000FF"/>
            <w:u w:val="single"/>
          </w:rPr>
          <w:t>https://alexandriacelebrateswomen.com/</w:t>
        </w:r>
      </w:hyperlink>
      <w:r w:rsidR="00BB7997">
        <w:rPr>
          <w:rFonts w:cstheme="minorHAnsi"/>
          <w:b/>
          <w:bCs/>
          <w:color w:val="0000FF"/>
          <w:sz w:val="20"/>
          <w:szCs w:val="20"/>
          <w:u w:val="single"/>
        </w:rPr>
        <w:t xml:space="preserve"> </w:t>
      </w:r>
    </w:p>
    <w:p w14:paraId="7C04FA3F" w14:textId="50A9CF55" w:rsidR="002644B1" w:rsidRPr="00BB7997" w:rsidRDefault="002644B1" w:rsidP="00BB7997">
      <w:pPr>
        <w:rPr>
          <w:rFonts w:cstheme="minorHAnsi"/>
          <w:b/>
          <w:bCs/>
          <w:color w:val="0000FF"/>
          <w:sz w:val="20"/>
          <w:szCs w:val="20"/>
          <w:u w:val="single"/>
        </w:rPr>
      </w:pPr>
      <w:r w:rsidRPr="00C20CFD">
        <w:rPr>
          <w:rFonts w:ascii="Calibri" w:eastAsia="Times New Roman" w:hAnsi="Calibri" w:cstheme="minorHAnsi"/>
          <w:color w:val="555555"/>
        </w:rPr>
        <w:t>For more information contact Pat Miller at</w:t>
      </w:r>
      <w:bookmarkStart w:id="7" w:name="_Hlk49796070"/>
      <w:r w:rsidRPr="00C20CFD">
        <w:rPr>
          <w:rFonts w:ascii="Calibri" w:eastAsia="Times New Roman" w:hAnsi="Calibri" w:cstheme="minorHAnsi"/>
          <w:color w:val="555555"/>
          <w:u w:val="single"/>
        </w:rPr>
        <w:t xml:space="preserve"> </w:t>
      </w:r>
      <w:hyperlink r:id="rId61" w:history="1">
        <w:r w:rsidRPr="00C20CFD">
          <w:rPr>
            <w:rFonts w:ascii="Calibri" w:hAnsi="Calibri" w:cs="Helvetica"/>
            <w:color w:val="0563C1" w:themeColor="hyperlink"/>
            <w:sz w:val="20"/>
            <w:szCs w:val="20"/>
            <w:u w:val="single"/>
          </w:rPr>
          <w:t>AlexandriaCelebratesWomen@gmail.com</w:t>
        </w:r>
      </w:hyperlink>
      <w:bookmarkEnd w:id="7"/>
    </w:p>
    <w:p w14:paraId="6601366D" w14:textId="0FB733ED" w:rsidR="002644B1" w:rsidRPr="00C20CFD" w:rsidRDefault="00A55975" w:rsidP="00AB7D54">
      <w:pPr>
        <w:spacing w:before="384" w:after="384" w:line="240" w:lineRule="auto"/>
        <w:ind w:left="2880" w:firstLine="720"/>
        <w:textAlignment w:val="baseline"/>
        <w:rPr>
          <w:rFonts w:ascii="Calibri" w:hAnsi="Calibri" w:cs="Helvetica"/>
          <w:color w:val="0563C1" w:themeColor="hyperlink"/>
          <w:sz w:val="20"/>
          <w:szCs w:val="20"/>
          <w:u w:val="single"/>
        </w:rPr>
      </w:pPr>
      <w:r w:rsidRPr="00A55975">
        <w:rPr>
          <w:noProof/>
          <w:bdr w:val="thinThickThinSmallGap" w:sz="24" w:space="0" w:color="FF0000"/>
        </w:rPr>
        <w:drawing>
          <wp:inline distT="0" distB="0" distL="0" distR="0" wp14:anchorId="024FD20F" wp14:editId="478F1A66">
            <wp:extent cx="847725" cy="1147297"/>
            <wp:effectExtent l="0" t="0" r="0" b="0"/>
            <wp:docPr id="67" name="Picture 67" descr="Image result for free february women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free february women clip art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52900" cy="1154301"/>
                    </a:xfrm>
                    <a:prstGeom prst="rect">
                      <a:avLst/>
                    </a:prstGeom>
                    <a:noFill/>
                    <a:ln>
                      <a:noFill/>
                    </a:ln>
                  </pic:spPr>
                </pic:pic>
              </a:graphicData>
            </a:graphic>
          </wp:inline>
        </w:drawing>
      </w:r>
    </w:p>
    <w:p w14:paraId="5791D108" w14:textId="77777777" w:rsidR="002644B1" w:rsidRDefault="002644B1" w:rsidP="002644B1">
      <w:pPr>
        <w:ind w:left="1440" w:firstLine="720"/>
      </w:pPr>
    </w:p>
    <w:p w14:paraId="2219646D" w14:textId="77777777" w:rsidR="002644B1" w:rsidRDefault="002644B1" w:rsidP="002644B1">
      <w:pPr>
        <w:ind w:left="1440" w:firstLine="720"/>
      </w:pPr>
    </w:p>
    <w:sectPr w:rsidR="002644B1">
      <w:footerReference w:type="default" r:id="rId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061A" w14:textId="77777777" w:rsidR="009E6B5F" w:rsidRDefault="009E6B5F" w:rsidP="00AB7D54">
      <w:pPr>
        <w:spacing w:after="0" w:line="240" w:lineRule="auto"/>
      </w:pPr>
      <w:r>
        <w:separator/>
      </w:r>
    </w:p>
  </w:endnote>
  <w:endnote w:type="continuationSeparator" w:id="0">
    <w:p w14:paraId="45A860FF" w14:textId="77777777" w:rsidR="009E6B5F" w:rsidRDefault="009E6B5F" w:rsidP="00AB7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51823"/>
      <w:docPartObj>
        <w:docPartGallery w:val="Page Numbers (Bottom of Page)"/>
        <w:docPartUnique/>
      </w:docPartObj>
    </w:sdtPr>
    <w:sdtEndPr>
      <w:rPr>
        <w:noProof/>
      </w:rPr>
    </w:sdtEndPr>
    <w:sdtContent>
      <w:p w14:paraId="51104DEE" w14:textId="50DBE5CF" w:rsidR="00AB7D54" w:rsidRDefault="00AB7D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DFF3ED" w14:textId="77777777" w:rsidR="00AB7D54" w:rsidRDefault="00AB7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33FC" w14:textId="77777777" w:rsidR="009E6B5F" w:rsidRDefault="009E6B5F" w:rsidP="00AB7D54">
      <w:pPr>
        <w:spacing w:after="0" w:line="240" w:lineRule="auto"/>
      </w:pPr>
      <w:r>
        <w:separator/>
      </w:r>
    </w:p>
  </w:footnote>
  <w:footnote w:type="continuationSeparator" w:id="0">
    <w:p w14:paraId="604814D6" w14:textId="77777777" w:rsidR="009E6B5F" w:rsidRDefault="009E6B5F" w:rsidP="00AB7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E07EB"/>
    <w:multiLevelType w:val="multilevel"/>
    <w:tmpl w:val="0C0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1C6026"/>
    <w:multiLevelType w:val="multilevel"/>
    <w:tmpl w:val="AEEE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36706A3"/>
    <w:multiLevelType w:val="hybridMultilevel"/>
    <w:tmpl w:val="AE54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91CBB"/>
    <w:multiLevelType w:val="multilevel"/>
    <w:tmpl w:val="D21E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0B1531"/>
    <w:multiLevelType w:val="multilevel"/>
    <w:tmpl w:val="5238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51AA6"/>
    <w:multiLevelType w:val="multilevel"/>
    <w:tmpl w:val="094A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CA4066"/>
    <w:multiLevelType w:val="hybridMultilevel"/>
    <w:tmpl w:val="C2CED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4"/>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4B1"/>
    <w:rsid w:val="00011611"/>
    <w:rsid w:val="00051AF8"/>
    <w:rsid w:val="000A33C0"/>
    <w:rsid w:val="000D07FE"/>
    <w:rsid w:val="00127EAE"/>
    <w:rsid w:val="0019387A"/>
    <w:rsid w:val="0024033B"/>
    <w:rsid w:val="00254CDE"/>
    <w:rsid w:val="002644B1"/>
    <w:rsid w:val="002A0E4E"/>
    <w:rsid w:val="002C564A"/>
    <w:rsid w:val="002D49AF"/>
    <w:rsid w:val="00427282"/>
    <w:rsid w:val="00771D11"/>
    <w:rsid w:val="007A2FB8"/>
    <w:rsid w:val="008D0385"/>
    <w:rsid w:val="00955D37"/>
    <w:rsid w:val="009C2F05"/>
    <w:rsid w:val="009E6B5F"/>
    <w:rsid w:val="009F4070"/>
    <w:rsid w:val="00A55975"/>
    <w:rsid w:val="00AB7D54"/>
    <w:rsid w:val="00AE3597"/>
    <w:rsid w:val="00AF0AEF"/>
    <w:rsid w:val="00B320A7"/>
    <w:rsid w:val="00BA3B9F"/>
    <w:rsid w:val="00BB7997"/>
    <w:rsid w:val="00C17A78"/>
    <w:rsid w:val="00CB250A"/>
    <w:rsid w:val="00CC6CAD"/>
    <w:rsid w:val="00D14166"/>
    <w:rsid w:val="00D656C4"/>
    <w:rsid w:val="00D81A12"/>
    <w:rsid w:val="00D90957"/>
    <w:rsid w:val="00DF4F6F"/>
    <w:rsid w:val="00E93036"/>
    <w:rsid w:val="00EB1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70367"/>
  <w15:chartTrackingRefBased/>
  <w15:docId w15:val="{FE43370E-271C-407B-9E06-78063F3F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4B1"/>
    <w:rPr>
      <w:color w:val="0000FF"/>
      <w:u w:val="single"/>
    </w:rPr>
  </w:style>
  <w:style w:type="paragraph" w:styleId="Header">
    <w:name w:val="header"/>
    <w:basedOn w:val="Normal"/>
    <w:link w:val="HeaderChar"/>
    <w:uiPriority w:val="99"/>
    <w:unhideWhenUsed/>
    <w:rsid w:val="00AB7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D54"/>
  </w:style>
  <w:style w:type="paragraph" w:styleId="Footer">
    <w:name w:val="footer"/>
    <w:basedOn w:val="Normal"/>
    <w:link w:val="FooterChar"/>
    <w:uiPriority w:val="99"/>
    <w:unhideWhenUsed/>
    <w:rsid w:val="00AB7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D54"/>
  </w:style>
  <w:style w:type="paragraph" w:styleId="ListParagraph">
    <w:name w:val="List Paragraph"/>
    <w:basedOn w:val="Normal"/>
    <w:uiPriority w:val="34"/>
    <w:qFormat/>
    <w:rsid w:val="000D07FE"/>
    <w:pPr>
      <w:ind w:left="720"/>
      <w:contextualSpacing/>
    </w:pPr>
  </w:style>
  <w:style w:type="character" w:styleId="UnresolvedMention">
    <w:name w:val="Unresolved Mention"/>
    <w:basedOn w:val="DefaultParagraphFont"/>
    <w:uiPriority w:val="99"/>
    <w:semiHidden/>
    <w:unhideWhenUsed/>
    <w:rsid w:val="000D07FE"/>
    <w:rPr>
      <w:color w:val="605E5C"/>
      <w:shd w:val="clear" w:color="auto" w:fill="E1DFDD"/>
    </w:rPr>
  </w:style>
  <w:style w:type="character" w:styleId="Strong">
    <w:name w:val="Strong"/>
    <w:basedOn w:val="DefaultParagraphFont"/>
    <w:uiPriority w:val="22"/>
    <w:qFormat/>
    <w:rsid w:val="0024033B"/>
    <w:rPr>
      <w:b/>
      <w:bCs/>
    </w:rPr>
  </w:style>
  <w:style w:type="paragraph" w:styleId="NoSpacing">
    <w:name w:val="No Spacing"/>
    <w:uiPriority w:val="1"/>
    <w:qFormat/>
    <w:rsid w:val="00CB25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349">
      <w:bodyDiv w:val="1"/>
      <w:marLeft w:val="0"/>
      <w:marRight w:val="0"/>
      <w:marTop w:val="0"/>
      <w:marBottom w:val="0"/>
      <w:divBdr>
        <w:top w:val="none" w:sz="0" w:space="0" w:color="auto"/>
        <w:left w:val="none" w:sz="0" w:space="0" w:color="auto"/>
        <w:bottom w:val="none" w:sz="0" w:space="0" w:color="auto"/>
        <w:right w:val="none" w:sz="0" w:space="0" w:color="auto"/>
      </w:divBdr>
    </w:div>
    <w:div w:id="1067848027">
      <w:bodyDiv w:val="1"/>
      <w:marLeft w:val="0"/>
      <w:marRight w:val="0"/>
      <w:marTop w:val="0"/>
      <w:marBottom w:val="0"/>
      <w:divBdr>
        <w:top w:val="none" w:sz="0" w:space="0" w:color="auto"/>
        <w:left w:val="none" w:sz="0" w:space="0" w:color="auto"/>
        <w:bottom w:val="none" w:sz="0" w:space="0" w:color="auto"/>
        <w:right w:val="none" w:sz="0" w:space="0" w:color="auto"/>
      </w:divBdr>
    </w:div>
    <w:div w:id="1209612308">
      <w:bodyDiv w:val="1"/>
      <w:marLeft w:val="0"/>
      <w:marRight w:val="0"/>
      <w:marTop w:val="0"/>
      <w:marBottom w:val="0"/>
      <w:divBdr>
        <w:top w:val="none" w:sz="0" w:space="0" w:color="auto"/>
        <w:left w:val="none" w:sz="0" w:space="0" w:color="auto"/>
        <w:bottom w:val="none" w:sz="0" w:space="0" w:color="auto"/>
        <w:right w:val="none" w:sz="0" w:space="0" w:color="auto"/>
      </w:divBdr>
    </w:div>
    <w:div w:id="1401100428">
      <w:bodyDiv w:val="1"/>
      <w:marLeft w:val="0"/>
      <w:marRight w:val="0"/>
      <w:marTop w:val="0"/>
      <w:marBottom w:val="0"/>
      <w:divBdr>
        <w:top w:val="none" w:sz="0" w:space="0" w:color="auto"/>
        <w:left w:val="none" w:sz="0" w:space="0" w:color="auto"/>
        <w:bottom w:val="none" w:sz="0" w:space="0" w:color="auto"/>
        <w:right w:val="none" w:sz="0" w:space="0" w:color="auto"/>
      </w:divBdr>
    </w:div>
    <w:div w:id="183652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AlexandriaCelebratesWomen@gmail.com" TargetMode="External"/><Relationship Id="rId26" Type="http://schemas.openxmlformats.org/officeDocument/2006/relationships/hyperlink" Target="https://www.npr.org/2022/01/23/1075168679/this-virginia-high-schooler-is-pushing-to-see-more-women-of-color-in-their-curri" TargetMode="External"/><Relationship Id="rId39" Type="http://schemas.openxmlformats.org/officeDocument/2006/relationships/image" Target="media/image11.jpeg"/><Relationship Id="rId21" Type="http://schemas.openxmlformats.org/officeDocument/2006/relationships/image" Target="media/image7.jpeg"/><Relationship Id="rId34" Type="http://schemas.openxmlformats.org/officeDocument/2006/relationships/image" Target="media/image10.jpeg"/><Relationship Id="rId42" Type="http://schemas.openxmlformats.org/officeDocument/2006/relationships/hyperlink" Target="https://www.virginiahistory.org/what-you-can-see/story-virginia/explore-story-virginia/1876-1924/virginia-and-women&#8217;s-suffrage" TargetMode="External"/><Relationship Id="rId47" Type="http://schemas.openxmlformats.org/officeDocument/2006/relationships/hyperlink" Target="http://wmpeople.wm.edu/site/page/wmws/womenssuffrageinvirginia" TargetMode="External"/><Relationship Id="rId50" Type="http://schemas.openxmlformats.org/officeDocument/2006/relationships/hyperlink" Target="http://www.crusadeforthevote.org/educational-resources" TargetMode="External"/><Relationship Id="rId55" Type="http://schemas.openxmlformats.org/officeDocument/2006/relationships/hyperlink" Target="https://www.womensvote100.org/about" TargetMode="External"/><Relationship Id="rId63"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click.everyaction.com/k/31733035/293584819/-1447255758?refcode=NWHM_EM_TY_1MO_210701_1_1&amp;refcode2=d859415a-87da-eb11-a7ad-501ac57b8fa7&amp;nvep=ew0KICAiVGVuYW50VXJpIjogIm5ncHZhbjovL3Zhbi9FQS9FQTAwNy8xLzkwNTYxIiwNCiAgIkRpc3RyaWJ1dGlvblVuaXF1ZUlkIjogImQ4NTk0MTVhLTg3ZGEtZWIxMS1hN2FkLTUwMWFjNTdiOGZhNyIsDQogICJFbWFpbEFkZHJlc3MiOiAiZ2Nwcm9kQGJlbGxzb3V0aC5uZXQiDQp9&amp;hmac=13KeBiFkmjlF9t4zpeP82YGosXbOxOENZp88MRjGu5U=&amp;emci=ccbf312f-86da-eb11-a7ad-501ac57b8fa7&amp;emdi=d859415a-87da-eb11-a7ad-501ac57b8fa7&amp;ceid=13040861" TargetMode="External"/><Relationship Id="rId29" Type="http://schemas.openxmlformats.org/officeDocument/2006/relationships/hyperlink" Target="https://lnks.gd/l/eyJhbGciOiJIUzI1NiJ9.eyJidWxsZXRpbl9saW5rX2lkIjoxMDEsInVyaSI6ImJwMjpjbGljayIsImJ1bGxldGluX2lkIjoiMjAyMTA5MzAuNDY3MjA2NzEiLCJ1cmwiOiJodHRwczovL3R3aXR0ZXIuY29tL3dvbWVuc2hlYWx0aD9yZWZfc3JjPXR3c3JjJTVFdGZ3JTdDdHdjYW1wJTVFZW1iZWRkZWR0aW1lbGluZSU3Q3R3dGVybSU1RXByb2ZpbGUlM0F3b21lbnNoZWFsdGgmcmVmX3VybD1odHRwcyUzQSUyRiUyRnd3dy53b21lbnNoZWFsdGguZ292JTJGbm9kZSUyRjEyMzQlM0Z1dG1fbWVkaXVtJTNEZW1haWwlMjZ1dG1fc291cmNlJTNEZ292ZGVsaXZlcnkmdXRtX21lZGl1bT1lbWFpbCZ1dG1fc291cmNlPWdvdmRlbGl2ZXJ5In0.3az1JqnzLOTkRTtObX866b3V16QrPbyOCxgs18RBYBc/s/1190608154/br/113192388422-l" TargetMode="External"/><Relationship Id="rId41" Type="http://schemas.openxmlformats.org/officeDocument/2006/relationships/hyperlink" Target="https://www.history.com/topics/womens-history/19th-amendment-1" TargetMode="External"/><Relationship Id="rId54" Type="http://schemas.openxmlformats.org/officeDocument/2006/relationships/hyperlink" Target="file:///C:\Users\converse\Documents\Adobe\Women's%20Suffrage%20Centennial%20Commission" TargetMode="External"/><Relationship Id="rId62"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littletheatre.com/2019_20-season/" TargetMode="External"/><Relationship Id="rId24" Type="http://schemas.openxmlformats.org/officeDocument/2006/relationships/hyperlink" Target="https://alextimes.com/wp-content/uploads/2022/01/AlexFull.pdf" TargetMode="External"/><Relationship Id="rId32" Type="http://schemas.openxmlformats.org/officeDocument/2006/relationships/hyperlink" Target="https://www.cdc.gov/coronavirus/2019-nCoV/index.html" TargetMode="External"/><Relationship Id="rId37" Type="http://schemas.openxmlformats.org/officeDocument/2006/relationships/hyperlink" Target="https://www.vec.virginia.gov/alexandria" TargetMode="External"/><Relationship Id="rId40" Type="http://schemas.openxmlformats.org/officeDocument/2006/relationships/hyperlink" Target="https://en.wikipedia.org/wiki/Suffrage" TargetMode="External"/><Relationship Id="rId45" Type="http://schemas.openxmlformats.org/officeDocument/2006/relationships/hyperlink" Target="https://www.encyclopediavirginia.org/Woman_Suffrage_in_Virginia" TargetMode="External"/><Relationship Id="rId53" Type="http://schemas.openxmlformats.org/officeDocument/2006/relationships/hyperlink" Target="https://www.womenshistory.org/exhibits/creating-female-political-culture" TargetMode="External"/><Relationship Id="rId58" Type="http://schemas.openxmlformats.org/officeDocument/2006/relationships/hyperlink" Target="https://wmpeople.wm.edu/site/page/wmws/womenssuffrageinvirginia" TargetMode="External"/><Relationship Id="rId5" Type="http://schemas.openxmlformats.org/officeDocument/2006/relationships/footnotes" Target="footnotes.xml"/><Relationship Id="rId15" Type="http://schemas.openxmlformats.org/officeDocument/2006/relationships/hyperlink" Target="mailto:pmiller1806@comcast,net" TargetMode="External"/><Relationship Id="rId23" Type="http://schemas.openxmlformats.org/officeDocument/2006/relationships/image" Target="media/image8.jpeg"/><Relationship Id="rId28" Type="http://schemas.openxmlformats.org/officeDocument/2006/relationships/hyperlink" Target="https://lnks.gd/l/eyJhbGciOiJIUzI1NiJ9.eyJidWxsZXRpbl9saW5rX2lkIjoxMDAsInVyaSI6ImJwMjpjbGljayIsImJ1bGxldGluX2lkIjoiMjAyMTA5MzAuNDY3MjA2NzEiLCJ1cmwiOiJodHRwczovL3d3dy53b21lbnNoZWFsdGguZ292Lz91dG1fbWVkaXVtPWVtYWlsJnV0bV9zb3VyY2U9Z292ZGVsaXZlcnkifQ.7W2etzXRftaIvB024i46sWbOZHPNNHncT_wz_pVBh7E/s/1190608154/br/113192388422-l" TargetMode="External"/><Relationship Id="rId36" Type="http://schemas.openxmlformats.org/officeDocument/2006/relationships/hyperlink" Target="https://www.vec.virginia.gov/alexandria" TargetMode="External"/><Relationship Id="rId49" Type="http://schemas.openxmlformats.org/officeDocument/2006/relationships/hyperlink" Target="http://www.lwvnca.org/Centennial.html" TargetMode="External"/><Relationship Id="rId57" Type="http://schemas.openxmlformats.org/officeDocument/2006/relationships/hyperlink" Target="mailto:staff@womensvote100.org" TargetMode="External"/><Relationship Id="rId61" Type="http://schemas.openxmlformats.org/officeDocument/2006/relationships/hyperlink" Target="mailto:AlexandriaCelebratesWomen@gmail.com" TargetMode="External"/><Relationship Id="rId10" Type="http://schemas.openxmlformats.org/officeDocument/2006/relationships/hyperlink" Target="https://www.eventbrite.com/e/blue-stockings-at-the-little-theatre-of-alexandria-tickets-256561270667" TargetMode="External"/><Relationship Id="rId19" Type="http://schemas.openxmlformats.org/officeDocument/2006/relationships/hyperlink" Target="https://alexandriacelebrateswomen.com/" TargetMode="External"/><Relationship Id="rId31" Type="http://schemas.openxmlformats.org/officeDocument/2006/relationships/hyperlink" Target="https://www.womenshealth.gov/office-womens-health" TargetMode="External"/><Relationship Id="rId44" Type="http://schemas.openxmlformats.org/officeDocument/2006/relationships/hyperlink" Target="https://workhousemuseums.org/history/importance-of-womens-suffrage/" TargetMode="External"/><Relationship Id="rId52" Type="http://schemas.openxmlformats.org/officeDocument/2006/relationships/hyperlink" Target="https://www.womenshistory.org/womens-history/online-exhibits" TargetMode="External"/><Relationship Id="rId60" Type="http://schemas.openxmlformats.org/officeDocument/2006/relationships/hyperlink" Target="https://alexandriacelebrateswomen.com/"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alexandriacelebrateswomen.com/" TargetMode="External"/><Relationship Id="rId22" Type="http://schemas.openxmlformats.org/officeDocument/2006/relationships/hyperlink" Target="https://nationalwomenshistoryalliance.org/" TargetMode="External"/><Relationship Id="rId27" Type="http://schemas.openxmlformats.org/officeDocument/2006/relationships/image" Target="media/image9.jpeg"/><Relationship Id="rId30" Type="http://schemas.openxmlformats.org/officeDocument/2006/relationships/hyperlink" Target="https://lnks.gd/l/eyJhbGciOiJIUzI1NiJ9.eyJidWxsZXRpbl9saW5rX2lkIjoxMDIsInVyaSI6ImJwMjpjbGljayIsImJ1bGxldGluX2lkIjoiMjAyMTA5MzAuNDY3MjA2NzEiLCJ1cmwiOiJodHRwczovL3d3dy53b21lbnNoZWFsdGguZ292L2Jsb2c_dXRtX21lZGl1bT1lbWFpbCZ1dG1fc291cmNlPWdvdmRlbGl2ZXJ5In0.4hWPk8au5MqkOAOvqZd_GU57ZU8HLsLLD6od_6Og3_Y/s/1190608154/br/113192388422-l" TargetMode="External"/><Relationship Id="rId35" Type="http://schemas.openxmlformats.org/officeDocument/2006/relationships/hyperlink" Target="https://www.alexandriava.gov/WorkforceDevelopment" TargetMode="External"/><Relationship Id="rId43" Type="http://schemas.openxmlformats.org/officeDocument/2006/relationships/hyperlink" Target="https://suffragistmemorial.org/suffragist-memorial-site-surroundings/" TargetMode="External"/><Relationship Id="rId48" Type="http://schemas.openxmlformats.org/officeDocument/2006/relationships/hyperlink" Target="https://www.lwv-fairfax.org/" TargetMode="External"/><Relationship Id="rId56" Type="http://schemas.openxmlformats.org/officeDocument/2006/relationships/hyperlink" Target="mailto:media@womensvote100.org" TargetMode="External"/><Relationship Id="rId64"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www.crusadeforthevote.org/partners"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www.target.com/gift-registry/gift/effb54910b8145f2ba507c26a79eb5a6" TargetMode="External"/><Relationship Id="rId25" Type="http://schemas.openxmlformats.org/officeDocument/2006/relationships/hyperlink" Target="https://alextimes.com/wp-content/uploads/2022/01/AlexFull.pdf" TargetMode="External"/><Relationship Id="rId33" Type="http://schemas.openxmlformats.org/officeDocument/2006/relationships/hyperlink" Target="https://www.cdc.gov/coronavirus/2019-ncov/daily-life-coping/participate-in-activities.html" TargetMode="External"/><Relationship Id="rId38" Type="http://schemas.openxmlformats.org/officeDocument/2006/relationships/hyperlink" Target="https://www.alexandriava.gov/dchs/childrenfamily/default.aspx?id=115165" TargetMode="External"/><Relationship Id="rId46" Type="http://schemas.openxmlformats.org/officeDocument/2006/relationships/hyperlink" Target="http://wmpeople.wm.edu/site/page/wmws/womenssuffrageinvirginia" TargetMode="External"/><Relationship Id="rId59" Type="http://schemas.openxmlformats.org/officeDocument/2006/relationships/hyperlink" Target="https://wyomingllcattorney.com/Blog/Womens-Suffrage-and-Voting-Rights-in-Wyo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2792</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Coverse</dc:creator>
  <cp:keywords/>
  <dc:description/>
  <cp:lastModifiedBy>G Coverse</cp:lastModifiedBy>
  <cp:revision>2</cp:revision>
  <dcterms:created xsi:type="dcterms:W3CDTF">2022-02-01T19:12:00Z</dcterms:created>
  <dcterms:modified xsi:type="dcterms:W3CDTF">2022-02-01T19:12:00Z</dcterms:modified>
</cp:coreProperties>
</file>