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89ADB" w14:textId="1EFD31EC" w:rsidR="00797049" w:rsidRDefault="00536D92" w:rsidP="00797049">
      <w:pPr>
        <w:ind w:left="1440" w:firstLine="720"/>
      </w:pPr>
      <w:r>
        <w:t xml:space="preserve">  </w:t>
      </w:r>
      <w:r w:rsidR="00797049" w:rsidRPr="00EE6F76">
        <w:rPr>
          <w:noProof/>
          <w:bdr w:val="thinThickThinSmallGap" w:sz="24" w:space="0" w:color="B01CB4"/>
        </w:rPr>
        <w:drawing>
          <wp:inline distT="0" distB="0" distL="0" distR="0" wp14:anchorId="1F898832" wp14:editId="7A3AA853">
            <wp:extent cx="2686050" cy="2095500"/>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6050" cy="2095500"/>
                    </a:xfrm>
                    <a:prstGeom prst="rect">
                      <a:avLst/>
                    </a:prstGeom>
                    <a:noFill/>
                    <a:ln>
                      <a:noFill/>
                    </a:ln>
                  </pic:spPr>
                </pic:pic>
              </a:graphicData>
            </a:graphic>
          </wp:inline>
        </w:drawing>
      </w:r>
    </w:p>
    <w:p w14:paraId="71A86BC0" w14:textId="653A9FC8" w:rsidR="00536D92" w:rsidRDefault="00536D92" w:rsidP="00797049">
      <w:pPr>
        <w:ind w:left="1440" w:firstLine="720"/>
      </w:pPr>
    </w:p>
    <w:p w14:paraId="39BF69BD" w14:textId="77777777" w:rsidR="00536D92" w:rsidRPr="00203E13" w:rsidRDefault="00536D92" w:rsidP="00536D92">
      <w:pPr>
        <w:spacing w:after="0" w:line="240" w:lineRule="auto"/>
        <w:ind w:firstLine="720"/>
        <w:rPr>
          <w:rFonts w:ascii="Calibri" w:hAnsi="Calibri" w:cs="Calibri"/>
          <w:color w:val="00B0F0"/>
        </w:rPr>
      </w:pPr>
      <w:r w:rsidRPr="00203E13">
        <w:rPr>
          <w:rFonts w:ascii="Engravers MT" w:hAnsi="Engravers MT" w:cs="Calibri"/>
          <w:b/>
          <w:bCs/>
          <w:color w:val="00B0F0"/>
          <w:sz w:val="36"/>
          <w:szCs w:val="36"/>
        </w:rPr>
        <w:t xml:space="preserve">Alexandria Celebrates Women </w:t>
      </w:r>
    </w:p>
    <w:p w14:paraId="7F484A27" w14:textId="72A65F2E" w:rsidR="00536D92" w:rsidRPr="00203E13" w:rsidRDefault="00536D92" w:rsidP="00536D92">
      <w:pPr>
        <w:spacing w:after="0" w:line="240" w:lineRule="auto"/>
        <w:rPr>
          <w:rFonts w:ascii="Calibri" w:hAnsi="Calibri" w:cs="Calibri"/>
          <w:color w:val="B73FE7"/>
        </w:rPr>
      </w:pPr>
      <w:r w:rsidRPr="00C20CFD">
        <w:rPr>
          <w:rFonts w:ascii="Calibri" w:hAnsi="Calibri" w:cs="Calibri"/>
          <w:color w:val="C45911" w:themeColor="accent2" w:themeShade="BF"/>
        </w:rPr>
        <w:t xml:space="preserve">                               </w:t>
      </w:r>
      <w:r>
        <w:rPr>
          <w:rFonts w:ascii="Calibri" w:hAnsi="Calibri" w:cs="Calibri"/>
          <w:color w:val="C45911" w:themeColor="accent2" w:themeShade="BF"/>
        </w:rPr>
        <w:t xml:space="preserve"> </w:t>
      </w:r>
      <w:r w:rsidR="00214FE9">
        <w:rPr>
          <w:rFonts w:ascii="Engravers MT" w:hAnsi="Engravers MT" w:cs="Calibri"/>
          <w:b/>
          <w:bCs/>
          <w:color w:val="B73FE7"/>
          <w:sz w:val="32"/>
          <w:szCs w:val="32"/>
        </w:rPr>
        <w:t xml:space="preserve">January </w:t>
      </w:r>
      <w:r w:rsidRPr="00203E13">
        <w:rPr>
          <w:rFonts w:ascii="Engravers MT" w:hAnsi="Engravers MT" w:cs="Calibri"/>
          <w:b/>
          <w:bCs/>
          <w:color w:val="B73FE7"/>
          <w:sz w:val="32"/>
          <w:szCs w:val="32"/>
        </w:rPr>
        <w:t>2021 Newsletter</w:t>
      </w:r>
    </w:p>
    <w:p w14:paraId="1351B9D9" w14:textId="77777777" w:rsidR="00536D92" w:rsidRDefault="00536D92" w:rsidP="00536D92">
      <w:pPr>
        <w:spacing w:after="0" w:line="240" w:lineRule="auto"/>
        <w:rPr>
          <w:rFonts w:ascii="Calibri" w:hAnsi="Calibri" w:cs="Calibri"/>
          <w:b/>
          <w:bCs/>
        </w:rPr>
      </w:pPr>
      <w:r w:rsidRPr="00C20CFD">
        <w:rPr>
          <w:rFonts w:ascii="Calibri" w:hAnsi="Calibri" w:cs="Calibri"/>
          <w:b/>
          <w:bCs/>
        </w:rPr>
        <w:t xml:space="preserve">                                                                                                 </w:t>
      </w:r>
      <w:r w:rsidRPr="00C20CFD">
        <w:rPr>
          <w:rFonts w:ascii="Calibri" w:hAnsi="Calibri" w:cs="Calibri"/>
          <w:b/>
          <w:bCs/>
        </w:rPr>
        <w:tab/>
      </w:r>
      <w:r w:rsidRPr="00C20CFD">
        <w:rPr>
          <w:rFonts w:ascii="Calibri" w:hAnsi="Calibri" w:cs="Calibri"/>
          <w:b/>
          <w:bCs/>
        </w:rPr>
        <w:tab/>
      </w:r>
      <w:r w:rsidRPr="00C20CFD">
        <w:rPr>
          <w:rFonts w:ascii="Calibri" w:hAnsi="Calibri" w:cs="Calibri"/>
          <w:b/>
          <w:bCs/>
        </w:rPr>
        <w:tab/>
      </w:r>
      <w:r w:rsidRPr="00C20CFD">
        <w:rPr>
          <w:rFonts w:ascii="Calibri" w:hAnsi="Calibri" w:cs="Calibri"/>
          <w:b/>
          <w:bCs/>
        </w:rPr>
        <w:tab/>
      </w:r>
    </w:p>
    <w:p w14:paraId="41538117" w14:textId="77777777" w:rsidR="00536D92" w:rsidRPr="00C20CFD" w:rsidRDefault="00536D92" w:rsidP="00536D92">
      <w:pPr>
        <w:spacing w:after="0" w:line="240" w:lineRule="auto"/>
        <w:ind w:left="6480" w:firstLine="720"/>
        <w:rPr>
          <w:rFonts w:ascii="Calibri" w:hAnsi="Calibri" w:cs="Calibri"/>
          <w:sz w:val="18"/>
          <w:szCs w:val="18"/>
        </w:rPr>
      </w:pPr>
      <w:r w:rsidRPr="00C20CFD">
        <w:rPr>
          <w:rFonts w:ascii="Calibri" w:hAnsi="Calibri" w:cs="Calibri"/>
          <w:b/>
          <w:bCs/>
          <w:sz w:val="18"/>
          <w:szCs w:val="18"/>
        </w:rPr>
        <w:t xml:space="preserve">Editor:  </w:t>
      </w:r>
      <w:r w:rsidRPr="00C20CFD">
        <w:rPr>
          <w:rFonts w:ascii="Calibri" w:hAnsi="Calibri" w:cs="Calibri"/>
          <w:sz w:val="18"/>
          <w:szCs w:val="18"/>
        </w:rPr>
        <w:t xml:space="preserve">Gayle Converse </w:t>
      </w:r>
    </w:p>
    <w:p w14:paraId="3B8C1F3B" w14:textId="77777777" w:rsidR="00536D92" w:rsidRPr="00C20CFD" w:rsidRDefault="00536D92" w:rsidP="00536D92">
      <w:pPr>
        <w:spacing w:after="0" w:line="240" w:lineRule="auto"/>
        <w:rPr>
          <w:rFonts w:ascii="Calibri" w:hAnsi="Calibri" w:cs="Calibri"/>
          <w:sz w:val="18"/>
          <w:szCs w:val="18"/>
        </w:rPr>
      </w:pPr>
    </w:p>
    <w:p w14:paraId="0996E60A" w14:textId="77777777" w:rsidR="00536D92" w:rsidRPr="00C20CFD" w:rsidRDefault="00536D92" w:rsidP="00536D92">
      <w:pPr>
        <w:spacing w:after="0" w:line="240" w:lineRule="auto"/>
        <w:rPr>
          <w:rFonts w:ascii="&amp;quot" w:eastAsia="Times New Roman" w:hAnsi="&amp;quot" w:cs="Times New Roman"/>
          <w:b/>
          <w:bCs/>
          <w:sz w:val="28"/>
          <w:szCs w:val="28"/>
        </w:rPr>
      </w:pPr>
      <w:r w:rsidRPr="00C20CFD">
        <w:rPr>
          <w:rFonts w:ascii="&amp;quot" w:eastAsia="Times New Roman" w:hAnsi="&amp;quot" w:cs="Times New Roman"/>
          <w:b/>
          <w:bCs/>
          <w:sz w:val="28"/>
          <w:szCs w:val="28"/>
        </w:rPr>
        <w:t xml:space="preserve">“The right of citizens of the United States to vote shall not be denied or abridged by the United States or by any State on account of sex.”  </w:t>
      </w:r>
    </w:p>
    <w:p w14:paraId="7D03CBAC" w14:textId="77777777" w:rsidR="00536D92" w:rsidRPr="00C20CFD" w:rsidRDefault="00536D92" w:rsidP="00536D92">
      <w:pPr>
        <w:spacing w:after="0" w:line="240" w:lineRule="auto"/>
        <w:ind w:left="2160" w:firstLine="720"/>
        <w:rPr>
          <w:rFonts w:ascii="&amp;quot" w:eastAsia="Times New Roman" w:hAnsi="&amp;quot" w:cs="Times New Roman"/>
          <w:b/>
          <w:bCs/>
          <w:i/>
          <w:iCs/>
          <w:sz w:val="24"/>
          <w:szCs w:val="24"/>
        </w:rPr>
      </w:pPr>
      <w:r w:rsidRPr="00C20CFD">
        <w:rPr>
          <w:rFonts w:ascii="&amp;quot" w:eastAsia="Times New Roman" w:hAnsi="&amp;quot" w:cs="Times New Roman"/>
          <w:b/>
          <w:bCs/>
          <w:i/>
          <w:iCs/>
          <w:sz w:val="24"/>
          <w:szCs w:val="24"/>
        </w:rPr>
        <w:t xml:space="preserve">           - 19th Amendment to the United States Constitution</w:t>
      </w:r>
    </w:p>
    <w:p w14:paraId="15A96E9D" w14:textId="77777777" w:rsidR="00536D92" w:rsidRPr="00C20CFD" w:rsidRDefault="00536D92" w:rsidP="00536D92">
      <w:pPr>
        <w:spacing w:after="0" w:line="240" w:lineRule="auto"/>
        <w:rPr>
          <w:rFonts w:ascii="&amp;quot" w:eastAsia="Times New Roman" w:hAnsi="&amp;quot" w:cs="Times New Roman"/>
          <w:b/>
          <w:bCs/>
          <w:i/>
          <w:iCs/>
          <w:sz w:val="24"/>
          <w:szCs w:val="24"/>
        </w:rPr>
      </w:pPr>
    </w:p>
    <w:p w14:paraId="20052A85" w14:textId="0C4349F2" w:rsidR="00536D92" w:rsidRPr="00C20CFD" w:rsidRDefault="00EE6F76" w:rsidP="00536D92">
      <w:pPr>
        <w:spacing w:after="0" w:line="240" w:lineRule="auto"/>
        <w:rPr>
          <w:rFonts w:ascii="Calibri" w:hAnsi="Calibri" w:cs="Calibri"/>
          <w:sz w:val="24"/>
          <w:szCs w:val="24"/>
        </w:rPr>
      </w:pPr>
      <w:r w:rsidRPr="00203E13">
        <w:rPr>
          <w:noProof/>
          <w:bdr w:val="thinThickThinSmallGap" w:sz="24" w:space="0" w:color="00B0F0"/>
        </w:rPr>
        <w:drawing>
          <wp:inline distT="0" distB="0" distL="0" distR="0" wp14:anchorId="5F0A42D5" wp14:editId="70E4892E">
            <wp:extent cx="2266022" cy="843342"/>
            <wp:effectExtent l="0" t="0" r="1270" b="0"/>
            <wp:docPr id="51" name="Picture 51" descr="Image result for free january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free january clip a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9553" cy="859543"/>
                    </a:xfrm>
                    <a:prstGeom prst="rect">
                      <a:avLst/>
                    </a:prstGeom>
                    <a:noFill/>
                    <a:ln>
                      <a:noFill/>
                    </a:ln>
                  </pic:spPr>
                </pic:pic>
              </a:graphicData>
            </a:graphic>
          </wp:inline>
        </w:drawing>
      </w:r>
      <w:r w:rsidR="00536D92" w:rsidRPr="00C20CFD">
        <w:rPr>
          <w:rFonts w:ascii="Calibri" w:hAnsi="Calibri" w:cs="Calibri"/>
          <w:noProof/>
        </w:rPr>
        <w:t xml:space="preserve">  </w:t>
      </w:r>
      <w:r w:rsidR="00536D92">
        <w:rPr>
          <w:rFonts w:ascii="Calibri" w:hAnsi="Calibri" w:cs="Calibri"/>
          <w:noProof/>
        </w:rPr>
        <w:t xml:space="preserve"> </w:t>
      </w:r>
      <w:r w:rsidR="00536D92" w:rsidRPr="00EE6F76">
        <w:rPr>
          <w:rFonts w:ascii="Engravers MT" w:hAnsi="Engravers MT" w:cs="Calibri"/>
          <w:b/>
          <w:bCs/>
          <w:color w:val="00B0F0"/>
          <w:sz w:val="40"/>
          <w:szCs w:val="40"/>
        </w:rPr>
        <w:t>W</w:t>
      </w:r>
      <w:r w:rsidR="00536D92" w:rsidRPr="00C20CFD">
        <w:rPr>
          <w:rFonts w:ascii="Engravers MT" w:hAnsi="Engravers MT" w:cs="Calibri"/>
          <w:b/>
          <w:bCs/>
          <w:sz w:val="24"/>
          <w:szCs w:val="24"/>
        </w:rPr>
        <w:t>elcome</w:t>
      </w:r>
      <w:r w:rsidR="00536D92" w:rsidRPr="00C20CFD">
        <w:rPr>
          <w:rFonts w:ascii="Calibri" w:hAnsi="Calibri" w:cs="Calibri"/>
          <w:sz w:val="24"/>
          <w:szCs w:val="24"/>
        </w:rPr>
        <w:t xml:space="preserve"> to the </w:t>
      </w:r>
      <w:r w:rsidR="00203E13">
        <w:rPr>
          <w:rFonts w:ascii="Calibri" w:hAnsi="Calibri" w:cs="Calibri"/>
          <w:sz w:val="24"/>
          <w:szCs w:val="24"/>
        </w:rPr>
        <w:t xml:space="preserve">January 2022 </w:t>
      </w:r>
      <w:r w:rsidR="00536D92" w:rsidRPr="00C20CFD">
        <w:rPr>
          <w:rFonts w:ascii="Calibri" w:hAnsi="Calibri" w:cs="Calibri"/>
          <w:sz w:val="24"/>
          <w:szCs w:val="24"/>
        </w:rPr>
        <w:t xml:space="preserve"> issue of the Alexandria Celebrates Women (ACW) newsletter</w:t>
      </w:r>
      <w:proofErr w:type="gramStart"/>
      <w:r w:rsidR="00536D92" w:rsidRPr="00C20CFD">
        <w:rPr>
          <w:rFonts w:ascii="Calibri" w:hAnsi="Calibri" w:cs="Calibri"/>
          <w:sz w:val="24"/>
          <w:szCs w:val="24"/>
        </w:rPr>
        <w:t xml:space="preserve">. </w:t>
      </w:r>
      <w:r w:rsidR="00536D92">
        <w:rPr>
          <w:rFonts w:ascii="Calibri" w:hAnsi="Calibri" w:cs="Calibri"/>
          <w:sz w:val="24"/>
          <w:szCs w:val="24"/>
        </w:rPr>
        <w:t xml:space="preserve"> </w:t>
      </w:r>
      <w:proofErr w:type="gramEnd"/>
      <w:r w:rsidR="00536D92">
        <w:rPr>
          <w:rFonts w:ascii="Calibri" w:hAnsi="Calibri" w:cs="Calibri"/>
          <w:sz w:val="24"/>
          <w:szCs w:val="24"/>
        </w:rPr>
        <w:t xml:space="preserve">We wish you </w:t>
      </w:r>
      <w:r w:rsidR="00203E13">
        <w:rPr>
          <w:rFonts w:ascii="Calibri" w:hAnsi="Calibri" w:cs="Calibri"/>
          <w:sz w:val="24"/>
          <w:szCs w:val="24"/>
        </w:rPr>
        <w:t>a wonderful New Year!</w:t>
      </w:r>
    </w:p>
    <w:p w14:paraId="013CED9D" w14:textId="77777777" w:rsidR="00536D92" w:rsidRPr="00C20CFD" w:rsidRDefault="00536D92" w:rsidP="00536D92">
      <w:pPr>
        <w:spacing w:after="0" w:line="240" w:lineRule="auto"/>
        <w:rPr>
          <w:rFonts w:ascii="Calibri" w:hAnsi="Calibri" w:cs="Calibri"/>
          <w:sz w:val="24"/>
          <w:szCs w:val="24"/>
        </w:rPr>
      </w:pPr>
    </w:p>
    <w:p w14:paraId="1C10021D" w14:textId="51DA0D50" w:rsidR="006F3D58" w:rsidRDefault="00203E13" w:rsidP="006F3D58">
      <w:pPr>
        <w:rPr>
          <w:rFonts w:eastAsia="Times New Roman" w:cstheme="minorHAnsi"/>
          <w:sz w:val="24"/>
          <w:szCs w:val="24"/>
        </w:rPr>
      </w:pPr>
      <w:r w:rsidRPr="00203E13">
        <w:rPr>
          <w:noProof/>
          <w:bdr w:val="thinThickThinSmallGap" w:sz="24" w:space="0" w:color="B01CB4"/>
        </w:rPr>
        <w:drawing>
          <wp:inline distT="0" distB="0" distL="0" distR="0" wp14:anchorId="65046CEB" wp14:editId="4BB3F1BA">
            <wp:extent cx="1313659" cy="902514"/>
            <wp:effectExtent l="0" t="0" r="1270" b="0"/>
            <wp:docPr id="59" name="Picture 59" descr="Image result for free january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result for free january clip 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4319" cy="930448"/>
                    </a:xfrm>
                    <a:prstGeom prst="rect">
                      <a:avLst/>
                    </a:prstGeom>
                    <a:noFill/>
                    <a:ln>
                      <a:noFill/>
                    </a:ln>
                  </pic:spPr>
                </pic:pic>
              </a:graphicData>
            </a:graphic>
          </wp:inline>
        </w:drawing>
      </w:r>
      <w:r w:rsidR="00E52FD6">
        <w:rPr>
          <w:rFonts w:ascii="Calibri" w:hAnsi="Calibri" w:cs="Calibri"/>
          <w:sz w:val="24"/>
          <w:szCs w:val="24"/>
        </w:rPr>
        <w:t xml:space="preserve"> </w:t>
      </w:r>
      <w:r w:rsidR="00536D92" w:rsidRPr="00C20CFD">
        <w:rPr>
          <w:rFonts w:ascii="Calibri" w:hAnsi="Calibri" w:cs="Calibri"/>
          <w:sz w:val="24"/>
          <w:szCs w:val="24"/>
        </w:rPr>
        <w:t xml:space="preserve"> </w:t>
      </w:r>
      <w:r>
        <w:rPr>
          <w:rFonts w:ascii="Calibri" w:hAnsi="Calibri" w:cs="Calibri"/>
          <w:sz w:val="24"/>
          <w:szCs w:val="24"/>
        </w:rPr>
        <w:t xml:space="preserve">January </w:t>
      </w:r>
      <w:r w:rsidR="00E52FD6">
        <w:rPr>
          <w:rFonts w:ascii="Calibri" w:hAnsi="Calibri" w:cs="Calibri"/>
          <w:sz w:val="24"/>
          <w:szCs w:val="24"/>
        </w:rPr>
        <w:t xml:space="preserve">launches the new year on its resolution-filled first day, however you could eliminate  those good intentions Jan. 17 – on “Ditch News Year’s Resolutions Day.”  </w:t>
      </w:r>
      <w:r w:rsidR="00B87C62">
        <w:rPr>
          <w:rFonts w:ascii="Calibri" w:hAnsi="Calibri" w:cs="Calibri"/>
          <w:sz w:val="24"/>
          <w:szCs w:val="24"/>
        </w:rPr>
        <w:t>Jan</w:t>
      </w:r>
      <w:r w:rsidR="004B1459">
        <w:rPr>
          <w:rFonts w:ascii="Calibri" w:hAnsi="Calibri" w:cs="Calibri"/>
          <w:sz w:val="24"/>
          <w:szCs w:val="24"/>
        </w:rPr>
        <w:t>uary</w:t>
      </w:r>
      <w:r w:rsidR="00B87C62">
        <w:rPr>
          <w:rFonts w:ascii="Calibri" w:hAnsi="Calibri" w:cs="Calibri"/>
          <w:sz w:val="24"/>
          <w:szCs w:val="24"/>
        </w:rPr>
        <w:t xml:space="preserve"> is National Cervical Cancer Awareness Month and National Blood Donor Month. T</w:t>
      </w:r>
      <w:r w:rsidR="00E52FD6">
        <w:rPr>
          <w:rFonts w:ascii="Calibri" w:hAnsi="Calibri" w:cs="Calibri"/>
          <w:sz w:val="24"/>
          <w:szCs w:val="24"/>
        </w:rPr>
        <w:t xml:space="preserve">reat yourself to a warming </w:t>
      </w:r>
      <w:r w:rsidR="00B87C62">
        <w:rPr>
          <w:rFonts w:ascii="Calibri" w:hAnsi="Calibri" w:cs="Calibri"/>
          <w:sz w:val="24"/>
          <w:szCs w:val="24"/>
        </w:rPr>
        <w:t xml:space="preserve">beverage </w:t>
      </w:r>
      <w:r w:rsidR="006F3D58">
        <w:rPr>
          <w:rFonts w:ascii="Calibri" w:hAnsi="Calibri" w:cs="Calibri"/>
          <w:sz w:val="24"/>
          <w:szCs w:val="24"/>
        </w:rPr>
        <w:t xml:space="preserve">and relaxing bath -- </w:t>
      </w:r>
      <w:r w:rsidR="00E52FD6">
        <w:rPr>
          <w:rFonts w:ascii="Calibri" w:hAnsi="Calibri" w:cs="Calibri"/>
          <w:sz w:val="24"/>
          <w:szCs w:val="24"/>
        </w:rPr>
        <w:t xml:space="preserve">because Jan. is </w:t>
      </w:r>
      <w:r w:rsidR="00B87C62">
        <w:rPr>
          <w:rFonts w:ascii="Calibri" w:hAnsi="Calibri" w:cs="Calibri"/>
          <w:sz w:val="24"/>
          <w:szCs w:val="24"/>
        </w:rPr>
        <w:t xml:space="preserve">also </w:t>
      </w:r>
      <w:r w:rsidR="00E52FD6">
        <w:rPr>
          <w:rFonts w:ascii="Calibri" w:hAnsi="Calibri" w:cs="Calibri"/>
          <w:sz w:val="24"/>
          <w:szCs w:val="24"/>
        </w:rPr>
        <w:t>National Hot Tea Month</w:t>
      </w:r>
      <w:r w:rsidR="006F3D58">
        <w:rPr>
          <w:rFonts w:ascii="Calibri" w:hAnsi="Calibri" w:cs="Calibri"/>
          <w:sz w:val="24"/>
          <w:szCs w:val="24"/>
        </w:rPr>
        <w:t xml:space="preserve"> and National Bubble Bath Day occurs Jan. 8</w:t>
      </w:r>
      <w:proofErr w:type="gramStart"/>
      <w:r w:rsidR="006F3D58">
        <w:rPr>
          <w:rFonts w:ascii="Calibri" w:hAnsi="Calibri" w:cs="Calibri"/>
          <w:sz w:val="24"/>
          <w:szCs w:val="24"/>
        </w:rPr>
        <w:t xml:space="preserve">.  </w:t>
      </w:r>
      <w:proofErr w:type="gramEnd"/>
      <w:r w:rsidR="006F3D58">
        <w:rPr>
          <w:rFonts w:ascii="Calibri" w:hAnsi="Calibri" w:cs="Calibri"/>
          <w:sz w:val="24"/>
          <w:szCs w:val="24"/>
        </w:rPr>
        <w:t>Jan. 18 is Martin Luther King, Jr., Day.</w:t>
      </w:r>
    </w:p>
    <w:p w14:paraId="448AA6DD" w14:textId="799674E9" w:rsidR="00536D92" w:rsidRPr="006F3D58" w:rsidRDefault="00536D92" w:rsidP="006F3D58">
      <w:pPr>
        <w:rPr>
          <w:rFonts w:eastAsia="Times New Roman" w:cstheme="minorHAnsi"/>
          <w:sz w:val="24"/>
          <w:szCs w:val="24"/>
        </w:rPr>
      </w:pPr>
      <w:r w:rsidRPr="00C20CFD">
        <w:rPr>
          <w:rFonts w:ascii="Calibri" w:hAnsi="Calibri" w:cs="Calibri"/>
          <w:sz w:val="24"/>
          <w:szCs w:val="24"/>
        </w:rPr>
        <w:lastRenderedPageBreak/>
        <w:t>ACW has continued its tradition of bringing you history information, including the milestones in the fight for women’s suffrage, in our newsletters this year</w:t>
      </w:r>
      <w:proofErr w:type="gramStart"/>
      <w:r w:rsidRPr="00C20CFD">
        <w:rPr>
          <w:rFonts w:ascii="Calibri" w:hAnsi="Calibri" w:cs="Calibri"/>
          <w:sz w:val="24"/>
          <w:szCs w:val="24"/>
        </w:rPr>
        <w:t xml:space="preserve">.  </w:t>
      </w:r>
      <w:proofErr w:type="gramEnd"/>
      <w:r w:rsidRPr="00C20CFD">
        <w:rPr>
          <w:rFonts w:ascii="Calibri" w:hAnsi="Calibri" w:cs="Calibri"/>
          <w:sz w:val="24"/>
          <w:szCs w:val="24"/>
        </w:rPr>
        <w:t xml:space="preserve"> You can find information regarding Alexandria’s women of </w:t>
      </w:r>
      <w:r w:rsidRPr="00C20CFD">
        <w:rPr>
          <w:rFonts w:ascii="Calibri" w:hAnsi="Calibri" w:cs="Calibri"/>
          <w:i/>
          <w:iCs/>
          <w:sz w:val="24"/>
          <w:szCs w:val="24"/>
        </w:rPr>
        <w:t>past, present and future</w:t>
      </w:r>
      <w:r w:rsidRPr="00C20CFD">
        <w:rPr>
          <w:rFonts w:ascii="Calibri" w:hAnsi="Calibri" w:cs="Calibri"/>
          <w:sz w:val="24"/>
          <w:szCs w:val="24"/>
        </w:rPr>
        <w:t xml:space="preserve"> in the ACW monthly </w:t>
      </w:r>
      <w:r w:rsidRPr="00C20CFD">
        <w:rPr>
          <w:rFonts w:ascii="Calibri" w:hAnsi="Calibri" w:cs="Calibri"/>
          <w:i/>
          <w:iCs/>
          <w:sz w:val="24"/>
          <w:szCs w:val="24"/>
        </w:rPr>
        <w:t>Alexandria Times</w:t>
      </w:r>
      <w:r w:rsidRPr="00C20CFD">
        <w:rPr>
          <w:rFonts w:ascii="Calibri" w:hAnsi="Calibri" w:cs="Calibri"/>
          <w:sz w:val="24"/>
          <w:szCs w:val="24"/>
        </w:rPr>
        <w:t xml:space="preserve"> column and on the ACW Website</w:t>
      </w:r>
      <w:r w:rsidRPr="00C20CFD">
        <w:rPr>
          <w:rFonts w:ascii="Calibri" w:hAnsi="Calibri" w:cs="Calibri"/>
          <w:color w:val="0563C1" w:themeColor="hyperlink"/>
          <w:sz w:val="24"/>
          <w:szCs w:val="24"/>
          <w:u w:val="single"/>
        </w:rPr>
        <w:t xml:space="preserve"> </w:t>
      </w:r>
      <w:hyperlink r:id="rId10" w:history="1">
        <w:r w:rsidRPr="00C20CFD">
          <w:rPr>
            <w:rFonts w:ascii="Calibri" w:hAnsi="Calibri" w:cs="Calibri"/>
            <w:color w:val="0000FF"/>
            <w:sz w:val="24"/>
            <w:szCs w:val="24"/>
            <w:u w:val="single"/>
          </w:rPr>
          <w:t>Alexandria Celebrates Women</w:t>
        </w:r>
      </w:hyperlink>
      <w:r>
        <w:rPr>
          <w:rFonts w:ascii="Calibri" w:hAnsi="Calibri" w:cs="Calibri"/>
          <w:color w:val="0000FF"/>
          <w:sz w:val="24"/>
          <w:szCs w:val="24"/>
          <w:u w:val="single"/>
        </w:rPr>
        <w:t xml:space="preserve"> </w:t>
      </w:r>
      <w:r w:rsidRPr="00DB2388">
        <w:rPr>
          <w:rFonts w:ascii="Calibri" w:hAnsi="Calibri" w:cs="Calibri"/>
          <w:sz w:val="24"/>
          <w:szCs w:val="24"/>
        </w:rPr>
        <w:t>– and speaking of Websites…</w:t>
      </w:r>
      <w:r w:rsidRPr="00DB2388">
        <w:rPr>
          <w:rFonts w:ascii="Calibri" w:hAnsi="Calibri" w:cs="Calibri"/>
          <w:sz w:val="28"/>
          <w:szCs w:val="28"/>
        </w:rPr>
        <w:t>ACW is looking for a Webmaste</w:t>
      </w:r>
      <w:r>
        <w:rPr>
          <w:rFonts w:ascii="Calibri" w:hAnsi="Calibri" w:cs="Calibri"/>
          <w:sz w:val="28"/>
          <w:szCs w:val="28"/>
        </w:rPr>
        <w:t>r</w:t>
      </w:r>
      <w:r w:rsidRPr="00DB2388">
        <w:rPr>
          <w:rFonts w:ascii="Calibri" w:hAnsi="Calibri" w:cs="Calibri"/>
          <w:sz w:val="28"/>
          <w:szCs w:val="28"/>
        </w:rPr>
        <w:t>.  If you or someone you know is interested and would like to learn more regarding the position, please contact Pat Miller at</w:t>
      </w:r>
      <w:r>
        <w:rPr>
          <w:rFonts w:ascii="Calibri" w:hAnsi="Calibri" w:cs="Calibri"/>
          <w:sz w:val="24"/>
          <w:szCs w:val="24"/>
        </w:rPr>
        <w:t xml:space="preserve"> </w:t>
      </w:r>
      <w:hyperlink r:id="rId11" w:history="1">
        <w:r>
          <w:rPr>
            <w:rStyle w:val="Hyperlink"/>
            <w:rFonts w:ascii="Helvetica" w:eastAsia="Times New Roman" w:hAnsi="Helvetica" w:cs="Helvetica"/>
            <w:sz w:val="32"/>
            <w:szCs w:val="32"/>
          </w:rPr>
          <w:t>pmiller1806@comcast,net</w:t>
        </w:r>
      </w:hyperlink>
      <w:r>
        <w:rPr>
          <w:rFonts w:ascii="Helvetica" w:eastAsia="Times New Roman" w:hAnsi="Helvetica" w:cs="Helvetica"/>
          <w:color w:val="333333"/>
          <w:sz w:val="32"/>
          <w:szCs w:val="32"/>
        </w:rPr>
        <w:t xml:space="preserve"> .</w:t>
      </w:r>
    </w:p>
    <w:p w14:paraId="5213ACEC" w14:textId="77777777" w:rsidR="00536D92" w:rsidRPr="00065B91" w:rsidRDefault="00536D92" w:rsidP="00536D92">
      <w:pPr>
        <w:spacing w:after="0" w:line="240" w:lineRule="auto"/>
        <w:rPr>
          <w:rFonts w:eastAsia="Times New Roman" w:cstheme="minorHAnsi"/>
          <w:sz w:val="24"/>
          <w:szCs w:val="24"/>
        </w:rPr>
      </w:pPr>
      <w:r w:rsidRPr="00065B91">
        <w:rPr>
          <w:sz w:val="24"/>
          <w:szCs w:val="24"/>
        </w:rPr>
        <w:t xml:space="preserve">We hope that you, your family and friends are well and safe during this </w:t>
      </w:r>
      <w:proofErr w:type="gramStart"/>
      <w:r w:rsidRPr="00065B91">
        <w:rPr>
          <w:sz w:val="24"/>
          <w:szCs w:val="24"/>
        </w:rPr>
        <w:t>time</w:t>
      </w:r>
      <w:proofErr w:type="gramEnd"/>
      <w:r w:rsidRPr="00065B91">
        <w:rPr>
          <w:rFonts w:cstheme="minorHAnsi"/>
          <w:sz w:val="24"/>
          <w:szCs w:val="24"/>
        </w:rPr>
        <w:t xml:space="preserve"> and we </w:t>
      </w:r>
      <w:r w:rsidRPr="00065B91">
        <w:rPr>
          <w:sz w:val="24"/>
          <w:szCs w:val="24"/>
        </w:rPr>
        <w:t xml:space="preserve">hope </w:t>
      </w:r>
      <w:r w:rsidRPr="00065B91">
        <w:rPr>
          <w:rFonts w:eastAsia="Times New Roman" w:cstheme="minorHAnsi"/>
          <w:sz w:val="24"/>
          <w:szCs w:val="24"/>
        </w:rPr>
        <w:t xml:space="preserve">the  educational links and stories that follow can serve as a part of a plan to encourage your family’s enthusiasm for American history. </w:t>
      </w:r>
    </w:p>
    <w:p w14:paraId="57DDB06D" w14:textId="77777777" w:rsidR="00536D92" w:rsidRPr="00C20CFD" w:rsidRDefault="00536D92" w:rsidP="00536D92">
      <w:pPr>
        <w:spacing w:after="0" w:line="240" w:lineRule="auto"/>
        <w:rPr>
          <w:rFonts w:eastAsia="Times New Roman" w:cstheme="minorHAnsi"/>
          <w:color w:val="333333"/>
        </w:rPr>
      </w:pPr>
    </w:p>
    <w:p w14:paraId="6EC62581" w14:textId="7EF7B812" w:rsidR="00536D92" w:rsidRDefault="00203E13" w:rsidP="00536D92">
      <w:pPr>
        <w:spacing w:after="0" w:line="240" w:lineRule="auto"/>
        <w:rPr>
          <w:rFonts w:ascii="Engravers MT" w:hAnsi="Engravers MT" w:cstheme="minorHAnsi"/>
          <w:b/>
          <w:bCs/>
        </w:rPr>
      </w:pPr>
      <w:r w:rsidRPr="00203E13">
        <w:rPr>
          <w:noProof/>
          <w:bdr w:val="thinThickThinSmallGap" w:sz="24" w:space="0" w:color="B01CB4"/>
        </w:rPr>
        <w:drawing>
          <wp:inline distT="0" distB="0" distL="0" distR="0" wp14:anchorId="005D934A" wp14:editId="7DA9C323">
            <wp:extent cx="1427286" cy="969477"/>
            <wp:effectExtent l="0" t="0" r="1905" b="2540"/>
            <wp:docPr id="45" name="Picture 45" descr="Image result for free january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ree january clip ar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2143" cy="993153"/>
                    </a:xfrm>
                    <a:prstGeom prst="rect">
                      <a:avLst/>
                    </a:prstGeom>
                    <a:noFill/>
                    <a:ln>
                      <a:noFill/>
                    </a:ln>
                  </pic:spPr>
                </pic:pic>
              </a:graphicData>
            </a:graphic>
          </wp:inline>
        </w:drawing>
      </w:r>
      <w:r w:rsidR="00536D92" w:rsidRPr="00C20CFD">
        <w:rPr>
          <w:rFonts w:ascii="Calibri" w:hAnsi="Calibri" w:cs="Calibri"/>
          <w:noProof/>
        </w:rPr>
        <w:t xml:space="preserve"> </w:t>
      </w:r>
      <w:r w:rsidR="00536D92">
        <w:rPr>
          <w:rFonts w:ascii="Calibri" w:hAnsi="Calibri" w:cs="Calibri"/>
          <w:noProof/>
        </w:rPr>
        <w:t xml:space="preserve"> </w:t>
      </w:r>
      <w:r w:rsidR="00536D92" w:rsidRPr="00C20CFD">
        <w:rPr>
          <w:rFonts w:ascii="Engravers MT" w:hAnsi="Engravers MT" w:cstheme="minorHAnsi"/>
          <w:b/>
          <w:bCs/>
          <w:sz w:val="28"/>
          <w:szCs w:val="28"/>
        </w:rPr>
        <w:t>Events &amp; Items of Interest</w:t>
      </w:r>
      <w:r w:rsidR="00536D92" w:rsidRPr="00C20CFD">
        <w:rPr>
          <w:rFonts w:ascii="Engravers MT" w:hAnsi="Engravers MT" w:cstheme="minorHAnsi"/>
          <w:b/>
          <w:bCs/>
        </w:rPr>
        <w:t xml:space="preserve">  </w:t>
      </w:r>
    </w:p>
    <w:p w14:paraId="4299B2E2" w14:textId="77777777" w:rsidR="00536D92" w:rsidRDefault="00536D92" w:rsidP="00536D92">
      <w:pPr>
        <w:spacing w:after="0" w:line="240" w:lineRule="auto"/>
        <w:rPr>
          <w:rFonts w:ascii="Engravers MT" w:hAnsi="Engravers MT" w:cstheme="minorHAnsi"/>
          <w:b/>
          <w:bCs/>
        </w:rPr>
      </w:pPr>
    </w:p>
    <w:p w14:paraId="64E0A958" w14:textId="77777777" w:rsidR="00536D92" w:rsidRPr="00C20CFD" w:rsidRDefault="00536D92" w:rsidP="00536D92">
      <w:pPr>
        <w:spacing w:before="240" w:after="240" w:line="240" w:lineRule="auto"/>
        <w:rPr>
          <w:rFonts w:ascii="Engravers MT" w:eastAsia="Times New Roman" w:hAnsi="Engravers MT" w:cstheme="minorHAnsi"/>
          <w:color w:val="BB7337"/>
          <w:u w:val="single"/>
        </w:rPr>
      </w:pPr>
      <w:r w:rsidRPr="00203E13">
        <w:rPr>
          <w:rFonts w:ascii="Times New Roman" w:eastAsia="Times New Roman" w:hAnsi="Times New Roman" w:cs="Times New Roman"/>
          <w:noProof/>
          <w:color w:val="4E8CB6"/>
          <w:sz w:val="24"/>
          <w:szCs w:val="24"/>
          <w:bdr w:val="thinThickThinSmallGap" w:sz="24" w:space="0" w:color="00B0F0"/>
        </w:rPr>
        <w:drawing>
          <wp:inline distT="0" distB="0" distL="0" distR="0" wp14:anchorId="0BF13AF8" wp14:editId="4FBA98F8">
            <wp:extent cx="1066800" cy="1560689"/>
            <wp:effectExtent l="0" t="0" r="0" b="1905"/>
            <wp:docPr id="2" name="Picture 2" descr="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9609" cy="1579428"/>
                    </a:xfrm>
                    <a:prstGeom prst="rect">
                      <a:avLst/>
                    </a:prstGeom>
                    <a:noFill/>
                    <a:ln>
                      <a:noFill/>
                    </a:ln>
                  </pic:spPr>
                </pic:pic>
              </a:graphicData>
            </a:graphic>
          </wp:inline>
        </w:drawing>
      </w:r>
      <w:r w:rsidRPr="00C20CFD">
        <w:rPr>
          <w:rFonts w:ascii="Engravers MT" w:eastAsia="Times New Roman" w:hAnsi="Engravers MT" w:cstheme="minorHAnsi"/>
          <w:color w:val="BB7337"/>
        </w:rPr>
        <w:t xml:space="preserve">  </w:t>
      </w:r>
      <w:r w:rsidRPr="004B1459">
        <w:rPr>
          <w:rFonts w:ascii="Engravers MT" w:eastAsia="Times New Roman" w:hAnsi="Engravers MT" w:cstheme="minorHAnsi"/>
          <w:color w:val="00B0F0"/>
          <w:sz w:val="28"/>
          <w:szCs w:val="28"/>
          <w:u w:val="single"/>
        </w:rPr>
        <w:t xml:space="preserve">Join us March 8, </w:t>
      </w:r>
      <w:proofErr w:type="gramStart"/>
      <w:r w:rsidRPr="004B1459">
        <w:rPr>
          <w:rFonts w:ascii="Engravers MT" w:eastAsia="Times New Roman" w:hAnsi="Engravers MT" w:cstheme="minorHAnsi"/>
          <w:color w:val="00B0F0"/>
          <w:sz w:val="28"/>
          <w:szCs w:val="28"/>
          <w:u w:val="single"/>
        </w:rPr>
        <w:t>2022</w:t>
      </w:r>
      <w:proofErr w:type="gramEnd"/>
      <w:r w:rsidRPr="004B1459">
        <w:rPr>
          <w:rFonts w:ascii="Engravers MT" w:eastAsia="Times New Roman" w:hAnsi="Engravers MT" w:cstheme="minorHAnsi"/>
          <w:color w:val="00B0F0"/>
          <w:u w:val="single"/>
        </w:rPr>
        <w:t xml:space="preserve"> </w:t>
      </w:r>
      <w:r w:rsidRPr="00203E13">
        <w:rPr>
          <w:rFonts w:ascii="Engravers MT" w:eastAsia="Times New Roman" w:hAnsi="Engravers MT" w:cstheme="minorHAnsi"/>
          <w:color w:val="B01CB4"/>
          <w:u w:val="single"/>
        </w:rPr>
        <w:t>for the Little Theatre of Alexandria production of “Blue Stockings!”</w:t>
      </w:r>
      <w:r w:rsidRPr="00203E13">
        <w:rPr>
          <w:rFonts w:ascii="Times New Roman" w:eastAsia="Times New Roman" w:hAnsi="Times New Roman" w:cs="Times New Roman"/>
          <w:noProof/>
          <w:color w:val="B01CB4"/>
          <w:sz w:val="24"/>
          <w:szCs w:val="24"/>
        </w:rPr>
        <w:t xml:space="preserve">      </w:t>
      </w:r>
    </w:p>
    <w:p w14:paraId="19CD78DA" w14:textId="77777777" w:rsidR="00536D92" w:rsidRPr="00C20CFD" w:rsidRDefault="00536D92" w:rsidP="00536D92">
      <w:pPr>
        <w:spacing w:before="240" w:after="240" w:line="240" w:lineRule="auto"/>
        <w:rPr>
          <w:rFonts w:eastAsia="Times New Roman" w:cstheme="minorHAnsi"/>
          <w:b/>
          <w:bCs/>
          <w:sz w:val="24"/>
          <w:szCs w:val="24"/>
        </w:rPr>
      </w:pPr>
      <w:r w:rsidRPr="00C20CFD">
        <w:rPr>
          <w:rFonts w:eastAsia="Times New Roman" w:cstheme="minorHAnsi"/>
          <w:color w:val="000000"/>
          <w:sz w:val="24"/>
          <w:szCs w:val="24"/>
          <w:shd w:val="clear" w:color="auto" w:fill="FFFFFF"/>
        </w:rPr>
        <w:t>The women’s suffrage movement is Great Britain is the backdrop. The play chronicles the story of four women fighting for an education and is set in 1896 at Cambridge University</w:t>
      </w:r>
      <w:proofErr w:type="gramStart"/>
      <w:r w:rsidRPr="00C20CFD">
        <w:rPr>
          <w:rFonts w:eastAsia="Times New Roman" w:cstheme="minorHAnsi"/>
          <w:color w:val="000000"/>
          <w:sz w:val="24"/>
          <w:szCs w:val="24"/>
          <w:shd w:val="clear" w:color="auto" w:fill="FFFFFF"/>
        </w:rPr>
        <w:t xml:space="preserve">.  </w:t>
      </w:r>
      <w:proofErr w:type="gramEnd"/>
      <w:r w:rsidRPr="00C20CFD">
        <w:rPr>
          <w:rFonts w:eastAsia="Times New Roman" w:cstheme="minorHAnsi"/>
          <w:color w:val="000000"/>
          <w:sz w:val="24"/>
          <w:szCs w:val="24"/>
          <w:shd w:val="clear" w:color="auto" w:fill="FFFFFF"/>
        </w:rPr>
        <w:t>Ticket information in upcoming ACW newsletters</w:t>
      </w:r>
      <w:proofErr w:type="gramStart"/>
      <w:r w:rsidRPr="00C20CFD">
        <w:rPr>
          <w:rFonts w:eastAsia="Times New Roman" w:cstheme="minorHAnsi"/>
          <w:color w:val="000000"/>
          <w:sz w:val="24"/>
          <w:szCs w:val="24"/>
          <w:shd w:val="clear" w:color="auto" w:fill="FFFFFF"/>
        </w:rPr>
        <w:t xml:space="preserve">.  </w:t>
      </w:r>
      <w:proofErr w:type="gramEnd"/>
      <w:r w:rsidR="00073F7E">
        <w:fldChar w:fldCharType="begin"/>
      </w:r>
      <w:r w:rsidR="00073F7E">
        <w:instrText xml:space="preserve"> HYPERLINK "http://thelitt</w:instrText>
      </w:r>
      <w:r w:rsidR="00073F7E">
        <w:instrText xml:space="preserve">letheatre.com/2019_20-season/" </w:instrText>
      </w:r>
      <w:r w:rsidR="00073F7E">
        <w:fldChar w:fldCharType="separate"/>
      </w:r>
      <w:r w:rsidRPr="00C20CFD">
        <w:rPr>
          <w:rFonts w:ascii="Times New Roman" w:eastAsia="Times New Roman" w:hAnsi="Times New Roman" w:cs="Times New Roman"/>
          <w:color w:val="0000FF"/>
          <w:sz w:val="24"/>
          <w:szCs w:val="24"/>
          <w:u w:val="single"/>
        </w:rPr>
        <w:t>2021_22 Season - LTA (thelittletheatre.com)</w:t>
      </w:r>
      <w:r w:rsidR="00073F7E">
        <w:rPr>
          <w:rFonts w:ascii="Times New Roman" w:eastAsia="Times New Roman" w:hAnsi="Times New Roman" w:cs="Times New Roman"/>
          <w:color w:val="0000FF"/>
          <w:sz w:val="24"/>
          <w:szCs w:val="24"/>
          <w:u w:val="single"/>
        </w:rPr>
        <w:fldChar w:fldCharType="end"/>
      </w:r>
    </w:p>
    <w:p w14:paraId="0C001251" w14:textId="77777777" w:rsidR="00536D92" w:rsidRPr="00C20CFD" w:rsidRDefault="00536D92" w:rsidP="00536D92">
      <w:pPr>
        <w:spacing w:after="0" w:line="240" w:lineRule="auto"/>
        <w:rPr>
          <w:rFonts w:ascii="Calibri" w:eastAsia="Times New Roman" w:hAnsi="Calibri" w:cstheme="minorHAnsi"/>
          <w:color w:val="333333"/>
        </w:rPr>
      </w:pPr>
    </w:p>
    <w:p w14:paraId="79CB6FCF" w14:textId="77777777" w:rsidR="00536D92" w:rsidRPr="00255C77" w:rsidRDefault="00536D92" w:rsidP="00536D92">
      <w:pPr>
        <w:spacing w:after="240" w:line="240" w:lineRule="auto"/>
        <w:rPr>
          <w:rFonts w:ascii="Engravers MT" w:eastAsia="Times New Roman" w:hAnsi="Engravers MT" w:cstheme="minorHAnsi"/>
          <w:b/>
          <w:bCs/>
          <w:color w:val="B01CB4"/>
          <w:u w:val="single"/>
        </w:rPr>
      </w:pPr>
      <w:r w:rsidRPr="00255C77">
        <w:rPr>
          <w:rFonts w:ascii="Engravers MT" w:eastAsia="Times New Roman" w:hAnsi="Engravers MT" w:cstheme="minorHAnsi"/>
          <w:b/>
          <w:bCs/>
          <w:color w:val="B01CB4"/>
          <w:u w:val="single"/>
        </w:rPr>
        <w:t>Women Impacted by Pandemic Need Your Help</w:t>
      </w:r>
    </w:p>
    <w:p w14:paraId="0C8D55DC" w14:textId="77777777" w:rsidR="00536D92" w:rsidRPr="00C20CFD" w:rsidRDefault="00536D92" w:rsidP="00536D92">
      <w:pPr>
        <w:spacing w:after="240" w:line="240" w:lineRule="auto"/>
        <w:rPr>
          <w:rFonts w:eastAsia="Times New Roman" w:cstheme="minorHAnsi"/>
          <w:sz w:val="24"/>
          <w:szCs w:val="24"/>
        </w:rPr>
      </w:pPr>
      <w:r w:rsidRPr="00C20CFD">
        <w:rPr>
          <w:rFonts w:eastAsia="Times New Roman" w:cstheme="minorHAnsi"/>
          <w:sz w:val="24"/>
          <w:szCs w:val="24"/>
        </w:rPr>
        <w:t>The Alexandria Domestic Violence Safehouse – a place of refuge for many women impacted by the pandemic – needs your help</w:t>
      </w:r>
      <w:proofErr w:type="gramStart"/>
      <w:r w:rsidRPr="00C20CFD">
        <w:rPr>
          <w:rFonts w:eastAsia="Times New Roman" w:cstheme="minorHAnsi"/>
          <w:sz w:val="24"/>
          <w:szCs w:val="24"/>
        </w:rPr>
        <w:t xml:space="preserve">.  </w:t>
      </w:r>
      <w:proofErr w:type="gramEnd"/>
      <w:r w:rsidRPr="00C20CFD">
        <w:rPr>
          <w:rFonts w:eastAsia="Times New Roman" w:cstheme="minorHAnsi"/>
          <w:sz w:val="24"/>
          <w:szCs w:val="24"/>
        </w:rPr>
        <w:t>When women and their families are able to leave the shelter, there is a</w:t>
      </w:r>
      <w:r w:rsidRPr="00C20CFD">
        <w:rPr>
          <w:rFonts w:eastAsia="Times New Roman" w:cstheme="minorHAnsi"/>
          <w:b/>
          <w:bCs/>
          <w:sz w:val="24"/>
          <w:szCs w:val="24"/>
        </w:rPr>
        <w:t xml:space="preserve"> need for housewares -- silverware, pots and pans, dishes</w:t>
      </w:r>
      <w:proofErr w:type="gramStart"/>
      <w:r w:rsidRPr="00C20CFD">
        <w:rPr>
          <w:rFonts w:eastAsia="Times New Roman" w:cstheme="minorHAnsi"/>
          <w:b/>
          <w:bCs/>
          <w:sz w:val="24"/>
          <w:szCs w:val="24"/>
        </w:rPr>
        <w:t xml:space="preserve">.  </w:t>
      </w:r>
      <w:proofErr w:type="gramEnd"/>
      <w:r w:rsidRPr="00C20CFD">
        <w:rPr>
          <w:rFonts w:eastAsia="Times New Roman" w:cstheme="minorHAnsi"/>
          <w:b/>
          <w:bCs/>
          <w:sz w:val="24"/>
          <w:szCs w:val="24"/>
        </w:rPr>
        <w:t>You can assist  by clicking here</w:t>
      </w:r>
      <w:r w:rsidRPr="00C20CFD">
        <w:rPr>
          <w:rFonts w:eastAsia="Times New Roman" w:cstheme="minorHAnsi"/>
          <w:sz w:val="24"/>
          <w:szCs w:val="24"/>
        </w:rPr>
        <w:t xml:space="preserve"> </w:t>
      </w:r>
      <w:hyperlink r:id="rId14" w:tgtFrame="_blank" w:history="1">
        <w:r w:rsidRPr="00C20CFD">
          <w:rPr>
            <w:rFonts w:eastAsia="Times New Roman" w:cstheme="minorHAnsi"/>
            <w:color w:val="0000FF"/>
            <w:sz w:val="24"/>
            <w:szCs w:val="24"/>
            <w:u w:val="single"/>
            <w:shd w:val="clear" w:color="auto" w:fill="FFFFFF"/>
          </w:rPr>
          <w:t>http://www.target.com/gift-registry/gift/effb54910b8145f2ba507c26a79eb5a6</w:t>
        </w:r>
      </w:hyperlink>
    </w:p>
    <w:p w14:paraId="6F3064E8" w14:textId="77777777" w:rsidR="00536D92" w:rsidRPr="00C20CFD" w:rsidRDefault="00536D92" w:rsidP="00536D92">
      <w:pPr>
        <w:spacing w:after="0" w:line="240" w:lineRule="auto"/>
        <w:rPr>
          <w:rFonts w:ascii="Engravers MT" w:hAnsi="Engravers MT" w:cstheme="minorHAnsi"/>
          <w:b/>
          <w:bCs/>
          <w:color w:val="538135" w:themeColor="accent6" w:themeShade="BF"/>
          <w:u w:val="single"/>
        </w:rPr>
      </w:pPr>
      <w:r w:rsidRPr="00255C77">
        <w:rPr>
          <w:rFonts w:ascii="Engravers MT" w:hAnsi="Engravers MT" w:cstheme="minorHAnsi"/>
          <w:b/>
          <w:bCs/>
          <w:color w:val="B01CB4"/>
          <w:u w:val="single"/>
        </w:rPr>
        <w:t xml:space="preserve">New Alexandria Women’s History Walk </w:t>
      </w:r>
    </w:p>
    <w:p w14:paraId="2E9C17F6" w14:textId="77777777" w:rsidR="00536D92" w:rsidRPr="00C20CFD" w:rsidRDefault="00536D92" w:rsidP="00536D92">
      <w:pPr>
        <w:spacing w:after="0" w:line="240" w:lineRule="auto"/>
        <w:rPr>
          <w:rFonts w:ascii="Engravers MT" w:hAnsi="Engravers MT" w:cstheme="minorHAnsi"/>
          <w:b/>
          <w:bCs/>
          <w:color w:val="385623" w:themeColor="accent6" w:themeShade="80"/>
          <w:u w:val="single"/>
        </w:rPr>
      </w:pPr>
    </w:p>
    <w:p w14:paraId="354FFFA0" w14:textId="77777777" w:rsidR="00536D92" w:rsidRPr="00C20CFD" w:rsidRDefault="00536D92" w:rsidP="00536D92">
      <w:pPr>
        <w:spacing w:after="0" w:line="240" w:lineRule="auto"/>
        <w:rPr>
          <w:rFonts w:ascii="Engravers MT" w:hAnsi="Engravers MT" w:cstheme="minorHAnsi"/>
          <w:b/>
          <w:bCs/>
          <w:color w:val="385623" w:themeColor="accent6" w:themeShade="80"/>
          <w:sz w:val="24"/>
          <w:szCs w:val="24"/>
          <w:u w:val="single"/>
        </w:rPr>
      </w:pPr>
      <w:r w:rsidRPr="00C20CFD">
        <w:rPr>
          <w:rFonts w:ascii="Calibri" w:hAnsi="Calibri" w:cstheme="minorHAnsi"/>
          <w:sz w:val="24"/>
          <w:szCs w:val="24"/>
        </w:rPr>
        <w:t>Discover where Alexandria’s women of the past and present have lived, worked and made history on Alexandria Celebrates Women’s new Women’s History Walk</w:t>
      </w:r>
      <w:proofErr w:type="gramStart"/>
      <w:r w:rsidRPr="00C20CFD">
        <w:rPr>
          <w:rFonts w:ascii="Calibri" w:hAnsi="Calibri" w:cstheme="minorHAnsi"/>
          <w:sz w:val="24"/>
          <w:szCs w:val="24"/>
        </w:rPr>
        <w:t xml:space="preserve">!  </w:t>
      </w:r>
      <w:proofErr w:type="gramEnd"/>
      <w:r w:rsidRPr="00C20CFD">
        <w:rPr>
          <w:rFonts w:ascii="Calibri" w:hAnsi="Calibri" w:cstheme="minorHAnsi"/>
          <w:sz w:val="24"/>
          <w:szCs w:val="24"/>
        </w:rPr>
        <w:t xml:space="preserve">The extensive self-guided journey is designed to enable history seekers to explore </w:t>
      </w:r>
      <w:r w:rsidRPr="00C20CFD">
        <w:rPr>
          <w:rFonts w:ascii="Calibri" w:hAnsi="Calibri" w:cstheme="minorHAnsi"/>
          <w:i/>
          <w:iCs/>
          <w:sz w:val="24"/>
          <w:szCs w:val="24"/>
        </w:rPr>
        <w:t>as little or as much as you like at your own pace</w:t>
      </w:r>
      <w:proofErr w:type="gramStart"/>
      <w:r w:rsidRPr="00C20CFD">
        <w:rPr>
          <w:rFonts w:ascii="Calibri" w:hAnsi="Calibri" w:cstheme="minorHAnsi"/>
          <w:i/>
          <w:iCs/>
          <w:sz w:val="24"/>
          <w:szCs w:val="24"/>
        </w:rPr>
        <w:t>.</w:t>
      </w:r>
      <w:r w:rsidRPr="00C20CFD">
        <w:rPr>
          <w:rFonts w:ascii="Calibri" w:hAnsi="Calibri" w:cstheme="minorHAnsi"/>
          <w:sz w:val="24"/>
          <w:szCs w:val="24"/>
        </w:rPr>
        <w:t xml:space="preserve">  </w:t>
      </w:r>
      <w:proofErr w:type="gramEnd"/>
      <w:r w:rsidRPr="00C20CFD">
        <w:rPr>
          <w:rFonts w:ascii="Calibri" w:hAnsi="Calibri" w:cstheme="minorHAnsi"/>
          <w:sz w:val="24"/>
          <w:szCs w:val="24"/>
        </w:rPr>
        <w:t>The new Walk includes an optional extended tour</w:t>
      </w:r>
      <w:proofErr w:type="gramStart"/>
      <w:r w:rsidRPr="00C20CFD">
        <w:rPr>
          <w:rFonts w:ascii="Calibri" w:hAnsi="Calibri" w:cstheme="minorHAnsi"/>
          <w:sz w:val="24"/>
          <w:szCs w:val="24"/>
        </w:rPr>
        <w:t xml:space="preserve">.  </w:t>
      </w:r>
      <w:proofErr w:type="gramEnd"/>
      <w:r w:rsidRPr="00C20CFD">
        <w:rPr>
          <w:rFonts w:ascii="Calibri" w:hAnsi="Calibri" w:cstheme="minorHAnsi"/>
          <w:sz w:val="24"/>
          <w:szCs w:val="24"/>
        </w:rPr>
        <w:t>ACW will post the route soon</w:t>
      </w:r>
      <w:proofErr w:type="gramStart"/>
      <w:r w:rsidRPr="00C20CFD">
        <w:rPr>
          <w:rFonts w:ascii="Calibri" w:hAnsi="Calibri" w:cstheme="minorHAnsi"/>
          <w:sz w:val="24"/>
          <w:szCs w:val="24"/>
        </w:rPr>
        <w:t xml:space="preserve">!  </w:t>
      </w:r>
      <w:proofErr w:type="gramEnd"/>
      <w:r w:rsidRPr="00C20CFD">
        <w:rPr>
          <w:rFonts w:ascii="Calibri" w:hAnsi="Calibri" w:cstheme="minorHAnsi"/>
          <w:sz w:val="24"/>
          <w:szCs w:val="24"/>
        </w:rPr>
        <w:t xml:space="preserve">If you would like a free guided tour, please contact Gayle Converse at </w:t>
      </w:r>
      <w:r w:rsidRPr="00C20CFD">
        <w:rPr>
          <w:rFonts w:ascii="Calibri" w:eastAsia="Times New Roman" w:hAnsi="Calibri" w:cstheme="minorHAnsi"/>
          <w:color w:val="555555"/>
          <w:sz w:val="24"/>
          <w:szCs w:val="24"/>
          <w:u w:val="single"/>
        </w:rPr>
        <w:t xml:space="preserve"> </w:t>
      </w:r>
      <w:hyperlink r:id="rId15" w:history="1">
        <w:r w:rsidRPr="00C20CFD">
          <w:rPr>
            <w:rFonts w:ascii="Calibri" w:hAnsi="Calibri" w:cs="Helvetica"/>
            <w:color w:val="0563C1" w:themeColor="hyperlink"/>
            <w:sz w:val="24"/>
            <w:szCs w:val="24"/>
            <w:u w:val="single"/>
          </w:rPr>
          <w:t>AlexandriaCelebratesWomen@gmail.com</w:t>
        </w:r>
      </w:hyperlink>
    </w:p>
    <w:p w14:paraId="590E6CFF" w14:textId="77777777" w:rsidR="00536D92" w:rsidRPr="00C20CFD" w:rsidRDefault="00536D92" w:rsidP="00536D92">
      <w:pPr>
        <w:spacing w:after="0" w:line="240" w:lineRule="auto"/>
        <w:rPr>
          <w:rFonts w:ascii="Arial" w:eastAsia="Times New Roman" w:hAnsi="Arial" w:cs="Arial"/>
          <w:color w:val="695E4A"/>
          <w:sz w:val="21"/>
          <w:szCs w:val="21"/>
        </w:rPr>
      </w:pPr>
    </w:p>
    <w:p w14:paraId="1978649B" w14:textId="77777777" w:rsidR="00536D92" w:rsidRPr="00C20CFD" w:rsidRDefault="00536D92" w:rsidP="00536D92">
      <w:pPr>
        <w:spacing w:after="0" w:line="240" w:lineRule="auto"/>
        <w:rPr>
          <w:rFonts w:ascii="Engravers MT" w:hAnsi="Engravers MT" w:cstheme="minorHAnsi"/>
          <w:b/>
          <w:bCs/>
          <w:color w:val="FF0000"/>
          <w:u w:val="single"/>
        </w:rPr>
      </w:pPr>
      <w:r w:rsidRPr="00255C77">
        <w:rPr>
          <w:rFonts w:ascii="Engravers MT" w:hAnsi="Engravers MT" w:cstheme="minorHAnsi"/>
          <w:b/>
          <w:bCs/>
          <w:color w:val="00B0F0"/>
          <w:u w:val="single"/>
        </w:rPr>
        <w:t xml:space="preserve">Replay of Celebrate Women Awards </w:t>
      </w:r>
    </w:p>
    <w:p w14:paraId="3AB84C5A" w14:textId="77777777" w:rsidR="00536D92" w:rsidRPr="00C20CFD" w:rsidRDefault="00536D92" w:rsidP="00536D92">
      <w:pPr>
        <w:spacing w:after="0" w:line="240" w:lineRule="auto"/>
        <w:rPr>
          <w:rFonts w:cstheme="minorHAnsi"/>
          <w:color w:val="CE6728"/>
        </w:rPr>
      </w:pPr>
    </w:p>
    <w:p w14:paraId="4B55DB75" w14:textId="77777777" w:rsidR="00536D92" w:rsidRPr="00C20CFD" w:rsidRDefault="00536D92" w:rsidP="00536D92">
      <w:pPr>
        <w:spacing w:after="0" w:line="240" w:lineRule="auto"/>
        <w:rPr>
          <w:rFonts w:ascii="Calibri" w:hAnsi="Calibri" w:cs="Calibri"/>
          <w:color w:val="0000FF"/>
          <w:sz w:val="24"/>
          <w:szCs w:val="24"/>
        </w:rPr>
      </w:pPr>
      <w:r w:rsidRPr="00C20CFD">
        <w:rPr>
          <w:rFonts w:ascii="Calibri" w:hAnsi="Calibri" w:cs="Calibri"/>
          <w:sz w:val="24"/>
          <w:szCs w:val="24"/>
        </w:rPr>
        <w:t xml:space="preserve">Alexandria Celebrates Women was proud to host the first </w:t>
      </w:r>
      <w:r w:rsidRPr="00C20CFD">
        <w:rPr>
          <w:rFonts w:ascii="Calibri" w:hAnsi="Calibri" w:cs="Calibri"/>
          <w:i/>
          <w:iCs/>
          <w:sz w:val="24"/>
          <w:szCs w:val="24"/>
        </w:rPr>
        <w:t>Celebrate Women Awards</w:t>
      </w:r>
      <w:r w:rsidRPr="00C20CFD">
        <w:rPr>
          <w:rFonts w:ascii="Calibri" w:hAnsi="Calibri" w:cs="Calibri"/>
          <w:sz w:val="24"/>
          <w:szCs w:val="24"/>
        </w:rPr>
        <w:t xml:space="preserve"> March 29, 2021.</w:t>
      </w:r>
      <w:r w:rsidRPr="00C20CFD">
        <w:rPr>
          <w:rFonts w:ascii="Engravers MT" w:hAnsi="Engravers MT" w:cstheme="minorHAnsi"/>
          <w:b/>
          <w:bCs/>
          <w:color w:val="333333"/>
          <w:sz w:val="24"/>
          <w:szCs w:val="24"/>
        </w:rPr>
        <w:t xml:space="preserve"> </w:t>
      </w:r>
      <w:r w:rsidRPr="00C20CFD">
        <w:rPr>
          <w:rFonts w:ascii="Calibri" w:hAnsi="Calibri" w:cs="Calibri"/>
          <w:sz w:val="24"/>
          <w:szCs w:val="24"/>
        </w:rPr>
        <w:t xml:space="preserve">The virtual event  </w:t>
      </w:r>
      <w:r w:rsidRPr="00C20CFD">
        <w:rPr>
          <w:rFonts w:ascii="Calibri" w:hAnsi="Calibri" w:cs="Calibri"/>
          <w:sz w:val="24"/>
          <w:szCs w:val="24"/>
          <w:lang w:eastAsia="en-CA"/>
        </w:rPr>
        <w:t>honored women who have had a hand in caring for all Alexandrians during the COVID-19 pandemic</w:t>
      </w:r>
      <w:proofErr w:type="gramStart"/>
      <w:r w:rsidRPr="00C20CFD">
        <w:rPr>
          <w:rFonts w:ascii="Calibri" w:hAnsi="Calibri" w:cs="Calibri"/>
          <w:sz w:val="24"/>
          <w:szCs w:val="24"/>
          <w:lang w:eastAsia="en-CA"/>
        </w:rPr>
        <w:t xml:space="preserve">.  </w:t>
      </w:r>
      <w:proofErr w:type="gramEnd"/>
      <w:r w:rsidRPr="00C20CFD">
        <w:rPr>
          <w:rFonts w:ascii="Calibri" w:hAnsi="Calibri" w:cs="Calibri"/>
          <w:sz w:val="24"/>
          <w:szCs w:val="24"/>
          <w:lang w:eastAsia="en-CA"/>
        </w:rPr>
        <w:t xml:space="preserve">The Awards show benefited </w:t>
      </w:r>
      <w:r w:rsidRPr="00C20CFD">
        <w:rPr>
          <w:rFonts w:ascii="Calibri" w:eastAsia="Times New Roman" w:hAnsi="Calibri" w:cstheme="minorHAnsi"/>
          <w:color w:val="333333"/>
          <w:sz w:val="24"/>
          <w:szCs w:val="24"/>
        </w:rPr>
        <w:t xml:space="preserve">the </w:t>
      </w:r>
      <w:bookmarkStart w:id="0" w:name="_Hlk65091251"/>
      <w:r w:rsidRPr="00C20CFD">
        <w:rPr>
          <w:rFonts w:ascii="Calibri" w:eastAsia="Times New Roman" w:hAnsi="Calibri" w:cstheme="minorHAnsi"/>
          <w:color w:val="333333"/>
          <w:sz w:val="24"/>
          <w:szCs w:val="24"/>
        </w:rPr>
        <w:t>Alexandria Domestic Violence Safehouse</w:t>
      </w:r>
      <w:bookmarkEnd w:id="0"/>
      <w:proofErr w:type="gramStart"/>
      <w:r w:rsidRPr="00C20CFD">
        <w:rPr>
          <w:rFonts w:ascii="Calibri" w:eastAsia="Times New Roman" w:hAnsi="Calibri" w:cstheme="minorHAnsi"/>
          <w:color w:val="333333"/>
          <w:sz w:val="24"/>
          <w:szCs w:val="24"/>
        </w:rPr>
        <w:t xml:space="preserve">.  </w:t>
      </w:r>
      <w:proofErr w:type="gramEnd"/>
      <w:r w:rsidRPr="00C20CFD">
        <w:rPr>
          <w:rFonts w:ascii="Calibri" w:hAnsi="Calibri" w:cs="Calibri"/>
          <w:sz w:val="24"/>
          <w:szCs w:val="24"/>
        </w:rPr>
        <w:t xml:space="preserve">A replay of the Awards show can be found at </w:t>
      </w:r>
      <w:hyperlink r:id="rId16" w:history="1">
        <w:r w:rsidRPr="00C20CFD">
          <w:rPr>
            <w:rFonts w:ascii="Calibri" w:hAnsi="Calibri" w:cs="Calibri"/>
            <w:color w:val="0000FF"/>
            <w:sz w:val="24"/>
            <w:szCs w:val="24"/>
            <w:u w:val="single"/>
          </w:rPr>
          <w:t>Alexandria Celebrates Women</w:t>
        </w:r>
      </w:hyperlink>
      <w:proofErr w:type="gramStart"/>
      <w:r w:rsidRPr="00C20CFD">
        <w:rPr>
          <w:rFonts w:ascii="Calibri" w:hAnsi="Calibri" w:cs="Calibri"/>
          <w:color w:val="0000FF"/>
          <w:sz w:val="24"/>
          <w:szCs w:val="24"/>
          <w:u w:val="single"/>
        </w:rPr>
        <w:t>.</w:t>
      </w:r>
      <w:r w:rsidRPr="00C20CFD">
        <w:rPr>
          <w:rFonts w:ascii="Calibri" w:hAnsi="Calibri" w:cs="Calibri"/>
          <w:color w:val="0000FF"/>
          <w:sz w:val="24"/>
          <w:szCs w:val="24"/>
        </w:rPr>
        <w:t xml:space="preserve">  </w:t>
      </w:r>
      <w:proofErr w:type="gramEnd"/>
    </w:p>
    <w:p w14:paraId="37D0EB46" w14:textId="77777777" w:rsidR="00536D92" w:rsidRPr="00C20CFD" w:rsidRDefault="00536D92" w:rsidP="00536D92">
      <w:pPr>
        <w:spacing w:after="0" w:line="240" w:lineRule="auto"/>
        <w:rPr>
          <w:rFonts w:ascii="Calibri" w:hAnsi="Calibri"/>
          <w:color w:val="0000FF"/>
        </w:rPr>
      </w:pPr>
    </w:p>
    <w:p w14:paraId="64DEB91D" w14:textId="77777777" w:rsidR="00536D92" w:rsidRPr="00255C77" w:rsidRDefault="00536D92" w:rsidP="00536D92">
      <w:pPr>
        <w:spacing w:after="0" w:line="240" w:lineRule="auto"/>
        <w:rPr>
          <w:rFonts w:ascii="Engravers MT" w:eastAsia="Times New Roman" w:hAnsi="Engravers MT" w:cstheme="minorHAnsi"/>
          <w:b/>
          <w:bCs/>
          <w:color w:val="B01CB4"/>
          <w:u w:val="single"/>
        </w:rPr>
      </w:pPr>
      <w:r w:rsidRPr="00255C77">
        <w:rPr>
          <w:rFonts w:ascii="Engravers MT" w:eastAsia="Times New Roman" w:hAnsi="Engravers MT" w:cstheme="minorHAnsi"/>
          <w:b/>
          <w:bCs/>
          <w:color w:val="B01CB4"/>
          <w:u w:val="single"/>
        </w:rPr>
        <w:t>From the National Women’s History Museum (NWHM)</w:t>
      </w:r>
    </w:p>
    <w:tbl>
      <w:tblPr>
        <w:tblW w:w="5000" w:type="pct"/>
        <w:jc w:val="center"/>
        <w:tblCellMar>
          <w:left w:w="0" w:type="dxa"/>
          <w:right w:w="0" w:type="dxa"/>
        </w:tblCellMar>
        <w:tblLook w:val="04A0" w:firstRow="1" w:lastRow="0" w:firstColumn="1" w:lastColumn="0" w:noHBand="0" w:noVBand="1"/>
      </w:tblPr>
      <w:tblGrid>
        <w:gridCol w:w="9360"/>
      </w:tblGrid>
      <w:tr w:rsidR="00536D92" w:rsidRPr="00C20CFD" w14:paraId="74794D53" w14:textId="77777777" w:rsidTr="005432F3">
        <w:trPr>
          <w:jc w:val="center"/>
          <w:hidden/>
        </w:trPr>
        <w:tc>
          <w:tcPr>
            <w:tcW w:w="5000" w:type="pct"/>
          </w:tcPr>
          <w:p w14:paraId="4F7081D3" w14:textId="77777777" w:rsidR="00536D92" w:rsidRPr="00C20CFD" w:rsidRDefault="00536D92" w:rsidP="005432F3">
            <w:pPr>
              <w:spacing w:after="0" w:line="240" w:lineRule="auto"/>
              <w:rPr>
                <w:rFonts w:ascii="Calibri" w:eastAsia="Times New Roman" w:hAnsi="Calibri"/>
                <w:vanish/>
                <w:color w:val="288B98"/>
              </w:rPr>
            </w:pPr>
          </w:p>
          <w:tbl>
            <w:tblPr>
              <w:tblW w:w="5000" w:type="pct"/>
              <w:tblCellMar>
                <w:left w:w="0" w:type="dxa"/>
                <w:right w:w="0" w:type="dxa"/>
              </w:tblCellMar>
              <w:tblLook w:val="04A0" w:firstRow="1" w:lastRow="0" w:firstColumn="1" w:lastColumn="0" w:noHBand="0" w:noVBand="1"/>
            </w:tblPr>
            <w:tblGrid>
              <w:gridCol w:w="9360"/>
            </w:tblGrid>
            <w:tr w:rsidR="00536D92" w:rsidRPr="00C20CFD" w14:paraId="411F9AA7" w14:textId="77777777" w:rsidTr="005432F3">
              <w:trPr>
                <w:hidden/>
              </w:trPr>
              <w:tc>
                <w:tcPr>
                  <w:tcW w:w="0" w:type="auto"/>
                  <w:hideMark/>
                </w:tcPr>
                <w:p w14:paraId="2A3151E5" w14:textId="77777777" w:rsidR="00536D92" w:rsidRPr="00C20CFD" w:rsidRDefault="00536D92" w:rsidP="005432F3">
                  <w:pPr>
                    <w:spacing w:after="0" w:line="240" w:lineRule="auto"/>
                    <w:rPr>
                      <w:rFonts w:ascii="Calibri" w:eastAsia="Times New Roman" w:hAnsi="Calibri" w:cs="Calibri"/>
                      <w:vanish/>
                      <w:color w:val="288B98"/>
                    </w:rPr>
                  </w:pPr>
                </w:p>
              </w:tc>
            </w:tr>
          </w:tbl>
          <w:p w14:paraId="747CD80C" w14:textId="77777777" w:rsidR="00536D92" w:rsidRPr="00C20CFD" w:rsidRDefault="00536D92" w:rsidP="005432F3">
            <w:pPr>
              <w:spacing w:after="0" w:line="240" w:lineRule="auto"/>
              <w:rPr>
                <w:rFonts w:ascii="Times New Roman" w:eastAsia="Times New Roman" w:hAnsi="Times New Roman" w:cs="Calibri"/>
                <w:color w:val="288B98"/>
                <w:sz w:val="20"/>
                <w:szCs w:val="20"/>
              </w:rPr>
            </w:pPr>
          </w:p>
        </w:tc>
      </w:tr>
    </w:tbl>
    <w:p w14:paraId="6C986ADA" w14:textId="77777777" w:rsidR="00536D92" w:rsidRPr="00C20CFD" w:rsidRDefault="00536D92" w:rsidP="00536D92">
      <w:pPr>
        <w:spacing w:after="0" w:line="240" w:lineRule="auto"/>
        <w:jc w:val="center"/>
        <w:rPr>
          <w:rFonts w:ascii="Calibri" w:eastAsia="Times New Roman" w:hAnsi="Calibri"/>
          <w:vanish/>
          <w:color w:val="288B98"/>
        </w:rPr>
      </w:pPr>
    </w:p>
    <w:tbl>
      <w:tblPr>
        <w:tblW w:w="5000" w:type="pct"/>
        <w:jc w:val="center"/>
        <w:tblCellMar>
          <w:left w:w="0" w:type="dxa"/>
          <w:right w:w="0" w:type="dxa"/>
        </w:tblCellMar>
        <w:tblLook w:val="04A0" w:firstRow="1" w:lastRow="0" w:firstColumn="1" w:lastColumn="0" w:noHBand="0" w:noVBand="1"/>
      </w:tblPr>
      <w:tblGrid>
        <w:gridCol w:w="9360"/>
      </w:tblGrid>
      <w:tr w:rsidR="00536D92" w:rsidRPr="00C20CFD" w14:paraId="1EAF9A16" w14:textId="77777777" w:rsidTr="005432F3">
        <w:trPr>
          <w:jc w:val="center"/>
          <w:hidden/>
        </w:trPr>
        <w:tc>
          <w:tcPr>
            <w:tcW w:w="5000" w:type="pct"/>
            <w:hideMark/>
          </w:tcPr>
          <w:p w14:paraId="2E481738" w14:textId="77777777" w:rsidR="00536D92" w:rsidRPr="00C20CFD" w:rsidRDefault="00536D92" w:rsidP="005432F3">
            <w:pPr>
              <w:spacing w:after="0" w:line="240" w:lineRule="auto"/>
              <w:rPr>
                <w:rFonts w:ascii="Calibri" w:eastAsia="Times New Roman" w:hAnsi="Calibri" w:cs="Calibri"/>
                <w:vanish/>
                <w:color w:val="538135" w:themeColor="accent6" w:themeShade="BF"/>
              </w:rPr>
            </w:pPr>
          </w:p>
        </w:tc>
      </w:tr>
    </w:tbl>
    <w:p w14:paraId="51B6F032" w14:textId="77777777" w:rsidR="00536D92" w:rsidRPr="00C20CFD" w:rsidRDefault="00536D92" w:rsidP="00536D92">
      <w:pPr>
        <w:spacing w:after="0" w:line="240" w:lineRule="auto"/>
        <w:jc w:val="center"/>
        <w:rPr>
          <w:rFonts w:ascii="Calibri" w:eastAsia="Times New Roman" w:hAnsi="Calibri"/>
          <w:vanish/>
          <w:sz w:val="24"/>
          <w:szCs w:val="24"/>
        </w:rPr>
      </w:pPr>
    </w:p>
    <w:p w14:paraId="72297C76" w14:textId="77777777" w:rsidR="00536D92" w:rsidRPr="00C20CFD" w:rsidRDefault="00536D92" w:rsidP="00536D92">
      <w:pPr>
        <w:spacing w:after="0" w:line="240" w:lineRule="auto"/>
        <w:rPr>
          <w:rFonts w:eastAsia="Times New Roman" w:cstheme="minorHAnsi"/>
          <w:b/>
          <w:bCs/>
          <w:sz w:val="24"/>
          <w:szCs w:val="24"/>
        </w:rPr>
      </w:pPr>
      <w:r w:rsidRPr="00C20CFD">
        <w:rPr>
          <w:rFonts w:ascii="Calibri" w:eastAsia="Times New Roman" w:hAnsi="Calibri" w:cstheme="minorHAnsi"/>
          <w:sz w:val="24"/>
          <w:szCs w:val="24"/>
        </w:rPr>
        <w:t>Enjoy the NWHM free virtual museum at</w:t>
      </w:r>
      <w:hyperlink r:id="rId17" w:history="1">
        <w:r w:rsidRPr="00C20CFD">
          <w:rPr>
            <w:rFonts w:ascii="Calibri" w:eastAsia="Times New Roman" w:hAnsi="Calibri" w:cstheme="minorHAnsi"/>
            <w:color w:val="0000FF"/>
            <w:sz w:val="24"/>
            <w:szCs w:val="24"/>
            <w:u w:val="single"/>
          </w:rPr>
          <w:t xml:space="preserve"> www.womenshistory.org</w:t>
        </w:r>
      </w:hyperlink>
    </w:p>
    <w:p w14:paraId="3C98B3F4" w14:textId="77777777" w:rsidR="00536D92" w:rsidRPr="00C20CFD" w:rsidRDefault="00536D92" w:rsidP="00536D92">
      <w:pPr>
        <w:spacing w:after="0" w:line="240" w:lineRule="auto"/>
        <w:rPr>
          <w:rFonts w:ascii="Engravers MT" w:hAnsi="Engravers MT" w:cstheme="minorHAnsi"/>
          <w:b/>
          <w:bCs/>
          <w:sz w:val="32"/>
          <w:szCs w:val="32"/>
        </w:rPr>
      </w:pPr>
    </w:p>
    <w:p w14:paraId="25D32FB1" w14:textId="46DB7F8D" w:rsidR="00536D92" w:rsidRPr="001C1140" w:rsidRDefault="00A570F9" w:rsidP="00536D92">
      <w:pPr>
        <w:spacing w:after="0" w:line="240" w:lineRule="auto"/>
        <w:rPr>
          <w:noProof/>
        </w:rPr>
      </w:pPr>
      <w:r w:rsidRPr="00A570F9">
        <w:rPr>
          <w:noProof/>
          <w:bdr w:val="thinThickThinSmallGap" w:sz="24" w:space="0" w:color="B01CB4"/>
        </w:rPr>
        <w:drawing>
          <wp:inline distT="0" distB="0" distL="0" distR="0" wp14:anchorId="11B3D741" wp14:editId="6B88B01B">
            <wp:extent cx="866440" cy="1356167"/>
            <wp:effectExtent l="0" t="0" r="0" b="0"/>
            <wp:docPr id="56" name="Picture 56" descr="Image result for free january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free january clip ar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72232" cy="1365233"/>
                    </a:xfrm>
                    <a:prstGeom prst="rect">
                      <a:avLst/>
                    </a:prstGeom>
                    <a:noFill/>
                    <a:ln>
                      <a:noFill/>
                    </a:ln>
                  </pic:spPr>
                </pic:pic>
              </a:graphicData>
            </a:graphic>
          </wp:inline>
        </w:drawing>
      </w:r>
      <w:r>
        <w:rPr>
          <w:rFonts w:ascii="Engravers MT" w:hAnsi="Engravers MT" w:cstheme="minorHAnsi"/>
          <w:b/>
          <w:bCs/>
          <w:sz w:val="32"/>
          <w:szCs w:val="32"/>
        </w:rPr>
        <w:t xml:space="preserve"> </w:t>
      </w:r>
      <w:r w:rsidR="001C1140">
        <w:rPr>
          <w:rFonts w:ascii="Engravers MT" w:hAnsi="Engravers MT" w:cstheme="minorHAnsi"/>
          <w:b/>
          <w:bCs/>
          <w:sz w:val="32"/>
          <w:szCs w:val="32"/>
        </w:rPr>
        <w:t xml:space="preserve"> </w:t>
      </w:r>
      <w:r w:rsidR="00536D92" w:rsidRPr="00C20CFD">
        <w:rPr>
          <w:rFonts w:ascii="Engravers MT" w:hAnsi="Engravers MT" w:cstheme="minorHAnsi"/>
          <w:b/>
          <w:bCs/>
          <w:sz w:val="32"/>
          <w:szCs w:val="32"/>
        </w:rPr>
        <w:t xml:space="preserve">History </w:t>
      </w:r>
    </w:p>
    <w:p w14:paraId="31D95A57" w14:textId="77777777" w:rsidR="00536D92" w:rsidRPr="00255C77" w:rsidRDefault="00536D92" w:rsidP="00536D92">
      <w:pPr>
        <w:spacing w:after="0" w:line="240" w:lineRule="auto"/>
        <w:rPr>
          <w:rFonts w:ascii="Engravers MT" w:hAnsi="Engravers MT" w:cstheme="minorHAnsi"/>
          <w:b/>
          <w:bCs/>
          <w:color w:val="00B0F0"/>
          <w:sz w:val="32"/>
          <w:szCs w:val="32"/>
        </w:rPr>
      </w:pPr>
      <w:r w:rsidRPr="00255C77">
        <w:rPr>
          <w:rFonts w:ascii="Engravers MT" w:hAnsi="Engravers MT" w:cstheme="minorHAnsi"/>
          <w:b/>
          <w:bCs/>
          <w:color w:val="00B0F0"/>
        </w:rPr>
        <w:t>From the National Women’s History Alliance</w:t>
      </w:r>
      <w:r w:rsidRPr="00255C77">
        <w:rPr>
          <w:rFonts w:ascii="Engravers MT" w:hAnsi="Engravers MT" w:cstheme="minorHAnsi"/>
          <w:b/>
          <w:bCs/>
          <w:color w:val="00B0F0"/>
          <w:sz w:val="32"/>
          <w:szCs w:val="32"/>
        </w:rPr>
        <w:t xml:space="preserve">  </w:t>
      </w:r>
    </w:p>
    <w:p w14:paraId="38EA5666" w14:textId="77777777" w:rsidR="006F3D58" w:rsidRPr="006F3D58" w:rsidRDefault="006F3D58" w:rsidP="006F3D58">
      <w:pPr>
        <w:numPr>
          <w:ilvl w:val="0"/>
          <w:numId w:val="3"/>
        </w:numPr>
        <w:spacing w:after="0" w:line="390" w:lineRule="atLeast"/>
        <w:textAlignment w:val="baseline"/>
        <w:rPr>
          <w:rFonts w:eastAsia="Times New Roman" w:cstheme="minorHAnsi"/>
          <w:color w:val="333333"/>
          <w:sz w:val="24"/>
          <w:szCs w:val="24"/>
        </w:rPr>
      </w:pPr>
      <w:r w:rsidRPr="006F3D58">
        <w:rPr>
          <w:rFonts w:eastAsia="Times New Roman" w:cstheme="minorHAnsi"/>
          <w:b/>
          <w:bCs/>
          <w:color w:val="333333"/>
          <w:sz w:val="24"/>
          <w:szCs w:val="24"/>
          <w:bdr w:val="none" w:sz="0" w:space="0" w:color="auto" w:frame="1"/>
        </w:rPr>
        <w:t>January 3, 1949</w:t>
      </w:r>
      <w:r w:rsidRPr="006F3D58">
        <w:rPr>
          <w:rFonts w:eastAsia="Times New Roman" w:cstheme="minorHAnsi"/>
          <w:color w:val="333333"/>
          <w:sz w:val="24"/>
          <w:szCs w:val="24"/>
        </w:rPr>
        <w:t> – Margaret Chase Smith (R-Maine) starts her tenure in the Senate, where she stays in office until 1973, became the first woman to serve in both the House and Senate as she previously served in the House (1940-49)</w:t>
      </w:r>
    </w:p>
    <w:p w14:paraId="110151FC" w14:textId="77777777" w:rsidR="006F3D58" w:rsidRPr="006F3D58" w:rsidRDefault="006F3D58" w:rsidP="006F3D58">
      <w:pPr>
        <w:numPr>
          <w:ilvl w:val="0"/>
          <w:numId w:val="3"/>
        </w:numPr>
        <w:spacing w:after="0" w:line="390" w:lineRule="atLeast"/>
        <w:textAlignment w:val="baseline"/>
        <w:rPr>
          <w:rFonts w:eastAsia="Times New Roman" w:cstheme="minorHAnsi"/>
          <w:color w:val="333333"/>
          <w:sz w:val="24"/>
          <w:szCs w:val="24"/>
        </w:rPr>
      </w:pPr>
      <w:r w:rsidRPr="006F3D58">
        <w:rPr>
          <w:rFonts w:eastAsia="Times New Roman" w:cstheme="minorHAnsi"/>
          <w:b/>
          <w:bCs/>
          <w:color w:val="333333"/>
          <w:sz w:val="24"/>
          <w:szCs w:val="24"/>
          <w:bdr w:val="none" w:sz="0" w:space="0" w:color="auto" w:frame="1"/>
        </w:rPr>
        <w:t>January 5, 1925</w:t>
      </w:r>
      <w:r w:rsidRPr="006F3D58">
        <w:rPr>
          <w:rFonts w:eastAsia="Times New Roman" w:cstheme="minorHAnsi"/>
          <w:color w:val="333333"/>
          <w:sz w:val="24"/>
          <w:szCs w:val="24"/>
        </w:rPr>
        <w:t xml:space="preserve"> – Nellie Tayloe Ross </w:t>
      </w:r>
      <w:proofErr w:type="gramStart"/>
      <w:r w:rsidRPr="006F3D58">
        <w:rPr>
          <w:rFonts w:eastAsia="Times New Roman" w:cstheme="minorHAnsi"/>
          <w:color w:val="333333"/>
          <w:sz w:val="24"/>
          <w:szCs w:val="24"/>
        </w:rPr>
        <w:t>is inaugurated</w:t>
      </w:r>
      <w:proofErr w:type="gramEnd"/>
      <w:r w:rsidRPr="006F3D58">
        <w:rPr>
          <w:rFonts w:eastAsia="Times New Roman" w:cstheme="minorHAnsi"/>
          <w:color w:val="333333"/>
          <w:sz w:val="24"/>
          <w:szCs w:val="24"/>
        </w:rPr>
        <w:t xml:space="preserve"> as the first woman Governor in U.S. history (Governor of Wyoming)</w:t>
      </w:r>
    </w:p>
    <w:p w14:paraId="3F91616F" w14:textId="77777777" w:rsidR="006F3D58" w:rsidRPr="006F3D58" w:rsidRDefault="006F3D58" w:rsidP="006F3D58">
      <w:pPr>
        <w:numPr>
          <w:ilvl w:val="0"/>
          <w:numId w:val="3"/>
        </w:numPr>
        <w:spacing w:after="0" w:line="390" w:lineRule="atLeast"/>
        <w:textAlignment w:val="baseline"/>
        <w:rPr>
          <w:rFonts w:eastAsia="Times New Roman" w:cstheme="minorHAnsi"/>
          <w:color w:val="333333"/>
          <w:sz w:val="24"/>
          <w:szCs w:val="24"/>
        </w:rPr>
      </w:pPr>
      <w:r w:rsidRPr="006F3D58">
        <w:rPr>
          <w:rFonts w:eastAsia="Times New Roman" w:cstheme="minorHAnsi"/>
          <w:b/>
          <w:bCs/>
          <w:color w:val="333333"/>
          <w:sz w:val="24"/>
          <w:szCs w:val="24"/>
          <w:bdr w:val="none" w:sz="0" w:space="0" w:color="auto" w:frame="1"/>
        </w:rPr>
        <w:t>January 7, 1955</w:t>
      </w:r>
      <w:r w:rsidRPr="006F3D58">
        <w:rPr>
          <w:rFonts w:eastAsia="Times New Roman" w:cstheme="minorHAnsi"/>
          <w:color w:val="333333"/>
          <w:sz w:val="24"/>
          <w:szCs w:val="24"/>
        </w:rPr>
        <w:t> – Marian Anderson is the first African American woman to sing at the Metropolitan Opera</w:t>
      </w:r>
    </w:p>
    <w:p w14:paraId="708EE1F7" w14:textId="77777777" w:rsidR="006F3D58" w:rsidRPr="006F3D58" w:rsidRDefault="006F3D58" w:rsidP="006F3D58">
      <w:pPr>
        <w:numPr>
          <w:ilvl w:val="0"/>
          <w:numId w:val="3"/>
        </w:numPr>
        <w:spacing w:after="0" w:line="390" w:lineRule="atLeast"/>
        <w:textAlignment w:val="baseline"/>
        <w:rPr>
          <w:rFonts w:eastAsia="Times New Roman" w:cstheme="minorHAnsi"/>
          <w:color w:val="333333"/>
          <w:sz w:val="24"/>
          <w:szCs w:val="24"/>
        </w:rPr>
      </w:pPr>
      <w:r w:rsidRPr="006F3D58">
        <w:rPr>
          <w:rFonts w:eastAsia="Times New Roman" w:cstheme="minorHAnsi"/>
          <w:b/>
          <w:bCs/>
          <w:color w:val="333333"/>
          <w:sz w:val="24"/>
          <w:szCs w:val="24"/>
          <w:bdr w:val="none" w:sz="0" w:space="0" w:color="auto" w:frame="1"/>
        </w:rPr>
        <w:t>January 11, 1935</w:t>
      </w:r>
      <w:r w:rsidRPr="006F3D58">
        <w:rPr>
          <w:rFonts w:eastAsia="Times New Roman" w:cstheme="minorHAnsi"/>
          <w:color w:val="333333"/>
          <w:sz w:val="24"/>
          <w:szCs w:val="24"/>
        </w:rPr>
        <w:t> – Amelia Earhart makes the first solo flight from Hawaii to North America</w:t>
      </w:r>
    </w:p>
    <w:p w14:paraId="347FA669" w14:textId="77777777" w:rsidR="006F3D58" w:rsidRPr="006F3D58" w:rsidRDefault="006F3D58" w:rsidP="006F3D58">
      <w:pPr>
        <w:numPr>
          <w:ilvl w:val="0"/>
          <w:numId w:val="3"/>
        </w:numPr>
        <w:spacing w:after="0" w:line="390" w:lineRule="atLeast"/>
        <w:textAlignment w:val="baseline"/>
        <w:rPr>
          <w:rFonts w:eastAsia="Times New Roman" w:cstheme="minorHAnsi"/>
          <w:color w:val="333333"/>
          <w:sz w:val="24"/>
          <w:szCs w:val="24"/>
        </w:rPr>
      </w:pPr>
      <w:r w:rsidRPr="006F3D58">
        <w:rPr>
          <w:rFonts w:eastAsia="Times New Roman" w:cstheme="minorHAnsi"/>
          <w:b/>
          <w:bCs/>
          <w:color w:val="333333"/>
          <w:sz w:val="24"/>
          <w:szCs w:val="24"/>
          <w:bdr w:val="none" w:sz="0" w:space="0" w:color="auto" w:frame="1"/>
        </w:rPr>
        <w:t>January 12, 1932</w:t>
      </w:r>
      <w:r w:rsidRPr="006F3D58">
        <w:rPr>
          <w:rFonts w:eastAsia="Times New Roman" w:cstheme="minorHAnsi"/>
          <w:color w:val="333333"/>
          <w:sz w:val="24"/>
          <w:szCs w:val="24"/>
        </w:rPr>
        <w:t> – Hattie Wyatt Caraway (D-Arkansas) is the first woman elected to the U.S. Senate, becomes the first woman to chair a Senate Committee and the first to serve as the Senate’s presiding officer</w:t>
      </w:r>
    </w:p>
    <w:p w14:paraId="201FD05B" w14:textId="77777777" w:rsidR="006F3D58" w:rsidRPr="006F3D58" w:rsidRDefault="006F3D58" w:rsidP="006F3D58">
      <w:pPr>
        <w:numPr>
          <w:ilvl w:val="0"/>
          <w:numId w:val="3"/>
        </w:numPr>
        <w:spacing w:after="0" w:line="390" w:lineRule="atLeast"/>
        <w:textAlignment w:val="baseline"/>
        <w:rPr>
          <w:rFonts w:eastAsia="Times New Roman" w:cstheme="minorHAnsi"/>
          <w:color w:val="333333"/>
          <w:sz w:val="24"/>
          <w:szCs w:val="24"/>
        </w:rPr>
      </w:pPr>
      <w:r w:rsidRPr="006F3D58">
        <w:rPr>
          <w:rFonts w:eastAsia="Times New Roman" w:cstheme="minorHAnsi"/>
          <w:b/>
          <w:bCs/>
          <w:color w:val="333333"/>
          <w:sz w:val="24"/>
          <w:szCs w:val="24"/>
          <w:bdr w:val="none" w:sz="0" w:space="0" w:color="auto" w:frame="1"/>
        </w:rPr>
        <w:lastRenderedPageBreak/>
        <w:t>January 25, 1890 – </w:t>
      </w:r>
      <w:r w:rsidRPr="006F3D58">
        <w:rPr>
          <w:rFonts w:eastAsia="Times New Roman" w:cstheme="minorHAnsi"/>
          <w:color w:val="333333"/>
          <w:sz w:val="24"/>
          <w:szCs w:val="24"/>
        </w:rPr>
        <w:t>Nellie Bly, journalist, completed her around the world trip in 72 days, 6 hours, 11 minutes, and 14 seconds after setting sail east to prove she could circle the globe in less than 80 days</w:t>
      </w:r>
    </w:p>
    <w:p w14:paraId="7F88EE19" w14:textId="77777777" w:rsidR="006F3D58" w:rsidRPr="006F3D58" w:rsidRDefault="006F3D58" w:rsidP="006F3D58">
      <w:pPr>
        <w:numPr>
          <w:ilvl w:val="0"/>
          <w:numId w:val="3"/>
        </w:numPr>
        <w:spacing w:after="0" w:line="390" w:lineRule="atLeast"/>
        <w:textAlignment w:val="baseline"/>
        <w:rPr>
          <w:rFonts w:eastAsia="Times New Roman" w:cstheme="minorHAnsi"/>
          <w:color w:val="333333"/>
          <w:sz w:val="24"/>
          <w:szCs w:val="24"/>
        </w:rPr>
      </w:pPr>
      <w:r w:rsidRPr="006F3D58">
        <w:rPr>
          <w:rFonts w:eastAsia="Times New Roman" w:cstheme="minorHAnsi"/>
          <w:b/>
          <w:bCs/>
          <w:color w:val="333333"/>
          <w:sz w:val="24"/>
          <w:szCs w:val="24"/>
          <w:bdr w:val="none" w:sz="0" w:space="0" w:color="auto" w:frame="1"/>
        </w:rPr>
        <w:t>January 25, 1980</w:t>
      </w:r>
      <w:r w:rsidRPr="006F3D58">
        <w:rPr>
          <w:rFonts w:eastAsia="Times New Roman" w:cstheme="minorHAnsi"/>
          <w:color w:val="333333"/>
          <w:sz w:val="24"/>
          <w:szCs w:val="24"/>
        </w:rPr>
        <w:t> – Mary Decker became the first woman to run a mile under 4 1/2 minutes, running it at 4:17.55</w:t>
      </w:r>
    </w:p>
    <w:p w14:paraId="0C2D0C35" w14:textId="4748FE98" w:rsidR="00536D92" w:rsidRDefault="00536D92" w:rsidP="00536D92">
      <w:pPr>
        <w:spacing w:after="0" w:line="240" w:lineRule="auto"/>
        <w:rPr>
          <w:rFonts w:eastAsia="Times New Roman" w:cstheme="minorHAnsi"/>
          <w:b/>
          <w:bCs/>
          <w:color w:val="333333"/>
          <w:sz w:val="24"/>
          <w:szCs w:val="24"/>
          <w:bdr w:val="none" w:sz="0" w:space="0" w:color="auto" w:frame="1"/>
        </w:rPr>
      </w:pPr>
    </w:p>
    <w:p w14:paraId="3739F56B" w14:textId="0BBFBDB2" w:rsidR="00536D92" w:rsidRPr="00C20CFD" w:rsidRDefault="00255C77" w:rsidP="00536D92">
      <w:pPr>
        <w:spacing w:after="0" w:line="240" w:lineRule="auto"/>
        <w:rPr>
          <w:rFonts w:ascii="Engravers MT" w:hAnsi="Engravers MT" w:cstheme="minorHAnsi"/>
          <w:b/>
          <w:bCs/>
          <w:sz w:val="32"/>
          <w:szCs w:val="32"/>
        </w:rPr>
      </w:pPr>
      <w:r w:rsidRPr="00255C77">
        <w:rPr>
          <w:noProof/>
          <w:bdr w:val="thinThickThinSmallGap" w:sz="24" w:space="0" w:color="B01CB4"/>
        </w:rPr>
        <w:drawing>
          <wp:inline distT="0" distB="0" distL="0" distR="0" wp14:anchorId="62FC6037" wp14:editId="3340ED2B">
            <wp:extent cx="1246787" cy="1020099"/>
            <wp:effectExtent l="0" t="0" r="0" b="8890"/>
            <wp:docPr id="52" name="Picture 52" descr="Image result for free january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free january clip ar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75624" cy="1043693"/>
                    </a:xfrm>
                    <a:prstGeom prst="rect">
                      <a:avLst/>
                    </a:prstGeom>
                    <a:noFill/>
                    <a:ln>
                      <a:noFill/>
                    </a:ln>
                  </pic:spPr>
                </pic:pic>
              </a:graphicData>
            </a:graphic>
          </wp:inline>
        </w:drawing>
      </w:r>
      <w:r w:rsidR="00536D92" w:rsidRPr="00C20CFD">
        <w:rPr>
          <w:rFonts w:ascii="Engravers MT" w:hAnsi="Engravers MT" w:cstheme="minorHAnsi"/>
          <w:b/>
          <w:bCs/>
          <w:sz w:val="32"/>
          <w:szCs w:val="32"/>
        </w:rPr>
        <w:t xml:space="preserve"> NEWS </w:t>
      </w:r>
    </w:p>
    <w:p w14:paraId="4588CB22" w14:textId="77777777" w:rsidR="00536D92" w:rsidRPr="00C20CFD" w:rsidRDefault="00536D92" w:rsidP="00536D92">
      <w:pPr>
        <w:spacing w:after="0" w:line="240" w:lineRule="auto"/>
        <w:rPr>
          <w:rFonts w:ascii="Engravers MT" w:hAnsi="Engravers MT" w:cstheme="minorHAnsi"/>
          <w:b/>
          <w:bCs/>
          <w:sz w:val="32"/>
          <w:szCs w:val="32"/>
        </w:rPr>
      </w:pPr>
    </w:p>
    <w:p w14:paraId="2BE5B936" w14:textId="07780926" w:rsidR="00536D92" w:rsidRPr="00E448B2" w:rsidRDefault="00536D92" w:rsidP="00536D92">
      <w:r w:rsidRPr="00C20CFD">
        <w:rPr>
          <w:b/>
          <w:bCs/>
          <w:i/>
          <w:iCs/>
          <w:sz w:val="24"/>
          <w:szCs w:val="24"/>
        </w:rPr>
        <w:t>Alexandria Times</w:t>
      </w:r>
      <w:r w:rsidRPr="00C20CFD">
        <w:rPr>
          <w:sz w:val="24"/>
          <w:szCs w:val="24"/>
        </w:rPr>
        <w:t xml:space="preserve">, </w:t>
      </w:r>
      <w:r w:rsidR="00E448B2">
        <w:rPr>
          <w:sz w:val="24"/>
          <w:szCs w:val="24"/>
        </w:rPr>
        <w:t>December 23</w:t>
      </w:r>
      <w:r w:rsidRPr="00C20CFD">
        <w:rPr>
          <w:sz w:val="24"/>
          <w:szCs w:val="24"/>
        </w:rPr>
        <w:t>, 2021 –</w:t>
      </w:r>
      <w:r w:rsidR="00E448B2">
        <w:t xml:space="preserve"> “The History of America’s ‘Deputy Husbands’” </w:t>
      </w:r>
      <w:hyperlink r:id="rId20" w:history="1">
        <w:r w:rsidR="00E448B2">
          <w:rPr>
            <w:rStyle w:val="Hyperlink"/>
          </w:rPr>
          <w:t>ALEXT122321_FULL.pdf (alextimes.com)</w:t>
        </w:r>
      </w:hyperlink>
      <w:r w:rsidR="00E448B2">
        <w:t xml:space="preserve">   page 13</w:t>
      </w:r>
    </w:p>
    <w:p w14:paraId="26FF08A3" w14:textId="77777777" w:rsidR="00536D92" w:rsidRPr="00C20CFD" w:rsidRDefault="00536D92" w:rsidP="00536D92">
      <w:pPr>
        <w:spacing w:after="0" w:line="240" w:lineRule="auto"/>
        <w:rPr>
          <w:rFonts w:ascii="Calibri" w:hAnsi="Calibri" w:cs="Calibri"/>
          <w:b/>
          <w:bCs/>
          <w:i/>
          <w:iCs/>
          <w:sz w:val="24"/>
          <w:szCs w:val="24"/>
        </w:rPr>
      </w:pPr>
    </w:p>
    <w:p w14:paraId="20FB1BA6" w14:textId="77777777" w:rsidR="00536D92" w:rsidRPr="00C20CFD" w:rsidRDefault="00536D92" w:rsidP="00536D92">
      <w:pPr>
        <w:spacing w:after="0" w:line="240" w:lineRule="auto"/>
        <w:rPr>
          <w:rFonts w:ascii="Calibri" w:hAnsi="Calibri"/>
          <w:b/>
          <w:bCs/>
          <w:sz w:val="24"/>
          <w:szCs w:val="24"/>
        </w:rPr>
      </w:pPr>
      <w:r w:rsidRPr="00255C77">
        <w:rPr>
          <w:rFonts w:ascii="Calibri" w:hAnsi="Calibri" w:cs="Calibri"/>
          <w:noProof/>
          <w:bdr w:val="thinThickThinSmallGap" w:sz="24" w:space="0" w:color="00B0F0"/>
        </w:rPr>
        <w:drawing>
          <wp:inline distT="0" distB="0" distL="0" distR="0" wp14:anchorId="15ABBDDB" wp14:editId="789F45C9">
            <wp:extent cx="904773" cy="897104"/>
            <wp:effectExtent l="0" t="0" r="0" b="0"/>
            <wp:docPr id="8" name="Picture 8" descr="Image result for free clip art cupid in covid m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result for free clip art cupid in covid mas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14456" cy="906705"/>
                    </a:xfrm>
                    <a:prstGeom prst="rect">
                      <a:avLst/>
                    </a:prstGeom>
                    <a:noFill/>
                    <a:ln>
                      <a:noFill/>
                    </a:ln>
                  </pic:spPr>
                </pic:pic>
              </a:graphicData>
            </a:graphic>
          </wp:inline>
        </w:drawing>
      </w:r>
      <w:r w:rsidRPr="00C20CFD">
        <w:rPr>
          <w:rFonts w:ascii="Calibri" w:hAnsi="Calibri" w:cs="Calibri"/>
          <w:b/>
          <w:bCs/>
          <w:sz w:val="24"/>
          <w:szCs w:val="24"/>
        </w:rPr>
        <w:t xml:space="preserve">  </w:t>
      </w:r>
    </w:p>
    <w:p w14:paraId="5C607F40" w14:textId="77777777" w:rsidR="00536D92" w:rsidRPr="00255C77" w:rsidRDefault="00536D92" w:rsidP="00536D92">
      <w:pPr>
        <w:spacing w:after="0" w:line="240" w:lineRule="auto"/>
        <w:rPr>
          <w:rFonts w:ascii="Engravers MT" w:hAnsi="Engravers MT" w:cs="Calibri"/>
          <w:b/>
          <w:bCs/>
          <w:color w:val="B01CB4"/>
        </w:rPr>
      </w:pPr>
      <w:r w:rsidRPr="00255C77">
        <w:rPr>
          <w:rFonts w:ascii="Engravers MT" w:hAnsi="Engravers MT" w:cs="Calibri"/>
          <w:b/>
          <w:bCs/>
          <w:color w:val="B01CB4"/>
        </w:rPr>
        <w:t xml:space="preserve">From the U.S. Department of Health and Human Services (HHS) </w:t>
      </w:r>
      <w:r w:rsidRPr="00255C77">
        <w:rPr>
          <w:rFonts w:ascii="Engravers MT" w:hAnsi="Engravers MT" w:cstheme="minorHAnsi"/>
          <w:b/>
          <w:bCs/>
          <w:color w:val="B01CB4"/>
        </w:rPr>
        <w:t>Office on Women’s Health</w:t>
      </w:r>
    </w:p>
    <w:p w14:paraId="522CF25B" w14:textId="45E23B6F" w:rsidR="00536D92" w:rsidRPr="00C20CFD" w:rsidRDefault="00536D92" w:rsidP="00536D92">
      <w:pPr>
        <w:spacing w:after="225" w:line="240" w:lineRule="auto"/>
        <w:rPr>
          <w:rFonts w:cstheme="minorHAnsi"/>
          <w:sz w:val="24"/>
          <w:szCs w:val="24"/>
        </w:rPr>
      </w:pPr>
      <w:r w:rsidRPr="00C20CFD">
        <w:rPr>
          <w:rFonts w:eastAsia="Times New Roman" w:cstheme="minorHAnsi"/>
          <w:sz w:val="24"/>
          <w:szCs w:val="24"/>
        </w:rPr>
        <w:t xml:space="preserve">From the beginning, the </w:t>
      </w:r>
      <w:r w:rsidR="00065B91" w:rsidRPr="00C20CFD">
        <w:rPr>
          <w:rFonts w:eastAsia="Times New Roman" w:cstheme="minorHAnsi"/>
          <w:sz w:val="24"/>
          <w:szCs w:val="24"/>
        </w:rPr>
        <w:t xml:space="preserve">mission </w:t>
      </w:r>
      <w:r w:rsidR="00065B91">
        <w:rPr>
          <w:rFonts w:eastAsia="Times New Roman" w:cstheme="minorHAnsi"/>
          <w:sz w:val="24"/>
          <w:szCs w:val="24"/>
        </w:rPr>
        <w:t xml:space="preserve">of the </w:t>
      </w:r>
      <w:r w:rsidR="00065B91" w:rsidRPr="00C20CFD">
        <w:rPr>
          <w:rFonts w:eastAsia="Times New Roman" w:cstheme="minorHAnsi"/>
          <w:sz w:val="24"/>
          <w:szCs w:val="24"/>
        </w:rPr>
        <w:t xml:space="preserve">Office on Women’s Health (OWH) </w:t>
      </w:r>
      <w:r w:rsidRPr="00C20CFD">
        <w:rPr>
          <w:rFonts w:eastAsia="Times New Roman" w:cstheme="minorHAnsi"/>
          <w:sz w:val="24"/>
          <w:szCs w:val="24"/>
        </w:rPr>
        <w:t>has involved connecting women and girls with up-to-date, actionable health information. Today, the OWH continues that tradition using a variety of digital platforms. We invite you to explore the OWH website (</w:t>
      </w:r>
      <w:hyperlink r:id="rId22" w:tgtFrame="_blank" w:history="1">
        <w:r w:rsidRPr="00C20CFD">
          <w:rPr>
            <w:rFonts w:eastAsia="Times New Roman" w:cstheme="minorHAnsi"/>
            <w:color w:val="1D5782"/>
            <w:sz w:val="24"/>
            <w:szCs w:val="24"/>
            <w:u w:val="single"/>
          </w:rPr>
          <w:t>womenshealth.gov</w:t>
        </w:r>
      </w:hyperlink>
      <w:r w:rsidRPr="00C20CFD">
        <w:rPr>
          <w:rFonts w:eastAsia="Times New Roman" w:cstheme="minorHAnsi"/>
          <w:sz w:val="24"/>
          <w:szCs w:val="24"/>
        </w:rPr>
        <w:t>), Twitter (</w:t>
      </w:r>
      <w:hyperlink r:id="rId23" w:tgtFrame="_blank" w:history="1">
        <w:r w:rsidRPr="00C20CFD">
          <w:rPr>
            <w:rFonts w:eastAsia="Times New Roman" w:cstheme="minorHAnsi"/>
            <w:color w:val="1D5782"/>
            <w:sz w:val="24"/>
            <w:szCs w:val="24"/>
            <w:u w:val="single"/>
          </w:rPr>
          <w:t>@womenshealth</w:t>
        </w:r>
      </w:hyperlink>
      <w:r w:rsidRPr="00C20CFD">
        <w:rPr>
          <w:rFonts w:eastAsia="Times New Roman" w:cstheme="minorHAnsi"/>
          <w:sz w:val="24"/>
          <w:szCs w:val="24"/>
        </w:rPr>
        <w:t xml:space="preserve">), or sign up to receive the </w:t>
      </w:r>
      <w:hyperlink r:id="rId24" w:tgtFrame="_blank" w:history="1">
        <w:r w:rsidRPr="00C20CFD">
          <w:rPr>
            <w:rFonts w:eastAsia="Times New Roman" w:cstheme="minorHAnsi"/>
            <w:color w:val="1D5782"/>
            <w:sz w:val="24"/>
            <w:szCs w:val="24"/>
            <w:u w:val="single"/>
          </w:rPr>
          <w:t>OWH blog</w:t>
        </w:r>
      </w:hyperlink>
      <w:r w:rsidRPr="00C20CFD">
        <w:rPr>
          <w:rFonts w:eastAsia="Times New Roman" w:cstheme="minorHAnsi"/>
          <w:sz w:val="24"/>
          <w:szCs w:val="24"/>
        </w:rPr>
        <w:t xml:space="preserve"> for the latest news, updates and health guidelines.</w:t>
      </w:r>
    </w:p>
    <w:p w14:paraId="215A76A2" w14:textId="77777777" w:rsidR="00536D92" w:rsidRPr="00255C77" w:rsidRDefault="00536D92" w:rsidP="00536D92">
      <w:pPr>
        <w:spacing w:before="150" w:after="150" w:line="240" w:lineRule="auto"/>
        <w:rPr>
          <w:rFonts w:ascii="Engravers MT" w:hAnsi="Engravers MT"/>
          <w:b/>
          <w:bCs/>
          <w:noProof/>
          <w:color w:val="B01CB4"/>
          <w:sz w:val="28"/>
          <w:szCs w:val="28"/>
        </w:rPr>
      </w:pPr>
      <w:r w:rsidRPr="00255C77">
        <w:rPr>
          <w:rFonts w:ascii="Engravers MT" w:hAnsi="Engravers MT" w:cstheme="minorHAnsi"/>
          <w:b/>
          <w:bCs/>
          <w:color w:val="B01CB4"/>
          <w:sz w:val="28"/>
          <w:szCs w:val="28"/>
        </w:rPr>
        <w:t>COVID</w:t>
      </w:r>
      <w:r w:rsidRPr="00255C77">
        <w:rPr>
          <w:rFonts w:ascii="Engravers MT" w:hAnsi="Engravers MT" w:cs="Calibri"/>
          <w:b/>
          <w:bCs/>
          <w:noProof/>
          <w:color w:val="B01CB4"/>
          <w:sz w:val="28"/>
          <w:szCs w:val="28"/>
        </w:rPr>
        <w:t xml:space="preserve">-19  </w:t>
      </w:r>
    </w:p>
    <w:p w14:paraId="2685FC12" w14:textId="77777777" w:rsidR="00536D92" w:rsidRPr="00C20CFD" w:rsidRDefault="00536D92" w:rsidP="00536D92">
      <w:pPr>
        <w:spacing w:before="150" w:after="150" w:line="240" w:lineRule="auto"/>
        <w:rPr>
          <w:rFonts w:cstheme="minorHAnsi"/>
          <w:b/>
          <w:bCs/>
          <w:sz w:val="24"/>
          <w:szCs w:val="24"/>
        </w:rPr>
      </w:pPr>
      <w:r w:rsidRPr="00C20CFD">
        <w:rPr>
          <w:rFonts w:ascii="Calibri" w:hAnsi="Calibri" w:cstheme="minorHAnsi"/>
          <w:b/>
          <w:bCs/>
          <w:sz w:val="24"/>
          <w:szCs w:val="24"/>
        </w:rPr>
        <w:t xml:space="preserve">For the latest COVID-19 guidelines, please visit:  </w:t>
      </w:r>
    </w:p>
    <w:p w14:paraId="7D24027F" w14:textId="77777777" w:rsidR="00536D92" w:rsidRPr="00C20CFD" w:rsidRDefault="00073F7E" w:rsidP="00536D92">
      <w:pPr>
        <w:spacing w:before="150" w:after="150" w:line="240" w:lineRule="auto"/>
        <w:rPr>
          <w:rFonts w:ascii="Calibri" w:hAnsi="Calibri"/>
        </w:rPr>
      </w:pPr>
      <w:hyperlink r:id="rId25" w:history="1">
        <w:r w:rsidR="00536D92" w:rsidRPr="00C20CFD">
          <w:rPr>
            <w:rFonts w:ascii="Calibri" w:hAnsi="Calibri" w:cs="Calibri"/>
            <w:color w:val="0000FF"/>
            <w:u w:val="single"/>
          </w:rPr>
          <w:t>Office on Women's Health | womenshealth.gov</w:t>
        </w:r>
      </w:hyperlink>
      <w:r w:rsidR="00536D92" w:rsidRPr="00C20CFD">
        <w:rPr>
          <w:rFonts w:ascii="Calibri" w:hAnsi="Calibri" w:cs="Calibri"/>
        </w:rPr>
        <w:t xml:space="preserve">   </w:t>
      </w:r>
    </w:p>
    <w:p w14:paraId="6980B8AC" w14:textId="77777777" w:rsidR="00536D92" w:rsidRPr="00C20CFD" w:rsidRDefault="00073F7E" w:rsidP="00536D92">
      <w:pPr>
        <w:spacing w:before="150" w:after="150" w:line="240" w:lineRule="auto"/>
        <w:rPr>
          <w:rFonts w:ascii="Calibri" w:hAnsi="Calibri" w:cs="Calibri"/>
        </w:rPr>
      </w:pPr>
      <w:hyperlink r:id="rId26" w:history="1">
        <w:r w:rsidR="00536D92" w:rsidRPr="00C20CFD">
          <w:rPr>
            <w:rFonts w:ascii="Calibri" w:hAnsi="Calibri" w:cs="Calibri"/>
            <w:color w:val="0000FF"/>
            <w:u w:val="single"/>
          </w:rPr>
          <w:t>Coronavirus Disease 2019 (COVID-19) | CDC</w:t>
        </w:r>
      </w:hyperlink>
      <w:r w:rsidR="00536D92" w:rsidRPr="00C20CFD">
        <w:rPr>
          <w:rFonts w:ascii="Calibri" w:hAnsi="Calibri" w:cs="Calibri"/>
        </w:rPr>
        <w:t xml:space="preserve">  </w:t>
      </w:r>
    </w:p>
    <w:p w14:paraId="0A39861D" w14:textId="77777777" w:rsidR="00536D92" w:rsidRPr="00C20CFD" w:rsidRDefault="00073F7E" w:rsidP="00536D92">
      <w:pPr>
        <w:spacing w:before="150" w:after="150" w:line="240" w:lineRule="auto"/>
        <w:rPr>
          <w:rFonts w:ascii="Calibri" w:hAnsi="Calibri" w:cstheme="minorHAnsi"/>
          <w:color w:val="58595B"/>
        </w:rPr>
      </w:pPr>
      <w:hyperlink r:id="rId27" w:history="1">
        <w:r w:rsidR="00536D92" w:rsidRPr="00C20CFD">
          <w:rPr>
            <w:rFonts w:ascii="Calibri" w:hAnsi="Calibri" w:cs="Calibri"/>
            <w:color w:val="0000FF"/>
            <w:u w:val="single"/>
          </w:rPr>
          <w:t>Choosing Safer Activities | CDC</w:t>
        </w:r>
      </w:hyperlink>
    </w:p>
    <w:tbl>
      <w:tblPr>
        <w:tblW w:w="5000" w:type="pct"/>
        <w:tblCellMar>
          <w:left w:w="0" w:type="dxa"/>
          <w:right w:w="0" w:type="dxa"/>
        </w:tblCellMar>
        <w:tblLook w:val="04A0" w:firstRow="1" w:lastRow="0" w:firstColumn="1" w:lastColumn="0" w:noHBand="0" w:noVBand="1"/>
      </w:tblPr>
      <w:tblGrid>
        <w:gridCol w:w="9360"/>
      </w:tblGrid>
      <w:tr w:rsidR="00536D92" w:rsidRPr="00C20CFD" w14:paraId="725268EC" w14:textId="77777777" w:rsidTr="005432F3">
        <w:tc>
          <w:tcPr>
            <w:tcW w:w="0" w:type="auto"/>
            <w:vAlign w:val="center"/>
            <w:hideMark/>
          </w:tcPr>
          <w:p w14:paraId="5BDAC207" w14:textId="77777777" w:rsidR="00536D92" w:rsidRPr="00C20CFD" w:rsidRDefault="00536D92" w:rsidP="005432F3">
            <w:pPr>
              <w:spacing w:after="0" w:line="240" w:lineRule="auto"/>
              <w:rPr>
                <w:rFonts w:ascii="Calibri" w:hAnsi="Calibri" w:cstheme="minorHAnsi"/>
                <w:color w:val="58595B"/>
              </w:rPr>
            </w:pPr>
          </w:p>
        </w:tc>
      </w:tr>
    </w:tbl>
    <w:p w14:paraId="5E901287" w14:textId="77777777" w:rsidR="00536D92" w:rsidRPr="00C20CFD" w:rsidRDefault="00536D92" w:rsidP="00536D92">
      <w:pPr>
        <w:spacing w:after="0" w:line="240" w:lineRule="auto"/>
        <w:rPr>
          <w:b/>
          <w:bCs/>
          <w:vanish/>
        </w:rPr>
      </w:pPr>
    </w:p>
    <w:tbl>
      <w:tblPr>
        <w:tblW w:w="5000" w:type="pct"/>
        <w:tblCellMar>
          <w:left w:w="0" w:type="dxa"/>
          <w:right w:w="0" w:type="dxa"/>
        </w:tblCellMar>
        <w:tblLook w:val="04A0" w:firstRow="1" w:lastRow="0" w:firstColumn="1" w:lastColumn="0" w:noHBand="0" w:noVBand="1"/>
      </w:tblPr>
      <w:tblGrid>
        <w:gridCol w:w="9360"/>
      </w:tblGrid>
      <w:tr w:rsidR="00536D92" w:rsidRPr="00C20CFD" w14:paraId="6DD764A1" w14:textId="77777777" w:rsidTr="005432F3">
        <w:trPr>
          <w:hidden/>
        </w:trPr>
        <w:tc>
          <w:tcPr>
            <w:tcW w:w="0" w:type="auto"/>
            <w:vAlign w:val="center"/>
            <w:hideMark/>
          </w:tcPr>
          <w:p w14:paraId="5823BB5B" w14:textId="77777777" w:rsidR="00536D92" w:rsidRPr="00C20CFD" w:rsidRDefault="00536D92" w:rsidP="005432F3">
            <w:pPr>
              <w:spacing w:after="0" w:line="240" w:lineRule="auto"/>
              <w:rPr>
                <w:rFonts w:ascii="Calibri" w:hAnsi="Calibri" w:cs="Calibri"/>
                <w:b/>
                <w:bCs/>
                <w:vanish/>
              </w:rPr>
            </w:pPr>
          </w:p>
        </w:tc>
      </w:tr>
    </w:tbl>
    <w:p w14:paraId="7B3C54C5" w14:textId="1A41A118" w:rsidR="00536D92" w:rsidRPr="00C20CFD" w:rsidRDefault="00255C77" w:rsidP="00536D92">
      <w:pPr>
        <w:shd w:val="clear" w:color="auto" w:fill="FFFFFF"/>
        <w:spacing w:before="100" w:beforeAutospacing="1" w:after="100" w:afterAutospacing="1" w:line="240" w:lineRule="auto"/>
        <w:rPr>
          <w:rFonts w:ascii="Engravers MT" w:hAnsi="Engravers MT"/>
          <w:b/>
          <w:bCs/>
          <w:sz w:val="28"/>
          <w:szCs w:val="28"/>
        </w:rPr>
      </w:pPr>
      <w:r w:rsidRPr="00255C77">
        <w:rPr>
          <w:noProof/>
          <w:bdr w:val="thinThickThinSmallGap" w:sz="24" w:space="0" w:color="00B0F0"/>
        </w:rPr>
        <w:lastRenderedPageBreak/>
        <w:drawing>
          <wp:inline distT="0" distB="0" distL="0" distR="0" wp14:anchorId="62CDCE36" wp14:editId="48CF50D6">
            <wp:extent cx="1123738" cy="1330743"/>
            <wp:effectExtent l="0" t="0" r="635" b="3175"/>
            <wp:docPr id="55" name="Picture 55" descr="Image result for free january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free january clip ar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33106" cy="1341836"/>
                    </a:xfrm>
                    <a:prstGeom prst="rect">
                      <a:avLst/>
                    </a:prstGeom>
                    <a:noFill/>
                    <a:ln>
                      <a:noFill/>
                    </a:ln>
                  </pic:spPr>
                </pic:pic>
              </a:graphicData>
            </a:graphic>
          </wp:inline>
        </w:drawing>
      </w:r>
      <w:r w:rsidR="00536D92" w:rsidRPr="00C20CFD">
        <w:rPr>
          <w:rFonts w:ascii="Engravers MT" w:hAnsi="Engravers MT" w:cs="Calibri"/>
          <w:b/>
          <w:bCs/>
          <w:sz w:val="28"/>
          <w:szCs w:val="28"/>
        </w:rPr>
        <w:t xml:space="preserve">  Career</w:t>
      </w:r>
    </w:p>
    <w:p w14:paraId="548CF324" w14:textId="77777777" w:rsidR="00536D92" w:rsidRPr="00C20CFD" w:rsidRDefault="00536D92" w:rsidP="00536D92">
      <w:pPr>
        <w:shd w:val="clear" w:color="auto" w:fill="FFFFFF"/>
        <w:spacing w:before="100" w:beforeAutospacing="1" w:after="100" w:afterAutospacing="1" w:line="240" w:lineRule="auto"/>
        <w:rPr>
          <w:rFonts w:ascii="Engravers MT" w:hAnsi="Engravers MT"/>
          <w:b/>
          <w:bCs/>
          <w:sz w:val="24"/>
          <w:szCs w:val="24"/>
        </w:rPr>
      </w:pPr>
      <w:r w:rsidRPr="00C20CFD">
        <w:rPr>
          <w:rFonts w:ascii="Calibri" w:eastAsia="Times New Roman" w:hAnsi="Calibri" w:cstheme="minorHAnsi"/>
          <w:b/>
          <w:bCs/>
          <w:sz w:val="24"/>
          <w:szCs w:val="24"/>
        </w:rPr>
        <w:t>Most</w:t>
      </w:r>
      <w:r w:rsidRPr="00C20CFD">
        <w:rPr>
          <w:rFonts w:ascii="Calibri" w:eastAsia="Times New Roman" w:hAnsi="Calibri" w:cstheme="minorHAnsi"/>
          <w:sz w:val="24"/>
          <w:szCs w:val="24"/>
        </w:rPr>
        <w:t xml:space="preserve"> </w:t>
      </w:r>
      <w:r w:rsidRPr="00C20CFD">
        <w:rPr>
          <w:rFonts w:ascii="Calibri" w:eastAsia="Times New Roman" w:hAnsi="Calibri" w:cstheme="minorHAnsi"/>
          <w:b/>
          <w:bCs/>
          <w:sz w:val="24"/>
          <w:szCs w:val="24"/>
        </w:rPr>
        <w:t>essential</w:t>
      </w:r>
      <w:r w:rsidRPr="00C20CFD">
        <w:rPr>
          <w:rFonts w:ascii="Calibri" w:eastAsia="Times New Roman" w:hAnsi="Calibri" w:cstheme="minorHAnsi"/>
          <w:sz w:val="24"/>
          <w:szCs w:val="24"/>
        </w:rPr>
        <w:t xml:space="preserve"> workers in the United States are </w:t>
      </w:r>
      <w:r w:rsidRPr="00C20CFD">
        <w:rPr>
          <w:rFonts w:ascii="Calibri" w:eastAsia="Times New Roman" w:hAnsi="Calibri" w:cstheme="minorHAnsi"/>
          <w:i/>
          <w:iCs/>
          <w:sz w:val="24"/>
          <w:szCs w:val="24"/>
        </w:rPr>
        <w:t>women</w:t>
      </w:r>
      <w:proofErr w:type="gramStart"/>
      <w:r w:rsidRPr="00C20CFD">
        <w:rPr>
          <w:rFonts w:ascii="Calibri" w:eastAsia="Times New Roman" w:hAnsi="Calibri" w:cstheme="minorHAnsi"/>
          <w:sz w:val="24"/>
          <w:szCs w:val="24"/>
        </w:rPr>
        <w:t xml:space="preserve">.  </w:t>
      </w:r>
      <w:proofErr w:type="gramEnd"/>
      <w:r w:rsidRPr="00C20CFD">
        <w:rPr>
          <w:rFonts w:ascii="Calibri" w:eastAsia="Times New Roman" w:hAnsi="Calibri" w:cstheme="minorHAnsi"/>
          <w:sz w:val="24"/>
          <w:szCs w:val="24"/>
        </w:rPr>
        <w:t>If you are experiencing changes in your routine – whether currently working from home or being asked to return to your workplace, you might be worrying about finances and quarantine fatigue</w:t>
      </w:r>
      <w:proofErr w:type="gramStart"/>
      <w:r w:rsidRPr="00C20CFD">
        <w:rPr>
          <w:rFonts w:ascii="Calibri" w:eastAsia="Times New Roman" w:hAnsi="Calibri" w:cstheme="minorHAnsi"/>
          <w:sz w:val="24"/>
          <w:szCs w:val="24"/>
        </w:rPr>
        <w:t xml:space="preserve">.  </w:t>
      </w:r>
      <w:proofErr w:type="gramEnd"/>
      <w:r w:rsidRPr="00C20CFD">
        <w:rPr>
          <w:rFonts w:ascii="Calibri" w:eastAsia="Times New Roman" w:hAnsi="Calibri" w:cstheme="minorHAnsi"/>
          <w:sz w:val="24"/>
          <w:szCs w:val="24"/>
        </w:rPr>
        <w:t xml:space="preserve">Additional worry about mental health and risk of exposure to COVID-19 have affected </w:t>
      </w:r>
      <w:proofErr w:type="gramStart"/>
      <w:r w:rsidRPr="00C20CFD">
        <w:rPr>
          <w:rFonts w:ascii="Calibri" w:eastAsia="Times New Roman" w:hAnsi="Calibri" w:cstheme="minorHAnsi"/>
          <w:sz w:val="24"/>
          <w:szCs w:val="24"/>
        </w:rPr>
        <w:t>most of</w:t>
      </w:r>
      <w:proofErr w:type="gramEnd"/>
      <w:r w:rsidRPr="00C20CFD">
        <w:rPr>
          <w:rFonts w:ascii="Calibri" w:eastAsia="Times New Roman" w:hAnsi="Calibri" w:cstheme="minorHAnsi"/>
          <w:sz w:val="24"/>
          <w:szCs w:val="24"/>
        </w:rPr>
        <w:t xml:space="preserve"> us.</w:t>
      </w:r>
      <w:r w:rsidRPr="00C20CFD">
        <w:rPr>
          <w:rFonts w:ascii="Arial" w:eastAsia="Times New Roman" w:hAnsi="Arial" w:cs="Arial"/>
          <w:sz w:val="24"/>
          <w:szCs w:val="24"/>
        </w:rPr>
        <w:t xml:space="preserve"> </w:t>
      </w:r>
    </w:p>
    <w:p w14:paraId="64B49E70" w14:textId="77777777" w:rsidR="00536D92" w:rsidRPr="00C20CFD" w:rsidRDefault="00536D92" w:rsidP="00536D92">
      <w:pPr>
        <w:spacing w:after="0" w:line="240" w:lineRule="auto"/>
        <w:rPr>
          <w:rFonts w:ascii="Calibri" w:hAnsi="Calibri"/>
          <w:sz w:val="24"/>
          <w:szCs w:val="24"/>
        </w:rPr>
      </w:pPr>
      <w:r w:rsidRPr="00C20CFD">
        <w:rPr>
          <w:rFonts w:ascii="Calibri" w:hAnsi="Calibri" w:cs="Calibri"/>
          <w:sz w:val="24"/>
          <w:szCs w:val="24"/>
        </w:rPr>
        <w:t>We salute those of you who work in essential industries, including cleaning services, grocery and drug stores, farmer’s markets, transportation, federal, state and local government, active-duty U.S. Military and Reserves, teaching, U.S. Post Office, and other delivery businesses</w:t>
      </w:r>
      <w:proofErr w:type="gramStart"/>
      <w:r w:rsidRPr="00C20CFD">
        <w:rPr>
          <w:rFonts w:ascii="Calibri" w:hAnsi="Calibri" w:cs="Calibri"/>
          <w:sz w:val="24"/>
          <w:szCs w:val="24"/>
        </w:rPr>
        <w:t xml:space="preserve">.  </w:t>
      </w:r>
      <w:proofErr w:type="gramEnd"/>
      <w:r w:rsidRPr="00C20CFD">
        <w:rPr>
          <w:rFonts w:ascii="Calibri" w:hAnsi="Calibri" w:cs="Calibri"/>
          <w:sz w:val="24"/>
          <w:szCs w:val="24"/>
        </w:rPr>
        <w:t>We thank the region’s brave first responders and their equally brave families: medical personnel, firefighters, law enforcement, and City and County maintenance crews and volunteers – everyone!</w:t>
      </w:r>
    </w:p>
    <w:p w14:paraId="002F211B" w14:textId="77777777" w:rsidR="00536D92" w:rsidRPr="00C20CFD" w:rsidRDefault="00536D92" w:rsidP="00536D92">
      <w:pPr>
        <w:spacing w:after="0" w:line="240" w:lineRule="auto"/>
        <w:rPr>
          <w:rFonts w:ascii="Calibri" w:hAnsi="Calibri" w:cs="Calibri"/>
          <w:sz w:val="24"/>
          <w:szCs w:val="24"/>
        </w:rPr>
      </w:pPr>
    </w:p>
    <w:p w14:paraId="2B15CA4C" w14:textId="77777777" w:rsidR="00536D92" w:rsidRPr="00C20CFD" w:rsidRDefault="00536D92" w:rsidP="00536D92">
      <w:pPr>
        <w:shd w:val="clear" w:color="auto" w:fill="FFFFFF"/>
        <w:spacing w:before="45" w:after="45" w:line="240" w:lineRule="auto"/>
        <w:rPr>
          <w:rFonts w:ascii="Calibri" w:eastAsia="Times New Roman" w:hAnsi="Calibri" w:cstheme="minorHAnsi"/>
          <w:color w:val="000000"/>
          <w:sz w:val="24"/>
          <w:szCs w:val="24"/>
        </w:rPr>
      </w:pPr>
      <w:r w:rsidRPr="00C20CFD">
        <w:rPr>
          <w:rFonts w:ascii="Calibri" w:eastAsia="Times New Roman" w:hAnsi="Calibri" w:cstheme="minorHAnsi"/>
          <w:b/>
          <w:bCs/>
          <w:color w:val="000000"/>
          <w:sz w:val="24"/>
          <w:szCs w:val="24"/>
        </w:rPr>
        <w:t>If you are looking for employment:</w:t>
      </w:r>
      <w:r w:rsidRPr="00C20CFD">
        <w:rPr>
          <w:rFonts w:ascii="Calibri" w:eastAsia="Times New Roman" w:hAnsi="Calibri" w:cstheme="minorHAnsi"/>
          <w:color w:val="000000"/>
          <w:sz w:val="24"/>
          <w:szCs w:val="24"/>
        </w:rPr>
        <w:t xml:space="preserve">  T</w:t>
      </w:r>
      <w:r w:rsidRPr="00C20CFD">
        <w:rPr>
          <w:rFonts w:ascii="Calibri" w:eastAsia="Times New Roman" w:hAnsi="Calibri" w:cstheme="minorHAnsi"/>
          <w:color w:val="333333"/>
          <w:sz w:val="24"/>
          <w:szCs w:val="24"/>
        </w:rPr>
        <w:t>he City of Alexandria's Workforce Development Center (WDC), a partner of the American Job Center network, offers staffing solutions that provide businesses with employees who are skilled and ready to work</w:t>
      </w:r>
      <w:proofErr w:type="gramStart"/>
      <w:r w:rsidRPr="00C20CFD">
        <w:rPr>
          <w:rFonts w:ascii="Calibri" w:eastAsia="Times New Roman" w:hAnsi="Calibri" w:cstheme="minorHAnsi"/>
          <w:color w:val="333333"/>
          <w:sz w:val="24"/>
          <w:szCs w:val="24"/>
        </w:rPr>
        <w:t xml:space="preserve">.  </w:t>
      </w:r>
      <w:proofErr w:type="gramEnd"/>
      <w:r w:rsidRPr="00C20CFD">
        <w:rPr>
          <w:rFonts w:ascii="Calibri" w:eastAsia="Times New Roman" w:hAnsi="Calibri" w:cstheme="minorHAnsi"/>
          <w:color w:val="333333"/>
          <w:sz w:val="24"/>
          <w:szCs w:val="24"/>
        </w:rPr>
        <w:t>As a certified One Stop Center, WDC serves a variety of skill levels from those with advanced degrees and years of experience to those with limited education and experience. It provides services and resources for job seekers including access to the WDC Career Center, career readiness workshops, career assessments and customized hiring events</w:t>
      </w:r>
      <w:proofErr w:type="gramStart"/>
      <w:r w:rsidRPr="00C20CFD">
        <w:rPr>
          <w:rFonts w:ascii="Calibri" w:eastAsia="Times New Roman" w:hAnsi="Calibri" w:cstheme="minorHAnsi"/>
          <w:color w:val="333333"/>
          <w:sz w:val="24"/>
          <w:szCs w:val="24"/>
        </w:rPr>
        <w:t xml:space="preserve">.  </w:t>
      </w:r>
      <w:proofErr w:type="gramEnd"/>
      <w:r w:rsidR="00073F7E">
        <w:fldChar w:fldCharType="begin"/>
      </w:r>
      <w:r w:rsidR="00073F7E">
        <w:instrText xml:space="preserve"> HYPERLINK "https://www.alexandriava.gov/WorkforceDevelopment" </w:instrText>
      </w:r>
      <w:r w:rsidR="00073F7E">
        <w:fldChar w:fldCharType="separate"/>
      </w:r>
      <w:r w:rsidRPr="00C20CFD">
        <w:rPr>
          <w:rFonts w:ascii="Calibri" w:eastAsia="Times New Roman" w:hAnsi="Calibri" w:cstheme="minorHAnsi"/>
          <w:color w:val="0000FF"/>
          <w:sz w:val="24"/>
          <w:szCs w:val="24"/>
          <w:u w:val="single"/>
        </w:rPr>
        <w:t>https://www.alexandriava.gov/WorkforceDevelopment</w:t>
      </w:r>
      <w:r w:rsidR="00073F7E">
        <w:rPr>
          <w:rFonts w:ascii="Calibri" w:eastAsia="Times New Roman" w:hAnsi="Calibri" w:cstheme="minorHAnsi"/>
          <w:color w:val="0000FF"/>
          <w:sz w:val="24"/>
          <w:szCs w:val="24"/>
          <w:u w:val="single"/>
        </w:rPr>
        <w:fldChar w:fldCharType="end"/>
      </w:r>
      <w:r w:rsidRPr="00C20CFD">
        <w:rPr>
          <w:rFonts w:ascii="Calibri" w:eastAsia="Times New Roman" w:hAnsi="Calibri" w:cstheme="minorHAnsi"/>
          <w:sz w:val="24"/>
          <w:szCs w:val="24"/>
        </w:rPr>
        <w:t xml:space="preserve">   </w:t>
      </w:r>
      <w:r w:rsidRPr="00C20CFD">
        <w:rPr>
          <w:rFonts w:ascii="Calibri" w:eastAsia="Times New Roman" w:hAnsi="Calibri" w:cstheme="minorHAnsi"/>
          <w:color w:val="333333"/>
          <w:sz w:val="24"/>
          <w:szCs w:val="24"/>
        </w:rPr>
        <w:t xml:space="preserve">  </w:t>
      </w:r>
      <w:hyperlink r:id="rId29" w:history="1">
        <w:r w:rsidRPr="00C20CFD">
          <w:rPr>
            <w:rFonts w:ascii="Calibri" w:eastAsia="Times New Roman" w:hAnsi="Calibri" w:cstheme="minorHAnsi"/>
            <w:color w:val="0000FF"/>
            <w:sz w:val="24"/>
            <w:szCs w:val="24"/>
            <w:u w:val="single"/>
          </w:rPr>
          <w:t>https://www.vec.virginia.gov/alexandria</w:t>
        </w:r>
      </w:hyperlink>
    </w:p>
    <w:p w14:paraId="7DFE9601" w14:textId="77777777" w:rsidR="00536D92" w:rsidRPr="00C20CFD" w:rsidRDefault="00536D92" w:rsidP="00536D92">
      <w:pPr>
        <w:shd w:val="clear" w:color="auto" w:fill="FFFFFF"/>
        <w:spacing w:before="45" w:after="45" w:line="240" w:lineRule="auto"/>
        <w:rPr>
          <w:rFonts w:ascii="Calibri" w:eastAsia="Times New Roman" w:hAnsi="Calibri" w:cstheme="minorHAnsi"/>
          <w:color w:val="000000"/>
          <w:sz w:val="24"/>
          <w:szCs w:val="24"/>
        </w:rPr>
      </w:pPr>
      <w:r w:rsidRPr="00C20CFD">
        <w:rPr>
          <w:rFonts w:ascii="Calibri" w:eastAsia="Times New Roman" w:hAnsi="Calibri" w:cstheme="minorHAnsi"/>
          <w:b/>
          <w:bCs/>
          <w:color w:val="333333"/>
          <w:sz w:val="24"/>
          <w:szCs w:val="24"/>
        </w:rPr>
        <w:t>If you are a business looking for employees:</w:t>
      </w:r>
      <w:r w:rsidRPr="00C20CFD">
        <w:rPr>
          <w:rFonts w:ascii="Calibri" w:eastAsia="Times New Roman" w:hAnsi="Calibri" w:cstheme="minorHAnsi"/>
          <w:color w:val="333333"/>
          <w:sz w:val="24"/>
          <w:szCs w:val="24"/>
        </w:rPr>
        <w:t xml:space="preserve">  The WDC provides a range of business services at no cost to businesses, including job placement, recruitment, labor market information and certified Business Services Specialists to assist in workforce planning. WDC operates the Virginia Initiative for Employment not Welfare (VIEW) Program, Workforce Innovation and Opportunity Act (WIOA - Adult Employment, Dislocated Worker and Youth and Young Adult), Supplemental Nutrition Assistance Program Employment Training (SNAPET), TeensWork! (</w:t>
      </w:r>
      <w:proofErr w:type="gramStart"/>
      <w:r w:rsidRPr="00C20CFD">
        <w:rPr>
          <w:rFonts w:ascii="Calibri" w:eastAsia="Times New Roman" w:hAnsi="Calibri" w:cstheme="minorHAnsi"/>
          <w:color w:val="333333"/>
          <w:sz w:val="24"/>
          <w:szCs w:val="24"/>
        </w:rPr>
        <w:t>public</w:t>
      </w:r>
      <w:proofErr w:type="gramEnd"/>
      <w:r w:rsidRPr="00C20CFD">
        <w:rPr>
          <w:rFonts w:ascii="Calibri" w:eastAsia="Times New Roman" w:hAnsi="Calibri" w:cstheme="minorHAnsi"/>
          <w:color w:val="333333"/>
          <w:sz w:val="24"/>
          <w:szCs w:val="24"/>
        </w:rPr>
        <w:t xml:space="preserve"> and private programs), Refugee Employment Program, Disability Employment and Veteran Services</w:t>
      </w:r>
      <w:bookmarkStart w:id="1" w:name="_Hlk61873297"/>
      <w:r w:rsidRPr="00C20CFD">
        <w:rPr>
          <w:rFonts w:ascii="Calibri" w:eastAsia="Times New Roman" w:hAnsi="Calibri" w:cstheme="minorHAnsi"/>
          <w:color w:val="333333"/>
          <w:sz w:val="24"/>
          <w:szCs w:val="24"/>
        </w:rPr>
        <w:t xml:space="preserve">.  </w:t>
      </w:r>
      <w:hyperlink r:id="rId30" w:history="1">
        <w:r w:rsidRPr="00C20CFD">
          <w:rPr>
            <w:rFonts w:ascii="Calibri" w:eastAsia="Times New Roman" w:hAnsi="Calibri" w:cstheme="minorHAnsi"/>
            <w:color w:val="0000FF"/>
            <w:sz w:val="24"/>
            <w:szCs w:val="24"/>
            <w:u w:val="single"/>
          </w:rPr>
          <w:t>https://www.vec.virginia.gov/alexandria</w:t>
        </w:r>
      </w:hyperlink>
      <w:bookmarkEnd w:id="1"/>
    </w:p>
    <w:bookmarkStart w:id="2" w:name="_Hlk61873285"/>
    <w:p w14:paraId="2ACDAF22" w14:textId="77777777" w:rsidR="00536D92" w:rsidRPr="00C20CFD" w:rsidRDefault="00536D92" w:rsidP="00536D92">
      <w:pPr>
        <w:shd w:val="clear" w:color="auto" w:fill="FFFFFF"/>
        <w:spacing w:before="45" w:after="45" w:line="240" w:lineRule="auto"/>
        <w:rPr>
          <w:rFonts w:ascii="Calibri" w:eastAsia="Times New Roman" w:hAnsi="Calibri" w:cstheme="minorHAnsi"/>
          <w:color w:val="000000"/>
          <w:sz w:val="24"/>
          <w:szCs w:val="24"/>
        </w:rPr>
      </w:pPr>
      <w:r w:rsidRPr="00C20CFD">
        <w:rPr>
          <w:rFonts w:ascii="Calibri" w:hAnsi="Calibri" w:cs="Calibri"/>
          <w:sz w:val="24"/>
          <w:szCs w:val="24"/>
        </w:rPr>
        <w:fldChar w:fldCharType="begin"/>
      </w:r>
      <w:r w:rsidRPr="00C20CFD">
        <w:rPr>
          <w:rFonts w:ascii="Calibri" w:hAnsi="Calibri" w:cs="Calibri"/>
          <w:sz w:val="24"/>
          <w:szCs w:val="24"/>
        </w:rPr>
        <w:instrText xml:space="preserve"> HYPERLINK "https://www.alexandriava.gov/WorkforceDevelopment" </w:instrText>
      </w:r>
      <w:r w:rsidRPr="00C20CFD">
        <w:rPr>
          <w:rFonts w:ascii="Calibri" w:hAnsi="Calibri" w:cs="Calibri"/>
          <w:sz w:val="24"/>
          <w:szCs w:val="24"/>
        </w:rPr>
        <w:fldChar w:fldCharType="separate"/>
      </w:r>
      <w:r w:rsidRPr="00C20CFD">
        <w:rPr>
          <w:rFonts w:ascii="Calibri" w:eastAsia="Times New Roman" w:hAnsi="Calibri" w:cstheme="minorHAnsi"/>
          <w:color w:val="0000FF"/>
          <w:sz w:val="24"/>
          <w:szCs w:val="24"/>
          <w:u w:val="single"/>
        </w:rPr>
        <w:t>https://www.alexandriava.gov/WorkforceDevelopment</w:t>
      </w:r>
      <w:r w:rsidRPr="00C20CFD">
        <w:rPr>
          <w:rFonts w:ascii="Calibri" w:hAnsi="Calibri" w:cs="Calibri"/>
          <w:sz w:val="24"/>
          <w:szCs w:val="24"/>
        </w:rPr>
        <w:fldChar w:fldCharType="end"/>
      </w:r>
    </w:p>
    <w:bookmarkEnd w:id="2"/>
    <w:p w14:paraId="2FC46E1D" w14:textId="77777777" w:rsidR="00536D92" w:rsidRPr="00C20CFD" w:rsidRDefault="00536D92" w:rsidP="00536D92">
      <w:pPr>
        <w:spacing w:after="240" w:line="240" w:lineRule="auto"/>
        <w:rPr>
          <w:rFonts w:ascii="Calibri" w:eastAsia="Times New Roman" w:hAnsi="Calibri" w:cstheme="minorHAnsi"/>
          <w:b/>
          <w:bCs/>
          <w:kern w:val="36"/>
          <w:sz w:val="24"/>
          <w:szCs w:val="24"/>
        </w:rPr>
      </w:pPr>
      <w:r w:rsidRPr="00C20CFD">
        <w:rPr>
          <w:rFonts w:ascii="Calibri" w:eastAsia="Times New Roman" w:hAnsi="Calibri" w:cstheme="minorHAnsi"/>
          <w:b/>
          <w:bCs/>
          <w:color w:val="333333"/>
          <w:sz w:val="24"/>
          <w:szCs w:val="24"/>
        </w:rPr>
        <w:t xml:space="preserve">Child Care:  </w:t>
      </w:r>
      <w:r w:rsidRPr="00C20CFD">
        <w:rPr>
          <w:rFonts w:ascii="Calibri" w:eastAsia="Times New Roman" w:hAnsi="Calibri" w:cstheme="minorHAnsi"/>
          <w:color w:val="333333"/>
          <w:sz w:val="24"/>
          <w:szCs w:val="24"/>
        </w:rPr>
        <w:t xml:space="preserve">Please see </w:t>
      </w:r>
      <w:r w:rsidRPr="00C20CFD">
        <w:rPr>
          <w:rFonts w:ascii="Calibri" w:eastAsiaTheme="majorEastAsia" w:hAnsi="Calibri" w:cstheme="minorHAnsi"/>
          <w:sz w:val="24"/>
          <w:szCs w:val="24"/>
        </w:rPr>
        <w:t>“</w:t>
      </w:r>
      <w:r w:rsidRPr="00C20CFD">
        <w:rPr>
          <w:rFonts w:ascii="Calibri" w:eastAsia="Times New Roman" w:hAnsi="Calibri" w:cstheme="minorHAnsi"/>
          <w:kern w:val="36"/>
          <w:sz w:val="24"/>
          <w:szCs w:val="24"/>
        </w:rPr>
        <w:t>Fueled by the pandemic, the child-care crisis is keeping moms out of work”</w:t>
      </w:r>
      <w:r w:rsidRPr="00C20CFD">
        <w:rPr>
          <w:rFonts w:ascii="Calibri" w:eastAsia="Times New Roman" w:hAnsi="Calibri" w:cstheme="minorHAnsi"/>
          <w:b/>
          <w:bCs/>
          <w:kern w:val="36"/>
          <w:sz w:val="24"/>
          <w:szCs w:val="24"/>
        </w:rPr>
        <w:t xml:space="preserve"> </w:t>
      </w:r>
      <w:r w:rsidRPr="00C20CFD">
        <w:rPr>
          <w:rFonts w:ascii="Calibri" w:eastAsia="Times New Roman" w:hAnsi="Calibri" w:cstheme="minorHAnsi"/>
          <w:kern w:val="36"/>
          <w:sz w:val="24"/>
          <w:szCs w:val="24"/>
        </w:rPr>
        <w:t>in our</w:t>
      </w:r>
      <w:r w:rsidRPr="00C20CFD">
        <w:rPr>
          <w:rFonts w:ascii="Calibri" w:eastAsia="Times New Roman" w:hAnsi="Calibri" w:cstheme="minorHAnsi"/>
          <w:b/>
          <w:bCs/>
          <w:kern w:val="36"/>
          <w:sz w:val="24"/>
          <w:szCs w:val="24"/>
        </w:rPr>
        <w:t xml:space="preserve"> </w:t>
      </w:r>
      <w:r w:rsidRPr="00C20CFD">
        <w:rPr>
          <w:rFonts w:ascii="Engravers MT" w:eastAsia="Times New Roman" w:hAnsi="Engravers MT" w:cstheme="minorHAnsi"/>
          <w:b/>
          <w:bCs/>
          <w:kern w:val="36"/>
          <w:sz w:val="24"/>
          <w:szCs w:val="24"/>
        </w:rPr>
        <w:t xml:space="preserve">NEWS </w:t>
      </w:r>
      <w:r w:rsidRPr="00C20CFD">
        <w:rPr>
          <w:rFonts w:ascii="Calibri" w:eastAsia="Times New Roman" w:hAnsi="Calibri" w:cstheme="minorHAnsi"/>
          <w:kern w:val="36"/>
          <w:sz w:val="24"/>
          <w:szCs w:val="24"/>
        </w:rPr>
        <w:t>section above.</w:t>
      </w:r>
    </w:p>
    <w:p w14:paraId="1DC1224F" w14:textId="77777777" w:rsidR="00536D92" w:rsidRPr="00C20CFD" w:rsidRDefault="00536D92" w:rsidP="00536D92">
      <w:pPr>
        <w:spacing w:after="240" w:line="240" w:lineRule="auto"/>
        <w:rPr>
          <w:rFonts w:ascii="Calibri" w:eastAsia="Times New Roman" w:hAnsi="Calibri" w:cstheme="minorHAnsi"/>
          <w:color w:val="0000FF"/>
          <w:u w:val="single"/>
        </w:rPr>
      </w:pPr>
      <w:r w:rsidRPr="00C20CFD">
        <w:rPr>
          <w:rFonts w:ascii="Calibri" w:eastAsia="Times New Roman" w:hAnsi="Calibri" w:cstheme="minorHAnsi"/>
          <w:color w:val="333333"/>
          <w:sz w:val="24"/>
          <w:szCs w:val="24"/>
        </w:rPr>
        <w:lastRenderedPageBreak/>
        <w:t xml:space="preserve">The Alexandria Emergency Child Care Collaborative supports all families in need of </w:t>
      </w:r>
      <w:proofErr w:type="gramStart"/>
      <w:r w:rsidRPr="00C20CFD">
        <w:rPr>
          <w:rFonts w:ascii="Calibri" w:eastAsia="Times New Roman" w:hAnsi="Calibri" w:cstheme="minorHAnsi"/>
          <w:color w:val="333333"/>
          <w:sz w:val="24"/>
          <w:szCs w:val="24"/>
        </w:rPr>
        <w:t>child care</w:t>
      </w:r>
      <w:proofErr w:type="gramEnd"/>
      <w:r w:rsidRPr="00C20CFD">
        <w:rPr>
          <w:rFonts w:ascii="Calibri" w:eastAsia="Times New Roman" w:hAnsi="Calibri" w:cstheme="minorHAnsi"/>
          <w:color w:val="333333"/>
          <w:sz w:val="24"/>
          <w:szCs w:val="24"/>
        </w:rPr>
        <w:t xml:space="preserve"> and works to match them with open providers. </w:t>
      </w:r>
      <w:hyperlink r:id="rId31" w:history="1">
        <w:r w:rsidRPr="00C20CFD">
          <w:rPr>
            <w:rFonts w:ascii="Calibri" w:eastAsia="Times New Roman" w:hAnsi="Calibri" w:cstheme="minorHAnsi"/>
            <w:color w:val="0000FF"/>
            <w:sz w:val="24"/>
            <w:szCs w:val="24"/>
            <w:u w:val="single"/>
          </w:rPr>
          <w:t>COVID-19 Emergency Child Care: Information for Parents and Providers | City of Alexandria, VA</w:t>
        </w:r>
      </w:hyperlink>
    </w:p>
    <w:p w14:paraId="154DE706" w14:textId="5F5243EE" w:rsidR="00536D92" w:rsidRPr="00C20CFD" w:rsidRDefault="00A570F9" w:rsidP="00536D92">
      <w:pPr>
        <w:spacing w:before="100" w:beforeAutospacing="1" w:after="100" w:afterAutospacing="1" w:line="270" w:lineRule="atLeast"/>
        <w:rPr>
          <w:rFonts w:ascii="Calibri" w:hAnsi="Calibri" w:cstheme="minorHAnsi"/>
          <w:i/>
          <w:iCs/>
          <w:color w:val="000000"/>
        </w:rPr>
      </w:pPr>
      <w:r w:rsidRPr="00A570F9">
        <w:rPr>
          <w:noProof/>
          <w:bdr w:val="thinThickThinSmallGap" w:sz="24" w:space="0" w:color="00B0F0"/>
        </w:rPr>
        <w:drawing>
          <wp:inline distT="0" distB="0" distL="0" distR="0" wp14:anchorId="7204F599" wp14:editId="5E9211BE">
            <wp:extent cx="1655878" cy="938511"/>
            <wp:effectExtent l="0" t="0" r="1905" b="0"/>
            <wp:docPr id="58" name="Picture 58"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A picture containing clipart&#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05320" cy="966533"/>
                    </a:xfrm>
                    <a:prstGeom prst="rect">
                      <a:avLst/>
                    </a:prstGeom>
                    <a:noFill/>
                    <a:ln>
                      <a:noFill/>
                    </a:ln>
                  </pic:spPr>
                </pic:pic>
              </a:graphicData>
            </a:graphic>
          </wp:inline>
        </w:drawing>
      </w:r>
      <w:r w:rsidR="00536D92" w:rsidRPr="00C20CFD">
        <w:rPr>
          <w:rFonts w:ascii="Engravers MT" w:hAnsi="Engravers MT" w:cs="Calibri"/>
          <w:b/>
          <w:bCs/>
          <w:sz w:val="28"/>
          <w:szCs w:val="28"/>
        </w:rPr>
        <w:t xml:space="preserve"> The Basics</w:t>
      </w:r>
      <w:r w:rsidR="00536D92" w:rsidRPr="00C20CFD">
        <w:rPr>
          <w:rFonts w:ascii="Calibri" w:hAnsi="Calibri" w:cs="Calibri"/>
          <w:noProof/>
          <w:u w:val="single"/>
        </w:rPr>
        <w:t xml:space="preserve"> </w:t>
      </w:r>
    </w:p>
    <w:p w14:paraId="68A49F1A" w14:textId="77777777" w:rsidR="00536D92" w:rsidRPr="00C20CFD" w:rsidRDefault="00536D92" w:rsidP="00536D92">
      <w:pPr>
        <w:spacing w:after="0" w:line="240" w:lineRule="auto"/>
        <w:rPr>
          <w:rFonts w:ascii="Calibri" w:hAnsi="Calibri" w:cs="Calibri"/>
          <w:sz w:val="24"/>
          <w:szCs w:val="24"/>
        </w:rPr>
      </w:pPr>
      <w:r w:rsidRPr="00C20CFD">
        <w:rPr>
          <w:rFonts w:ascii="Calibri" w:hAnsi="Calibri" w:cs="Calibri"/>
          <w:sz w:val="24"/>
          <w:szCs w:val="24"/>
        </w:rPr>
        <w:t xml:space="preserve">The </w:t>
      </w:r>
      <w:r w:rsidRPr="00C20CFD">
        <w:rPr>
          <w:rFonts w:ascii="Calibri" w:hAnsi="Calibri" w:cs="Calibri"/>
          <w:b/>
          <w:bCs/>
          <w:sz w:val="24"/>
          <w:szCs w:val="24"/>
        </w:rPr>
        <w:t>19th Amendment to the United States Constitution</w:t>
      </w:r>
      <w:r w:rsidRPr="00C20CFD">
        <w:rPr>
          <w:rFonts w:ascii="Calibri" w:hAnsi="Calibri" w:cs="Calibri"/>
          <w:sz w:val="24"/>
          <w:szCs w:val="24"/>
        </w:rPr>
        <w:t xml:space="preserve"> </w:t>
      </w:r>
      <w:r w:rsidRPr="00C20CFD">
        <w:rPr>
          <w:rFonts w:ascii="Calibri" w:hAnsi="Calibri" w:cs="Calibri"/>
          <w:sz w:val="24"/>
          <w:szCs w:val="24"/>
          <w:shd w:val="clear" w:color="auto" w:fill="FFFFFF"/>
        </w:rPr>
        <w:t xml:space="preserve">(Amendment XIX – often referred to an the “Susan B. Anthony Amendment”) </w:t>
      </w:r>
      <w:r w:rsidRPr="00C20CFD">
        <w:rPr>
          <w:rFonts w:ascii="Calibri" w:hAnsi="Calibri" w:cs="Calibri"/>
          <w:sz w:val="24"/>
          <w:szCs w:val="24"/>
        </w:rPr>
        <w:t>granted American women the right to vote, a right known as women’s suffrage</w:t>
      </w:r>
      <w:proofErr w:type="gramStart"/>
      <w:r w:rsidRPr="00C20CFD">
        <w:rPr>
          <w:rFonts w:ascii="Calibri" w:hAnsi="Calibri" w:cs="Calibri"/>
          <w:sz w:val="24"/>
          <w:szCs w:val="24"/>
        </w:rPr>
        <w:t xml:space="preserve">.  </w:t>
      </w:r>
      <w:proofErr w:type="gramEnd"/>
      <w:r w:rsidRPr="00C20CFD">
        <w:rPr>
          <w:rFonts w:ascii="Calibri" w:hAnsi="Calibri" w:cs="Calibri"/>
          <w:sz w:val="24"/>
          <w:szCs w:val="24"/>
        </w:rPr>
        <w:t xml:space="preserve">The Amendment </w:t>
      </w:r>
      <w:r w:rsidRPr="00C20CFD">
        <w:rPr>
          <w:rFonts w:ascii="Calibri" w:hAnsi="Calibri" w:cs="Calibri"/>
          <w:color w:val="222222"/>
          <w:sz w:val="24"/>
          <w:szCs w:val="24"/>
        </w:rPr>
        <w:t xml:space="preserve">prohibits the states and the federal government from denying the </w:t>
      </w:r>
      <w:hyperlink r:id="rId33" w:tooltip="Suffrage" w:history="1">
        <w:r w:rsidRPr="00C20CFD">
          <w:rPr>
            <w:rFonts w:ascii="Calibri" w:hAnsi="Calibri" w:cstheme="minorHAnsi"/>
            <w:sz w:val="24"/>
            <w:szCs w:val="24"/>
          </w:rPr>
          <w:t>right to vote</w:t>
        </w:r>
      </w:hyperlink>
      <w:r w:rsidRPr="00C20CFD">
        <w:rPr>
          <w:rFonts w:ascii="Calibri" w:hAnsi="Calibri" w:cs="Calibri"/>
          <w:color w:val="222222"/>
          <w:sz w:val="24"/>
          <w:szCs w:val="24"/>
        </w:rPr>
        <w:t xml:space="preserve"> to citizens of the United States on the basis of sex. </w:t>
      </w:r>
      <w:r w:rsidRPr="00C20CFD">
        <w:rPr>
          <w:rFonts w:ascii="Calibri" w:hAnsi="Calibri" w:cs="Calibri"/>
          <w:sz w:val="24"/>
          <w:szCs w:val="24"/>
        </w:rPr>
        <w:t xml:space="preserve">When the Amendment was ratified August 18, 1920, it ended </w:t>
      </w:r>
      <w:proofErr w:type="gramStart"/>
      <w:r w:rsidRPr="00C20CFD">
        <w:rPr>
          <w:rFonts w:ascii="Calibri" w:hAnsi="Calibri" w:cs="Calibri"/>
          <w:sz w:val="24"/>
          <w:szCs w:val="24"/>
        </w:rPr>
        <w:t>almost a</w:t>
      </w:r>
      <w:proofErr w:type="gramEnd"/>
      <w:r w:rsidRPr="00C20CFD">
        <w:rPr>
          <w:rFonts w:ascii="Calibri" w:hAnsi="Calibri" w:cs="Calibri"/>
          <w:sz w:val="24"/>
          <w:szCs w:val="24"/>
        </w:rPr>
        <w:t xml:space="preserve"> century of protest. </w:t>
      </w:r>
      <w:hyperlink r:id="rId34" w:history="1">
        <w:r w:rsidRPr="00C20CFD">
          <w:rPr>
            <w:rFonts w:ascii="Calibri" w:hAnsi="Calibri" w:cstheme="minorHAnsi"/>
            <w:color w:val="0000FF"/>
            <w:spacing w:val="8"/>
            <w:sz w:val="24"/>
            <w:szCs w:val="24"/>
            <w:u w:val="single"/>
          </w:rPr>
          <w:t>https://www.history.com/topics/womens-history/19th-amendment-1</w:t>
        </w:r>
      </w:hyperlink>
    </w:p>
    <w:p w14:paraId="0E78A50E" w14:textId="77777777" w:rsidR="00536D92" w:rsidRPr="00C20CFD" w:rsidRDefault="00536D92" w:rsidP="00536D92">
      <w:pPr>
        <w:spacing w:after="0" w:line="240" w:lineRule="auto"/>
        <w:rPr>
          <w:rFonts w:ascii="Calibri" w:hAnsi="Calibri" w:cstheme="minorHAnsi"/>
          <w:color w:val="0000FF"/>
          <w:spacing w:val="8"/>
          <w:sz w:val="20"/>
          <w:szCs w:val="20"/>
          <w:u w:val="single"/>
        </w:rPr>
      </w:pPr>
    </w:p>
    <w:tbl>
      <w:tblPr>
        <w:tblW w:w="5000" w:type="pct"/>
        <w:tblCellSpacing w:w="0" w:type="dxa"/>
        <w:tblCellMar>
          <w:left w:w="0" w:type="dxa"/>
          <w:right w:w="0" w:type="dxa"/>
        </w:tblCellMar>
        <w:tblLook w:val="04A0" w:firstRow="1" w:lastRow="0" w:firstColumn="1" w:lastColumn="0" w:noHBand="0" w:noVBand="1"/>
      </w:tblPr>
      <w:tblGrid>
        <w:gridCol w:w="9360"/>
      </w:tblGrid>
      <w:tr w:rsidR="00536D92" w:rsidRPr="00C20CFD" w14:paraId="2BB9AA76" w14:textId="77777777" w:rsidTr="005432F3">
        <w:trPr>
          <w:tblCellSpacing w:w="0" w:type="dxa"/>
        </w:trPr>
        <w:tc>
          <w:tcPr>
            <w:tcW w:w="0" w:type="auto"/>
            <w:vAlign w:val="center"/>
            <w:hideMark/>
          </w:tcPr>
          <w:p w14:paraId="4560C02F" w14:textId="77777777" w:rsidR="00536D92" w:rsidRPr="00C20CFD" w:rsidRDefault="00536D92" w:rsidP="005432F3">
            <w:pPr>
              <w:spacing w:after="0" w:line="240" w:lineRule="auto"/>
              <w:rPr>
                <w:rFonts w:ascii="Calibri" w:hAnsi="Calibri" w:cstheme="minorHAnsi"/>
                <w:color w:val="0000FF"/>
                <w:spacing w:val="8"/>
                <w:sz w:val="20"/>
                <w:szCs w:val="20"/>
                <w:u w:val="single"/>
              </w:rPr>
            </w:pPr>
          </w:p>
        </w:tc>
      </w:tr>
    </w:tbl>
    <w:p w14:paraId="0CCD2D1D" w14:textId="77777777" w:rsidR="00536D92" w:rsidRPr="00C20CFD" w:rsidRDefault="00536D92" w:rsidP="00536D92">
      <w:pPr>
        <w:numPr>
          <w:ilvl w:val="0"/>
          <w:numId w:val="1"/>
        </w:numPr>
        <w:spacing w:after="0" w:line="256" w:lineRule="auto"/>
        <w:contextualSpacing/>
        <w:rPr>
          <w:rFonts w:ascii="Times New Roman" w:hAnsi="Times New Roman" w:cs="Times New Roman"/>
          <w:vanish/>
          <w:sz w:val="20"/>
          <w:szCs w:val="20"/>
        </w:rPr>
      </w:pPr>
    </w:p>
    <w:p w14:paraId="36486683" w14:textId="72113BD9" w:rsidR="00536D92" w:rsidRPr="00C20CFD" w:rsidRDefault="00536D92" w:rsidP="00536D92">
      <w:pPr>
        <w:spacing w:after="0" w:line="240" w:lineRule="auto"/>
        <w:rPr>
          <w:rFonts w:ascii="Engravers MT" w:hAnsi="Engravers MT" w:cs="Calibri"/>
          <w:b/>
          <w:bCs/>
          <w:sz w:val="20"/>
          <w:szCs w:val="20"/>
          <w:u w:val="single"/>
        </w:rPr>
      </w:pPr>
      <w:r w:rsidRPr="00C20CFD">
        <w:rPr>
          <w:rFonts w:ascii="Engravers MT" w:hAnsi="Engravers MT" w:cs="Calibri"/>
          <w:b/>
          <w:bCs/>
          <w:i/>
          <w:iCs/>
          <w:sz w:val="20"/>
          <w:szCs w:val="20"/>
        </w:rPr>
        <w:t xml:space="preserve">  </w:t>
      </w:r>
      <w:r w:rsidRPr="00C20CFD">
        <w:rPr>
          <w:rFonts w:ascii="Engravers MT" w:hAnsi="Engravers MT" w:cs="Calibri"/>
          <w:b/>
          <w:bCs/>
          <w:i/>
          <w:iCs/>
          <w:sz w:val="20"/>
          <w:szCs w:val="20"/>
          <w:u w:val="single"/>
        </w:rPr>
        <w:t>National</w:t>
      </w:r>
      <w:r w:rsidRPr="00C20CFD">
        <w:rPr>
          <w:rFonts w:ascii="Engravers MT" w:hAnsi="Engravers MT" w:cs="Calibri"/>
          <w:b/>
          <w:bCs/>
          <w:sz w:val="20"/>
          <w:szCs w:val="20"/>
          <w:u w:val="single"/>
        </w:rPr>
        <w:t xml:space="preserve"> Key Dates:</w:t>
      </w:r>
    </w:p>
    <w:p w14:paraId="1291732E" w14:textId="77777777" w:rsidR="00536D92" w:rsidRPr="00C20CFD" w:rsidRDefault="00536D92" w:rsidP="00536D92">
      <w:pPr>
        <w:spacing w:after="0" w:line="240" w:lineRule="auto"/>
        <w:rPr>
          <w:rFonts w:ascii="Engravers MT" w:hAnsi="Engravers MT"/>
          <w:b/>
          <w:bCs/>
          <w:i/>
          <w:iCs/>
          <w:sz w:val="20"/>
          <w:szCs w:val="20"/>
        </w:rPr>
      </w:pPr>
    </w:p>
    <w:p w14:paraId="70FC590A" w14:textId="77777777" w:rsidR="00536D92" w:rsidRPr="00C20CFD" w:rsidRDefault="00536D92" w:rsidP="00536D92">
      <w:pPr>
        <w:numPr>
          <w:ilvl w:val="0"/>
          <w:numId w:val="1"/>
        </w:numPr>
        <w:spacing w:after="0" w:line="256" w:lineRule="auto"/>
        <w:contextualSpacing/>
        <w:rPr>
          <w:rFonts w:cs="Calibri"/>
          <w:sz w:val="20"/>
          <w:szCs w:val="20"/>
        </w:rPr>
      </w:pPr>
      <w:r w:rsidRPr="00C20CFD">
        <w:rPr>
          <w:rFonts w:ascii="Calibri" w:hAnsi="Calibri" w:cs="Calibri"/>
          <w:b/>
          <w:bCs/>
          <w:sz w:val="20"/>
          <w:szCs w:val="20"/>
          <w:u w:val="single"/>
        </w:rPr>
        <w:t>1848:</w:t>
      </w:r>
      <w:r w:rsidRPr="00C20CFD">
        <w:rPr>
          <w:rFonts w:ascii="Calibri" w:hAnsi="Calibri" w:cs="Calibri"/>
          <w:sz w:val="20"/>
          <w:szCs w:val="20"/>
        </w:rPr>
        <w:t xml:space="preserve"> </w:t>
      </w:r>
      <w:r w:rsidRPr="00C20CFD">
        <w:rPr>
          <w:rFonts w:ascii="Calibri" w:hAnsi="Calibri" w:cs="Calibri"/>
          <w:b/>
          <w:bCs/>
          <w:sz w:val="20"/>
          <w:szCs w:val="20"/>
        </w:rPr>
        <w:t>Seneca Falls Convention – National-level launch of the movement for women’s rights</w:t>
      </w:r>
    </w:p>
    <w:p w14:paraId="1BF0D0B7" w14:textId="77777777" w:rsidR="00536D92" w:rsidRPr="00C20CFD" w:rsidRDefault="00536D92" w:rsidP="00536D92">
      <w:pPr>
        <w:numPr>
          <w:ilvl w:val="0"/>
          <w:numId w:val="1"/>
        </w:numPr>
        <w:spacing w:after="0" w:line="256" w:lineRule="auto"/>
        <w:contextualSpacing/>
        <w:rPr>
          <w:rFonts w:ascii="Calibri" w:hAnsi="Calibri" w:cs="Calibri"/>
          <w:sz w:val="20"/>
          <w:szCs w:val="20"/>
        </w:rPr>
      </w:pPr>
      <w:r w:rsidRPr="00C20CFD">
        <w:rPr>
          <w:rFonts w:ascii="Calibri" w:hAnsi="Calibri" w:cs="Calibri"/>
          <w:sz w:val="20"/>
          <w:szCs w:val="20"/>
        </w:rPr>
        <w:t>Following the Convention, the demand for the vote became a centerpiece of the women’s rights movement</w:t>
      </w:r>
      <w:proofErr w:type="gramStart"/>
      <w:r w:rsidRPr="00C20CFD">
        <w:rPr>
          <w:rFonts w:ascii="Calibri" w:hAnsi="Calibri" w:cs="Calibri"/>
          <w:sz w:val="20"/>
          <w:szCs w:val="20"/>
        </w:rPr>
        <w:t xml:space="preserve">.  </w:t>
      </w:r>
      <w:proofErr w:type="gramEnd"/>
      <w:r w:rsidRPr="00C20CFD">
        <w:rPr>
          <w:rFonts w:ascii="Calibri" w:hAnsi="Calibri" w:cs="Calibri"/>
          <w:sz w:val="20"/>
          <w:szCs w:val="20"/>
        </w:rPr>
        <w:t>Elizabeth Cady Stanton and Lucretia Mott, along with Susan B. Anthony and other activists, raised public awareness and lobbied the government to grant voting rights to women</w:t>
      </w:r>
      <w:proofErr w:type="gramStart"/>
      <w:r w:rsidRPr="00C20CFD">
        <w:rPr>
          <w:rFonts w:ascii="Calibri" w:hAnsi="Calibri" w:cs="Calibri"/>
          <w:sz w:val="20"/>
          <w:szCs w:val="20"/>
        </w:rPr>
        <w:t xml:space="preserve">.  </w:t>
      </w:r>
      <w:proofErr w:type="gramEnd"/>
    </w:p>
    <w:p w14:paraId="0083CE88" w14:textId="77777777" w:rsidR="00536D92" w:rsidRPr="00C20CFD" w:rsidRDefault="00536D92" w:rsidP="00536D92">
      <w:pPr>
        <w:numPr>
          <w:ilvl w:val="0"/>
          <w:numId w:val="1"/>
        </w:numPr>
        <w:spacing w:after="0" w:line="256" w:lineRule="auto"/>
        <w:contextualSpacing/>
        <w:rPr>
          <w:rFonts w:ascii="Calibri" w:hAnsi="Calibri" w:cs="Calibri"/>
          <w:b/>
          <w:bCs/>
          <w:sz w:val="20"/>
          <w:szCs w:val="20"/>
          <w:shd w:val="clear" w:color="auto" w:fill="FFFFFF"/>
        </w:rPr>
      </w:pPr>
      <w:r w:rsidRPr="00C20CFD">
        <w:rPr>
          <w:rFonts w:ascii="Calibri" w:hAnsi="Calibri" w:cs="Calibri"/>
          <w:b/>
          <w:bCs/>
          <w:sz w:val="20"/>
          <w:szCs w:val="20"/>
          <w:u w:val="single"/>
          <w:shd w:val="clear" w:color="auto" w:fill="FFFFFF"/>
        </w:rPr>
        <w:t>August 18, 1920:</w:t>
      </w:r>
      <w:r w:rsidRPr="00C20CFD">
        <w:rPr>
          <w:rFonts w:ascii="Calibri" w:hAnsi="Calibri" w:cs="Calibri"/>
          <w:b/>
          <w:bCs/>
          <w:sz w:val="20"/>
          <w:szCs w:val="20"/>
          <w:shd w:val="clear" w:color="auto" w:fill="FFFFFF"/>
        </w:rPr>
        <w:t xml:space="preserve">  Tennessee legislature ratifies 19</w:t>
      </w:r>
      <w:r w:rsidRPr="00C20CFD">
        <w:rPr>
          <w:rFonts w:ascii="Calibri" w:hAnsi="Calibri" w:cs="Calibri"/>
          <w:b/>
          <w:bCs/>
          <w:sz w:val="20"/>
          <w:szCs w:val="20"/>
          <w:shd w:val="clear" w:color="auto" w:fill="FFFFFF"/>
          <w:vertAlign w:val="superscript"/>
        </w:rPr>
        <w:t>th</w:t>
      </w:r>
      <w:r w:rsidRPr="00C20CFD">
        <w:rPr>
          <w:rFonts w:ascii="Calibri" w:hAnsi="Calibri" w:cs="Calibri"/>
          <w:b/>
          <w:bCs/>
          <w:sz w:val="20"/>
          <w:szCs w:val="20"/>
          <w:shd w:val="clear" w:color="auto" w:fill="FFFFFF"/>
        </w:rPr>
        <w:t xml:space="preserve"> Amendment </w:t>
      </w:r>
    </w:p>
    <w:p w14:paraId="5B96E6E9" w14:textId="77777777" w:rsidR="00536D92" w:rsidRPr="00C20CFD" w:rsidRDefault="00536D92" w:rsidP="00536D92">
      <w:pPr>
        <w:numPr>
          <w:ilvl w:val="0"/>
          <w:numId w:val="1"/>
        </w:numPr>
        <w:spacing w:after="0" w:line="256" w:lineRule="auto"/>
        <w:contextualSpacing/>
        <w:rPr>
          <w:rFonts w:ascii="Calibri" w:hAnsi="Calibri" w:cs="Calibri"/>
          <w:sz w:val="20"/>
          <w:szCs w:val="20"/>
          <w:shd w:val="clear" w:color="auto" w:fill="FFFFFF"/>
        </w:rPr>
      </w:pPr>
      <w:r w:rsidRPr="00C20CFD">
        <w:rPr>
          <w:rFonts w:ascii="Calibri" w:hAnsi="Calibri" w:cs="Calibri"/>
          <w:sz w:val="20"/>
          <w:szCs w:val="20"/>
          <w:shd w:val="clear" w:color="auto" w:fill="FFFFFF"/>
        </w:rPr>
        <w:t xml:space="preserve">Tennessee becomes the last of the necessary </w:t>
      </w:r>
      <w:proofErr w:type="gramStart"/>
      <w:r w:rsidRPr="00C20CFD">
        <w:rPr>
          <w:rFonts w:ascii="Calibri" w:hAnsi="Calibri" w:cs="Calibri"/>
          <w:sz w:val="20"/>
          <w:szCs w:val="20"/>
          <w:shd w:val="clear" w:color="auto" w:fill="FFFFFF"/>
        </w:rPr>
        <w:t>36</w:t>
      </w:r>
      <w:proofErr w:type="gramEnd"/>
      <w:r w:rsidRPr="00C20CFD">
        <w:rPr>
          <w:rFonts w:ascii="Calibri" w:hAnsi="Calibri" w:cs="Calibri"/>
          <w:sz w:val="20"/>
          <w:szCs w:val="20"/>
          <w:shd w:val="clear" w:color="auto" w:fill="FFFFFF"/>
        </w:rPr>
        <w:t xml:space="preserve"> states to secure ratification.</w:t>
      </w:r>
    </w:p>
    <w:p w14:paraId="472558A1" w14:textId="77777777" w:rsidR="00536D92" w:rsidRPr="00C20CFD" w:rsidRDefault="00536D92" w:rsidP="00536D92">
      <w:pPr>
        <w:numPr>
          <w:ilvl w:val="0"/>
          <w:numId w:val="1"/>
        </w:numPr>
        <w:spacing w:after="0" w:line="256" w:lineRule="auto"/>
        <w:contextualSpacing/>
        <w:rPr>
          <w:rFonts w:ascii="Calibri" w:hAnsi="Calibri" w:cs="Calibri"/>
          <w:b/>
          <w:bCs/>
          <w:sz w:val="20"/>
          <w:szCs w:val="20"/>
          <w:u w:val="single"/>
          <w:shd w:val="clear" w:color="auto" w:fill="FFFFFF"/>
        </w:rPr>
      </w:pPr>
      <w:r w:rsidRPr="00C20CFD">
        <w:rPr>
          <w:rFonts w:ascii="Calibri" w:hAnsi="Calibri" w:cs="Calibri"/>
          <w:b/>
          <w:bCs/>
          <w:sz w:val="20"/>
          <w:szCs w:val="20"/>
          <w:u w:val="single"/>
          <w:shd w:val="clear" w:color="auto" w:fill="FFFFFF"/>
        </w:rPr>
        <w:t>August 26, 1920:</w:t>
      </w:r>
      <w:r w:rsidRPr="00C20CFD">
        <w:rPr>
          <w:rFonts w:ascii="Calibri" w:hAnsi="Calibri" w:cs="Calibri"/>
          <w:b/>
          <w:bCs/>
          <w:sz w:val="20"/>
          <w:szCs w:val="20"/>
          <w:shd w:val="clear" w:color="auto" w:fill="FFFFFF"/>
        </w:rPr>
        <w:t xml:space="preserve"> 19</w:t>
      </w:r>
      <w:r w:rsidRPr="00C20CFD">
        <w:rPr>
          <w:rFonts w:ascii="Calibri" w:hAnsi="Calibri" w:cs="Calibri"/>
          <w:b/>
          <w:bCs/>
          <w:sz w:val="20"/>
          <w:szCs w:val="20"/>
          <w:shd w:val="clear" w:color="auto" w:fill="FFFFFF"/>
          <w:vertAlign w:val="superscript"/>
        </w:rPr>
        <w:t>th</w:t>
      </w:r>
      <w:r w:rsidRPr="00C20CFD">
        <w:rPr>
          <w:rFonts w:ascii="Calibri" w:hAnsi="Calibri" w:cs="Calibri"/>
          <w:b/>
          <w:bCs/>
          <w:sz w:val="20"/>
          <w:szCs w:val="20"/>
          <w:shd w:val="clear" w:color="auto" w:fill="FFFFFF"/>
        </w:rPr>
        <w:t xml:space="preserve"> Amendment officially certified by the U.S. Secretary of State</w:t>
      </w:r>
    </w:p>
    <w:p w14:paraId="7EC5F193" w14:textId="77777777" w:rsidR="00536D92" w:rsidRPr="00C20CFD" w:rsidRDefault="00536D92" w:rsidP="00536D92">
      <w:pPr>
        <w:numPr>
          <w:ilvl w:val="0"/>
          <w:numId w:val="1"/>
        </w:numPr>
        <w:spacing w:after="0" w:line="256" w:lineRule="auto"/>
        <w:contextualSpacing/>
        <w:rPr>
          <w:rFonts w:ascii="Calibri" w:hAnsi="Calibri" w:cs="Calibri"/>
          <w:color w:val="000000"/>
          <w:sz w:val="20"/>
          <w:szCs w:val="20"/>
          <w:shd w:val="clear" w:color="auto" w:fill="FFFFFF"/>
        </w:rPr>
      </w:pPr>
      <w:r w:rsidRPr="00C20CFD">
        <w:rPr>
          <w:rFonts w:ascii="Calibri" w:hAnsi="Calibri" w:cs="Calibri"/>
          <w:color w:val="000000"/>
          <w:sz w:val="20"/>
          <w:szCs w:val="20"/>
          <w:shd w:val="clear" w:color="auto" w:fill="FFFFFF"/>
        </w:rPr>
        <w:t xml:space="preserve">U.S. Secretary of State Bainbridge Colby </w:t>
      </w:r>
      <w:r w:rsidRPr="00C20CFD">
        <w:rPr>
          <w:rFonts w:ascii="Calibri" w:hAnsi="Calibri" w:cs="Calibri"/>
          <w:b/>
          <w:bCs/>
          <w:color w:val="000000"/>
          <w:sz w:val="20"/>
          <w:szCs w:val="20"/>
          <w:shd w:val="clear" w:color="auto" w:fill="FFFFFF"/>
        </w:rPr>
        <w:t xml:space="preserve">certified </w:t>
      </w:r>
      <w:r w:rsidRPr="00C20CFD">
        <w:rPr>
          <w:rFonts w:ascii="Calibri" w:hAnsi="Calibri" w:cs="Calibri"/>
          <w:color w:val="000000"/>
          <w:sz w:val="20"/>
          <w:szCs w:val="20"/>
          <w:shd w:val="clear" w:color="auto" w:fill="FFFFFF"/>
        </w:rPr>
        <w:t>the 19</w:t>
      </w:r>
      <w:r w:rsidRPr="00C20CFD">
        <w:rPr>
          <w:rFonts w:ascii="Calibri" w:hAnsi="Calibri" w:cs="Calibri"/>
          <w:color w:val="000000"/>
          <w:sz w:val="20"/>
          <w:szCs w:val="20"/>
          <w:shd w:val="clear" w:color="auto" w:fill="FFFFFF"/>
          <w:vertAlign w:val="superscript"/>
        </w:rPr>
        <w:t>th</w:t>
      </w:r>
      <w:r w:rsidRPr="00C20CFD">
        <w:rPr>
          <w:rFonts w:ascii="Calibri" w:hAnsi="Calibri" w:cs="Calibri"/>
          <w:color w:val="000000"/>
          <w:sz w:val="20"/>
          <w:szCs w:val="20"/>
          <w:shd w:val="clear" w:color="auto" w:fill="FFFFFF"/>
        </w:rPr>
        <w:t xml:space="preserve"> Amendment and made the adoption of the Amendment official. Every year on this date, we celebrate </w:t>
      </w:r>
      <w:r w:rsidRPr="00C20CFD">
        <w:rPr>
          <w:rFonts w:ascii="Calibri" w:hAnsi="Calibri" w:cs="Calibri"/>
          <w:b/>
          <w:bCs/>
          <w:i/>
          <w:iCs/>
          <w:color w:val="000000"/>
          <w:sz w:val="20"/>
          <w:szCs w:val="20"/>
          <w:shd w:val="clear" w:color="auto" w:fill="FFFFFF"/>
        </w:rPr>
        <w:t>Women’s Equality Day</w:t>
      </w:r>
      <w:r w:rsidRPr="00C20CFD">
        <w:rPr>
          <w:rFonts w:ascii="Calibri" w:hAnsi="Calibri" w:cs="Calibri"/>
          <w:color w:val="000000"/>
          <w:sz w:val="20"/>
          <w:szCs w:val="20"/>
          <w:shd w:val="clear" w:color="auto" w:fill="FFFFFF"/>
        </w:rPr>
        <w:t xml:space="preserve"> in commemoration.</w:t>
      </w:r>
    </w:p>
    <w:p w14:paraId="0AD1937C" w14:textId="77777777" w:rsidR="00536D92" w:rsidRPr="00C20CFD" w:rsidRDefault="00536D92" w:rsidP="00536D92">
      <w:pPr>
        <w:spacing w:line="256" w:lineRule="auto"/>
        <w:ind w:left="720"/>
        <w:contextualSpacing/>
        <w:rPr>
          <w:rFonts w:ascii="Calibri" w:hAnsi="Calibri" w:cs="Calibri"/>
          <w:color w:val="000000"/>
          <w:sz w:val="20"/>
          <w:szCs w:val="20"/>
          <w:shd w:val="clear" w:color="auto" w:fill="FFFFFF"/>
        </w:rPr>
      </w:pPr>
    </w:p>
    <w:p w14:paraId="2513B1EC" w14:textId="1A31F5AF" w:rsidR="00536D92" w:rsidRPr="00C20CFD" w:rsidRDefault="00536D92" w:rsidP="00536D92">
      <w:pPr>
        <w:spacing w:before="180" w:after="180" w:line="360" w:lineRule="atLeast"/>
        <w:rPr>
          <w:rFonts w:ascii="Engravers MT" w:eastAsia="Symbol" w:hAnsi="Engravers MT" w:cstheme="minorHAnsi"/>
          <w:b/>
          <w:bCs/>
          <w:color w:val="000000"/>
          <w:sz w:val="20"/>
          <w:szCs w:val="20"/>
          <w:u w:val="single"/>
        </w:rPr>
      </w:pPr>
      <w:r w:rsidRPr="00C20CFD">
        <w:rPr>
          <w:rFonts w:ascii="Engravers MT" w:eastAsia="Symbol" w:hAnsi="Engravers MT" w:cstheme="minorHAnsi"/>
          <w:b/>
          <w:bCs/>
          <w:i/>
          <w:iCs/>
          <w:color w:val="000000"/>
          <w:sz w:val="20"/>
          <w:szCs w:val="20"/>
        </w:rPr>
        <w:t xml:space="preserve">  </w:t>
      </w:r>
      <w:r w:rsidRPr="00C20CFD">
        <w:rPr>
          <w:rFonts w:ascii="Engravers MT" w:eastAsia="Symbol" w:hAnsi="Engravers MT" w:cstheme="minorHAnsi"/>
          <w:b/>
          <w:bCs/>
          <w:i/>
          <w:iCs/>
          <w:color w:val="000000"/>
          <w:sz w:val="20"/>
          <w:szCs w:val="20"/>
          <w:u w:val="single"/>
        </w:rPr>
        <w:t xml:space="preserve"> Virginia</w:t>
      </w:r>
      <w:r w:rsidRPr="00C20CFD">
        <w:rPr>
          <w:rFonts w:ascii="Engravers MT" w:eastAsia="Symbol" w:hAnsi="Engravers MT" w:cstheme="minorHAnsi"/>
          <w:b/>
          <w:bCs/>
          <w:color w:val="000000"/>
          <w:sz w:val="20"/>
          <w:szCs w:val="20"/>
          <w:u w:val="single"/>
        </w:rPr>
        <w:t xml:space="preserve"> Key Dates   </w:t>
      </w:r>
    </w:p>
    <w:p w14:paraId="7F9D7536" w14:textId="77777777" w:rsidR="00536D92" w:rsidRPr="00C20CFD" w:rsidRDefault="00536D92" w:rsidP="00536D92">
      <w:pPr>
        <w:numPr>
          <w:ilvl w:val="0"/>
          <w:numId w:val="1"/>
        </w:numPr>
        <w:spacing w:after="0" w:line="240" w:lineRule="auto"/>
        <w:rPr>
          <w:sz w:val="20"/>
          <w:szCs w:val="20"/>
        </w:rPr>
      </w:pPr>
      <w:r w:rsidRPr="00C20CFD">
        <w:rPr>
          <w:rFonts w:ascii="Calibri" w:hAnsi="Calibri" w:cs="Calibri"/>
          <w:b/>
          <w:bCs/>
          <w:sz w:val="20"/>
          <w:szCs w:val="20"/>
          <w:u w:val="single"/>
        </w:rPr>
        <w:t>November 27, 1909</w:t>
      </w:r>
      <w:r w:rsidRPr="00C20CFD">
        <w:rPr>
          <w:rFonts w:ascii="Calibri" w:hAnsi="Calibri" w:cs="Calibri"/>
          <w:sz w:val="20"/>
          <w:szCs w:val="20"/>
        </w:rPr>
        <w:t> - A group of women, including Ellen Glasgow, Mary Johnston, Kate Langley Bosher, Adèle Clark, Nora Houston, Kate Waller Barrett, and Lila Meade Valentine, found the Equal Suffrage League of Virginia.</w:t>
      </w:r>
    </w:p>
    <w:p w14:paraId="56A68796" w14:textId="77777777" w:rsidR="00536D92" w:rsidRPr="00C20CFD" w:rsidRDefault="00536D92" w:rsidP="00536D92">
      <w:pPr>
        <w:numPr>
          <w:ilvl w:val="0"/>
          <w:numId w:val="1"/>
        </w:numPr>
        <w:spacing w:after="0" w:line="256" w:lineRule="auto"/>
        <w:contextualSpacing/>
        <w:rPr>
          <w:rFonts w:ascii="Calibri" w:hAnsi="Calibri" w:cstheme="minorHAnsi"/>
          <w:b/>
          <w:bCs/>
          <w:sz w:val="20"/>
          <w:szCs w:val="20"/>
        </w:rPr>
      </w:pPr>
      <w:r w:rsidRPr="00C20CFD">
        <w:rPr>
          <w:rFonts w:ascii="Calibri" w:hAnsi="Calibri" w:cstheme="minorHAnsi"/>
          <w:b/>
          <w:bCs/>
          <w:sz w:val="20"/>
          <w:szCs w:val="20"/>
          <w:u w:val="single"/>
        </w:rPr>
        <w:t>1917</w:t>
      </w:r>
      <w:r w:rsidRPr="00C20CFD">
        <w:rPr>
          <w:rFonts w:ascii="Calibri" w:hAnsi="Calibri" w:cstheme="minorHAnsi"/>
          <w:b/>
          <w:bCs/>
          <w:sz w:val="20"/>
          <w:szCs w:val="20"/>
        </w:rPr>
        <w:t>-- Women suffragists force fed at the “Occoquan” Workhouse</w:t>
      </w:r>
    </w:p>
    <w:p w14:paraId="4DAC5FC8" w14:textId="77777777" w:rsidR="00536D92" w:rsidRPr="00C20CFD" w:rsidRDefault="00536D92" w:rsidP="00536D92">
      <w:pPr>
        <w:numPr>
          <w:ilvl w:val="0"/>
          <w:numId w:val="1"/>
        </w:numPr>
        <w:tabs>
          <w:tab w:val="num" w:pos="720"/>
        </w:tabs>
        <w:spacing w:after="0" w:line="360" w:lineRule="atLeast"/>
        <w:contextualSpacing/>
        <w:rPr>
          <w:rFonts w:ascii="Calibri" w:hAnsi="Calibri" w:cstheme="minorHAnsi"/>
          <w:color w:val="1D1D1D"/>
          <w:sz w:val="20"/>
          <w:szCs w:val="20"/>
        </w:rPr>
      </w:pPr>
      <w:r w:rsidRPr="00C20CFD">
        <w:rPr>
          <w:rFonts w:ascii="Calibri" w:hAnsi="Calibri" w:cstheme="minorHAnsi"/>
          <w:b/>
          <w:bCs/>
          <w:sz w:val="20"/>
          <w:szCs w:val="20"/>
          <w:u w:val="single"/>
        </w:rPr>
        <w:t>November 23, 1917</w:t>
      </w:r>
      <w:r w:rsidRPr="00C20CFD">
        <w:rPr>
          <w:rFonts w:ascii="Calibri" w:hAnsi="Calibri" w:cstheme="minorHAnsi"/>
          <w:b/>
          <w:bCs/>
          <w:sz w:val="20"/>
          <w:szCs w:val="20"/>
        </w:rPr>
        <w:t xml:space="preserve"> -- Suffragist prisoners released from Workhouse to attend hearing in Federal Court in Alexandria, VA   </w:t>
      </w:r>
      <w:r w:rsidRPr="00C20CFD">
        <w:rPr>
          <w:rFonts w:ascii="Calibri" w:hAnsi="Calibri" w:cstheme="minorHAnsi"/>
          <w:sz w:val="20"/>
          <w:szCs w:val="20"/>
        </w:rPr>
        <w:t xml:space="preserve">Judge ruled those women protesters had </w:t>
      </w:r>
      <w:proofErr w:type="gramStart"/>
      <w:r w:rsidRPr="00C20CFD">
        <w:rPr>
          <w:rFonts w:ascii="Calibri" w:hAnsi="Calibri" w:cstheme="minorHAnsi"/>
          <w:sz w:val="20"/>
          <w:szCs w:val="20"/>
        </w:rPr>
        <w:t>been unlawfully imprisoned</w:t>
      </w:r>
      <w:proofErr w:type="gramEnd"/>
      <w:r w:rsidRPr="00C20CFD">
        <w:rPr>
          <w:rFonts w:ascii="Calibri" w:hAnsi="Calibri" w:cstheme="minorHAnsi"/>
          <w:sz w:val="20"/>
          <w:szCs w:val="20"/>
        </w:rPr>
        <w:t xml:space="preserve"> at Workhouse</w:t>
      </w:r>
    </w:p>
    <w:p w14:paraId="68E350C6" w14:textId="77777777" w:rsidR="00536D92" w:rsidRPr="00C20CFD" w:rsidRDefault="00536D92" w:rsidP="00536D92">
      <w:pPr>
        <w:numPr>
          <w:ilvl w:val="0"/>
          <w:numId w:val="1"/>
        </w:numPr>
        <w:tabs>
          <w:tab w:val="num" w:pos="720"/>
        </w:tabs>
        <w:spacing w:after="0" w:line="360" w:lineRule="atLeast"/>
        <w:contextualSpacing/>
        <w:rPr>
          <w:rFonts w:ascii="Calibri" w:hAnsi="Calibri" w:cstheme="minorHAnsi"/>
          <w:color w:val="1D1D1D"/>
          <w:sz w:val="20"/>
          <w:szCs w:val="20"/>
        </w:rPr>
      </w:pPr>
      <w:r w:rsidRPr="00C20CFD">
        <w:rPr>
          <w:rFonts w:ascii="Calibri" w:hAnsi="Calibri" w:cstheme="minorHAnsi"/>
          <w:b/>
          <w:bCs/>
          <w:color w:val="000000"/>
          <w:sz w:val="20"/>
          <w:szCs w:val="20"/>
          <w:u w:val="single"/>
        </w:rPr>
        <w:t>August 1920</w:t>
      </w:r>
      <w:r w:rsidRPr="00C20CFD">
        <w:rPr>
          <w:rFonts w:ascii="Calibri" w:hAnsi="Calibri" w:cstheme="minorHAnsi"/>
          <w:color w:val="000000"/>
          <w:sz w:val="20"/>
          <w:szCs w:val="20"/>
        </w:rPr>
        <w:t> - Virginia women gain the right to vote after the Nineteenth Amendment to the U.S. Constitution becomes law.</w:t>
      </w:r>
    </w:p>
    <w:p w14:paraId="739EA2F4" w14:textId="77777777" w:rsidR="00536D92" w:rsidRPr="00C20CFD" w:rsidRDefault="00536D92" w:rsidP="00536D92">
      <w:pPr>
        <w:numPr>
          <w:ilvl w:val="0"/>
          <w:numId w:val="1"/>
        </w:numPr>
        <w:tabs>
          <w:tab w:val="num" w:pos="720"/>
        </w:tabs>
        <w:spacing w:after="0" w:line="360" w:lineRule="atLeast"/>
        <w:contextualSpacing/>
        <w:rPr>
          <w:rFonts w:ascii="Calibri" w:hAnsi="Calibri" w:cstheme="minorHAnsi"/>
          <w:color w:val="1D1D1D"/>
          <w:sz w:val="20"/>
          <w:szCs w:val="20"/>
        </w:rPr>
      </w:pPr>
      <w:r w:rsidRPr="00C20CFD">
        <w:rPr>
          <w:rFonts w:ascii="Calibri" w:hAnsi="Calibri" w:cstheme="minorHAnsi"/>
          <w:b/>
          <w:bCs/>
          <w:color w:val="000000"/>
          <w:sz w:val="20"/>
          <w:szCs w:val="20"/>
          <w:u w:val="single"/>
        </w:rPr>
        <w:t>1924</w:t>
      </w:r>
      <w:r w:rsidRPr="00C20CFD">
        <w:rPr>
          <w:rFonts w:ascii="Calibri" w:hAnsi="Calibri" w:cstheme="minorHAnsi"/>
          <w:color w:val="000000"/>
          <w:sz w:val="20"/>
          <w:szCs w:val="20"/>
        </w:rPr>
        <w:t> - Kate Waller Barrett of Alexandria serves as a delegate to the Democratic National Convention.</w:t>
      </w:r>
    </w:p>
    <w:p w14:paraId="27DE617B" w14:textId="77777777" w:rsidR="00536D92" w:rsidRPr="00C20CFD" w:rsidRDefault="00536D92" w:rsidP="00536D92">
      <w:pPr>
        <w:numPr>
          <w:ilvl w:val="0"/>
          <w:numId w:val="1"/>
        </w:numPr>
        <w:tabs>
          <w:tab w:val="num" w:pos="720"/>
        </w:tabs>
        <w:spacing w:after="0" w:line="360" w:lineRule="atLeast"/>
        <w:contextualSpacing/>
        <w:rPr>
          <w:rFonts w:ascii="Calibri" w:hAnsi="Calibri" w:cstheme="minorHAnsi"/>
          <w:color w:val="1D1D1D"/>
          <w:sz w:val="20"/>
          <w:szCs w:val="20"/>
        </w:rPr>
      </w:pPr>
      <w:r w:rsidRPr="00C20CFD">
        <w:rPr>
          <w:rFonts w:ascii="Calibri" w:hAnsi="Calibri" w:cstheme="minorHAnsi"/>
          <w:b/>
          <w:bCs/>
          <w:color w:val="000000"/>
          <w:sz w:val="20"/>
          <w:szCs w:val="20"/>
          <w:u w:val="single"/>
        </w:rPr>
        <w:t>February 21, 1952</w:t>
      </w:r>
      <w:r w:rsidRPr="00C20CFD">
        <w:rPr>
          <w:rFonts w:ascii="Calibri" w:hAnsi="Calibri" w:cstheme="minorHAnsi"/>
          <w:color w:val="000000"/>
          <w:sz w:val="20"/>
          <w:szCs w:val="20"/>
        </w:rPr>
        <w:t> - The Virginia General Assembly ratifies the Nineteenth Amendment to the U.S. Constitution, thirty-two years after it became law.</w:t>
      </w:r>
    </w:p>
    <w:p w14:paraId="194E6275" w14:textId="77777777" w:rsidR="00536D92" w:rsidRPr="00C20CFD" w:rsidRDefault="00536D92" w:rsidP="00536D92">
      <w:pPr>
        <w:spacing w:after="0" w:line="360" w:lineRule="atLeast"/>
        <w:ind w:left="720"/>
        <w:contextualSpacing/>
        <w:rPr>
          <w:rFonts w:ascii="Calibri" w:hAnsi="Calibri" w:cstheme="minorHAnsi"/>
          <w:color w:val="1D1D1D"/>
          <w:sz w:val="20"/>
          <w:szCs w:val="20"/>
        </w:rPr>
      </w:pPr>
    </w:p>
    <w:p w14:paraId="6F23F3E0" w14:textId="4EAE8F1B" w:rsidR="00536D92" w:rsidRPr="00C20CFD" w:rsidRDefault="00536D92" w:rsidP="00536D92">
      <w:pPr>
        <w:spacing w:after="0" w:line="240" w:lineRule="auto"/>
        <w:rPr>
          <w:rFonts w:ascii="Engravers MT" w:hAnsi="Engravers MT" w:cs="Calibri"/>
          <w:b/>
          <w:bCs/>
          <w:sz w:val="20"/>
          <w:szCs w:val="20"/>
          <w:u w:val="single"/>
        </w:rPr>
      </w:pPr>
      <w:r w:rsidRPr="00C20CFD">
        <w:rPr>
          <w:rFonts w:ascii="Engravers MT" w:hAnsi="Engravers MT" w:cs="Calibri"/>
          <w:b/>
          <w:bCs/>
          <w:sz w:val="20"/>
          <w:szCs w:val="20"/>
        </w:rPr>
        <w:lastRenderedPageBreak/>
        <w:t xml:space="preserve">  </w:t>
      </w:r>
      <w:r w:rsidR="00A570F9" w:rsidRPr="00A570F9">
        <w:rPr>
          <w:noProof/>
          <w:bdr w:val="thinThickThinSmallGap" w:sz="24" w:space="0" w:color="B01CB4"/>
        </w:rPr>
        <w:drawing>
          <wp:inline distT="0" distB="0" distL="0" distR="0" wp14:anchorId="45AD939C" wp14:editId="1401BB94">
            <wp:extent cx="1846922" cy="764477"/>
            <wp:effectExtent l="0" t="0" r="1270" b="0"/>
            <wp:docPr id="57" name="Picture 57" descr="Image result for free january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free january clip art"/>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81633" cy="778845"/>
                    </a:xfrm>
                    <a:prstGeom prst="rect">
                      <a:avLst/>
                    </a:prstGeom>
                    <a:noFill/>
                    <a:ln>
                      <a:noFill/>
                    </a:ln>
                  </pic:spPr>
                </pic:pic>
              </a:graphicData>
            </a:graphic>
          </wp:inline>
        </w:drawing>
      </w:r>
      <w:r w:rsidR="001C1140">
        <w:rPr>
          <w:rFonts w:ascii="Engravers MT" w:hAnsi="Engravers MT" w:cs="Calibri"/>
          <w:b/>
          <w:bCs/>
          <w:sz w:val="20"/>
          <w:szCs w:val="20"/>
        </w:rPr>
        <w:t xml:space="preserve">  </w:t>
      </w:r>
      <w:r w:rsidRPr="00C20CFD">
        <w:rPr>
          <w:rFonts w:ascii="Engravers MT" w:hAnsi="Engravers MT" w:cs="Calibri"/>
          <w:b/>
          <w:bCs/>
          <w:sz w:val="20"/>
          <w:szCs w:val="20"/>
          <w:u w:val="single"/>
        </w:rPr>
        <w:t>Resources</w:t>
      </w:r>
    </w:p>
    <w:p w14:paraId="514FBC41" w14:textId="77777777" w:rsidR="00536D92" w:rsidRPr="00C20CFD" w:rsidRDefault="00536D92" w:rsidP="00536D92">
      <w:pPr>
        <w:spacing w:after="0" w:line="240" w:lineRule="auto"/>
        <w:rPr>
          <w:rFonts w:ascii="Engravers MT" w:hAnsi="Engravers MT"/>
          <w:b/>
          <w:bCs/>
          <w:sz w:val="20"/>
          <w:szCs w:val="20"/>
          <w:u w:val="single"/>
        </w:rPr>
      </w:pPr>
    </w:p>
    <w:p w14:paraId="7AF5E865" w14:textId="77777777" w:rsidR="00536D92" w:rsidRPr="00C20CFD" w:rsidRDefault="00536D92" w:rsidP="00536D92">
      <w:pPr>
        <w:numPr>
          <w:ilvl w:val="0"/>
          <w:numId w:val="1"/>
        </w:numPr>
        <w:shd w:val="clear" w:color="auto" w:fill="FFFFFF"/>
        <w:spacing w:after="0" w:line="270" w:lineRule="atLeast"/>
        <w:contextualSpacing/>
        <w:rPr>
          <w:rFonts w:eastAsia="Times New Roman" w:cs="Arial"/>
          <w:sz w:val="20"/>
          <w:szCs w:val="20"/>
        </w:rPr>
      </w:pPr>
      <w:r w:rsidRPr="00C20CFD">
        <w:rPr>
          <w:rFonts w:ascii="Calibri" w:eastAsia="Times New Roman" w:hAnsi="Calibri" w:cs="Arial"/>
          <w:b/>
          <w:bCs/>
          <w:sz w:val="20"/>
          <w:szCs w:val="20"/>
        </w:rPr>
        <w:t>Virginia Museum of History and Culture</w:t>
      </w:r>
      <w:r w:rsidRPr="00C20CFD">
        <w:rPr>
          <w:rFonts w:ascii="Calibri" w:eastAsia="Times New Roman" w:hAnsi="Calibri" w:cs="Arial"/>
          <w:sz w:val="20"/>
          <w:szCs w:val="20"/>
        </w:rPr>
        <w:t xml:space="preserve"> </w:t>
      </w:r>
      <w:hyperlink r:id="rId36" w:history="1">
        <w:r w:rsidRPr="00C20CFD">
          <w:rPr>
            <w:rFonts w:ascii="Calibri" w:eastAsia="Times New Roman" w:hAnsi="Calibri" w:cs="Arial"/>
            <w:color w:val="0000FF"/>
            <w:sz w:val="20"/>
            <w:szCs w:val="20"/>
            <w:u w:val="single"/>
          </w:rPr>
          <w:t>https://www.virginiahistory.org/what-you-can-see/story-virginia/explore-story-virginia/1876-1924/virginia-and-women’s-suffrage</w:t>
        </w:r>
      </w:hyperlink>
    </w:p>
    <w:p w14:paraId="46E16247" w14:textId="77777777" w:rsidR="00536D92" w:rsidRPr="00C20CFD" w:rsidRDefault="00536D92" w:rsidP="00536D92">
      <w:pPr>
        <w:numPr>
          <w:ilvl w:val="0"/>
          <w:numId w:val="1"/>
        </w:numPr>
        <w:spacing w:after="0" w:line="256" w:lineRule="auto"/>
        <w:contextualSpacing/>
        <w:textAlignment w:val="baseline"/>
        <w:rPr>
          <w:rFonts w:ascii="Calibri" w:eastAsia="Times New Roman" w:hAnsi="Calibri" w:cstheme="minorHAnsi"/>
          <w:b/>
          <w:bCs/>
          <w:color w:val="303030"/>
          <w:sz w:val="20"/>
          <w:szCs w:val="20"/>
          <w:bdr w:val="none" w:sz="0" w:space="0" w:color="auto" w:frame="1"/>
        </w:rPr>
      </w:pPr>
      <w:r w:rsidRPr="00C20CFD">
        <w:rPr>
          <w:rFonts w:ascii="Calibri" w:eastAsia="Times New Roman" w:hAnsi="Calibri" w:cstheme="minorHAnsi"/>
          <w:b/>
          <w:bCs/>
          <w:color w:val="303030"/>
          <w:sz w:val="20"/>
          <w:szCs w:val="20"/>
          <w:bdr w:val="none" w:sz="0" w:space="0" w:color="auto" w:frame="1"/>
        </w:rPr>
        <w:t xml:space="preserve">Turning Point Suffragist Memorial Association  </w:t>
      </w:r>
      <w:hyperlink r:id="rId37" w:history="1">
        <w:r w:rsidRPr="00C20CFD">
          <w:rPr>
            <w:rFonts w:ascii="Calibri" w:eastAsia="Times New Roman" w:hAnsi="Calibri" w:cstheme="minorHAnsi"/>
            <w:color w:val="0000FF"/>
            <w:sz w:val="20"/>
            <w:szCs w:val="20"/>
            <w:u w:val="single"/>
            <w:bdr w:val="none" w:sz="0" w:space="0" w:color="auto" w:frame="1"/>
          </w:rPr>
          <w:t>https://suffragistmemorial.org/suffragist-memorial-site-surroundings/</w:t>
        </w:r>
      </w:hyperlink>
    </w:p>
    <w:p w14:paraId="4F8413BC" w14:textId="77777777" w:rsidR="00536D92" w:rsidRPr="00C20CFD" w:rsidRDefault="00536D92" w:rsidP="00536D92">
      <w:pPr>
        <w:numPr>
          <w:ilvl w:val="0"/>
          <w:numId w:val="1"/>
        </w:numPr>
        <w:spacing w:after="0" w:line="256" w:lineRule="auto"/>
        <w:contextualSpacing/>
        <w:textAlignment w:val="baseline"/>
        <w:rPr>
          <w:rFonts w:ascii="Calibri" w:eastAsia="Times New Roman" w:hAnsi="Calibri" w:cstheme="minorHAnsi"/>
          <w:sz w:val="20"/>
          <w:szCs w:val="20"/>
        </w:rPr>
      </w:pPr>
      <w:r w:rsidRPr="00C20CFD">
        <w:rPr>
          <w:rFonts w:ascii="Calibri" w:eastAsia="Times New Roman" w:hAnsi="Calibri" w:cstheme="minorHAnsi"/>
          <w:b/>
          <w:bCs/>
          <w:sz w:val="20"/>
          <w:szCs w:val="20"/>
        </w:rPr>
        <w:t>Women’s Suffrage Museum (Lucy Burns Museum)</w:t>
      </w:r>
      <w:r w:rsidRPr="00C20CFD">
        <w:rPr>
          <w:rFonts w:ascii="Calibri" w:eastAsia="Times New Roman" w:hAnsi="Calibri" w:cstheme="minorHAnsi"/>
          <w:sz w:val="20"/>
          <w:szCs w:val="20"/>
        </w:rPr>
        <w:t xml:space="preserve"> </w:t>
      </w:r>
      <w:r w:rsidRPr="00C20CFD">
        <w:rPr>
          <w:rFonts w:ascii="Calibri" w:eastAsia="Times New Roman" w:hAnsi="Calibri" w:cstheme="minorHAnsi"/>
          <w:b/>
          <w:bCs/>
          <w:sz w:val="20"/>
          <w:szCs w:val="20"/>
          <w:bdr w:val="none" w:sz="0" w:space="0" w:color="auto" w:frame="1"/>
        </w:rPr>
        <w:t>“From the White House to the Workhouse to the Franchise”</w:t>
      </w:r>
      <w:r w:rsidRPr="00C20CFD">
        <w:rPr>
          <w:rFonts w:ascii="Calibri" w:eastAsia="Times New Roman" w:hAnsi="Calibri" w:cstheme="minorHAnsi"/>
          <w:sz w:val="20"/>
          <w:szCs w:val="20"/>
        </w:rPr>
        <w:t xml:space="preserve">  </w:t>
      </w:r>
      <w:hyperlink r:id="rId38" w:history="1">
        <w:r w:rsidRPr="00C20CFD">
          <w:rPr>
            <w:rFonts w:ascii="Calibri" w:eastAsia="Times New Roman" w:hAnsi="Calibri" w:cstheme="minorHAnsi"/>
            <w:color w:val="0000FF"/>
            <w:sz w:val="20"/>
            <w:szCs w:val="20"/>
            <w:u w:val="single"/>
          </w:rPr>
          <w:t>https://workhousemuseums.org/history/importance-of-womens-suffrage/</w:t>
        </w:r>
      </w:hyperlink>
    </w:p>
    <w:p w14:paraId="18F5FA40" w14:textId="77777777" w:rsidR="00536D92" w:rsidRPr="00C20CFD" w:rsidRDefault="00536D92" w:rsidP="00536D92">
      <w:pPr>
        <w:numPr>
          <w:ilvl w:val="0"/>
          <w:numId w:val="1"/>
        </w:numPr>
        <w:shd w:val="clear" w:color="auto" w:fill="FFFFFF"/>
        <w:spacing w:after="0" w:line="270" w:lineRule="atLeast"/>
        <w:contextualSpacing/>
        <w:rPr>
          <w:rFonts w:ascii="Calibri" w:eastAsia="Times New Roman" w:hAnsi="Calibri" w:cstheme="minorHAnsi"/>
          <w:b/>
          <w:bCs/>
          <w:color w:val="006D21"/>
          <w:sz w:val="20"/>
          <w:szCs w:val="20"/>
        </w:rPr>
      </w:pPr>
      <w:r w:rsidRPr="00C20CFD">
        <w:rPr>
          <w:rFonts w:ascii="Calibri" w:eastAsia="Times New Roman" w:hAnsi="Calibri" w:cstheme="minorHAnsi"/>
          <w:b/>
          <w:bCs/>
          <w:sz w:val="20"/>
          <w:szCs w:val="20"/>
          <w:u w:val="single"/>
        </w:rPr>
        <w:t>Encyclopedia Virginia</w:t>
      </w:r>
      <w:r w:rsidRPr="00C20CFD">
        <w:rPr>
          <w:rFonts w:ascii="Calibri" w:eastAsia="Times New Roman" w:hAnsi="Calibri" w:cstheme="minorHAnsi"/>
          <w:sz w:val="20"/>
          <w:szCs w:val="20"/>
        </w:rPr>
        <w:t xml:space="preserve"> “</w:t>
      </w:r>
      <w:r w:rsidRPr="00C20CFD">
        <w:rPr>
          <w:rFonts w:ascii="Calibri" w:eastAsia="Times New Roman" w:hAnsi="Calibri" w:cstheme="minorHAnsi"/>
          <w:b/>
          <w:bCs/>
          <w:sz w:val="20"/>
          <w:szCs w:val="20"/>
        </w:rPr>
        <w:t xml:space="preserve">Woman Suffrage in Virginia” </w:t>
      </w:r>
      <w:hyperlink r:id="rId39" w:history="1">
        <w:r w:rsidRPr="00C20CFD">
          <w:rPr>
            <w:rFonts w:ascii="Calibri" w:eastAsia="Times New Roman" w:hAnsi="Calibri" w:cstheme="minorHAnsi"/>
            <w:color w:val="0000FF"/>
            <w:sz w:val="20"/>
            <w:szCs w:val="20"/>
            <w:u w:val="single"/>
          </w:rPr>
          <w:t>https://www.encyclopediavirginia.org/Woman_Suffrage_in_Virginia</w:t>
        </w:r>
      </w:hyperlink>
    </w:p>
    <w:p w14:paraId="2F8E32C2" w14:textId="77777777" w:rsidR="00536D92" w:rsidRPr="00C20CFD" w:rsidRDefault="00536D92" w:rsidP="00536D92">
      <w:pPr>
        <w:numPr>
          <w:ilvl w:val="0"/>
          <w:numId w:val="1"/>
        </w:numPr>
        <w:shd w:val="clear" w:color="auto" w:fill="FFFFFF"/>
        <w:spacing w:after="0" w:line="360" w:lineRule="atLeast"/>
        <w:contextualSpacing/>
        <w:outlineLvl w:val="1"/>
        <w:rPr>
          <w:rFonts w:ascii="Calibri" w:eastAsiaTheme="majorEastAsia" w:hAnsi="Calibri" w:cstheme="minorHAnsi"/>
          <w:b/>
          <w:bCs/>
          <w:sz w:val="20"/>
          <w:szCs w:val="20"/>
          <w:u w:val="single"/>
        </w:rPr>
      </w:pPr>
      <w:r w:rsidRPr="00C20CFD">
        <w:rPr>
          <w:rFonts w:ascii="Calibri" w:eastAsiaTheme="majorEastAsia" w:hAnsi="Calibri" w:cstheme="minorHAnsi"/>
          <w:b/>
          <w:bCs/>
          <w:sz w:val="20"/>
          <w:szCs w:val="20"/>
          <w:u w:val="single"/>
        </w:rPr>
        <w:t>William &amp; Mary (W&amp;M) Women's Law Society  “</w:t>
      </w:r>
      <w:hyperlink r:id="rId40" w:history="1">
        <w:r w:rsidRPr="00C20CFD">
          <w:rPr>
            <w:rFonts w:ascii="Calibri" w:eastAsiaTheme="majorEastAsia" w:hAnsi="Calibri" w:cstheme="minorHAnsi"/>
            <w:b/>
            <w:bCs/>
            <w:sz w:val="20"/>
            <w:szCs w:val="20"/>
            <w:u w:val="single"/>
          </w:rPr>
          <w:t xml:space="preserve">Women's Suffrage in Virginia” </w:t>
        </w:r>
      </w:hyperlink>
      <w:r w:rsidRPr="00C20CFD">
        <w:rPr>
          <w:rFonts w:ascii="Calibri" w:eastAsiaTheme="majorEastAsia" w:hAnsi="Calibri" w:cstheme="minorHAnsi"/>
          <w:b/>
          <w:bCs/>
          <w:sz w:val="20"/>
          <w:szCs w:val="20"/>
          <w:u w:val="single"/>
        </w:rPr>
        <w:t xml:space="preserve">      </w:t>
      </w:r>
      <w:hyperlink r:id="rId41" w:history="1">
        <w:r w:rsidRPr="00C20CFD">
          <w:rPr>
            <w:rFonts w:ascii="Calibri" w:eastAsiaTheme="majorEastAsia" w:hAnsi="Calibri" w:cstheme="minorHAnsi"/>
            <w:color w:val="0000FF"/>
            <w:sz w:val="20"/>
            <w:szCs w:val="20"/>
            <w:u w:val="single"/>
          </w:rPr>
          <w:t>http://wmpeople.wm.edu/site/page/wmws/womenssuffrageinvirginia</w:t>
        </w:r>
      </w:hyperlink>
    </w:p>
    <w:p w14:paraId="7D3DF738" w14:textId="77777777" w:rsidR="00536D92" w:rsidRPr="00C20CFD" w:rsidRDefault="00536D92" w:rsidP="00536D92">
      <w:pPr>
        <w:numPr>
          <w:ilvl w:val="0"/>
          <w:numId w:val="1"/>
        </w:numPr>
        <w:spacing w:after="0" w:line="256" w:lineRule="auto"/>
        <w:contextualSpacing/>
        <w:rPr>
          <w:rFonts w:ascii="Calibri" w:hAnsi="Calibri" w:cstheme="minorHAnsi"/>
          <w:b/>
          <w:bCs/>
          <w:sz w:val="20"/>
          <w:szCs w:val="20"/>
        </w:rPr>
      </w:pPr>
      <w:r w:rsidRPr="00C20CFD">
        <w:rPr>
          <w:rFonts w:ascii="Calibri" w:hAnsi="Calibri" w:cstheme="minorHAnsi"/>
          <w:b/>
          <w:bCs/>
          <w:sz w:val="20"/>
          <w:szCs w:val="20"/>
          <w:u w:val="single"/>
        </w:rPr>
        <w:t>League of Women Voters of Fairfax Area (LWVFA)</w:t>
      </w:r>
      <w:r w:rsidRPr="00C20CFD">
        <w:rPr>
          <w:rFonts w:ascii="Calibri" w:hAnsi="Calibri" w:cstheme="minorHAnsi"/>
          <w:b/>
          <w:bCs/>
          <w:sz w:val="20"/>
          <w:szCs w:val="20"/>
        </w:rPr>
        <w:t xml:space="preserve">  </w:t>
      </w:r>
      <w:hyperlink r:id="rId42" w:history="1">
        <w:r w:rsidRPr="00C20CFD">
          <w:rPr>
            <w:rFonts w:ascii="Calibri" w:hAnsi="Calibri" w:cstheme="minorHAnsi"/>
            <w:color w:val="0000FF"/>
            <w:sz w:val="20"/>
            <w:szCs w:val="20"/>
            <w:u w:val="single"/>
          </w:rPr>
          <w:t>https://www.lwv-fairfax.org/</w:t>
        </w:r>
      </w:hyperlink>
    </w:p>
    <w:p w14:paraId="4D4208C4" w14:textId="77777777" w:rsidR="00536D92" w:rsidRPr="00C20CFD" w:rsidRDefault="00536D92" w:rsidP="00536D92">
      <w:pPr>
        <w:numPr>
          <w:ilvl w:val="0"/>
          <w:numId w:val="1"/>
        </w:numPr>
        <w:spacing w:after="0" w:line="256" w:lineRule="auto"/>
        <w:contextualSpacing/>
        <w:rPr>
          <w:rFonts w:ascii="Calibri" w:hAnsi="Calibri" w:cstheme="minorHAnsi"/>
          <w:color w:val="0563C1" w:themeColor="hyperlink"/>
          <w:sz w:val="20"/>
          <w:szCs w:val="20"/>
          <w:u w:val="single"/>
        </w:rPr>
      </w:pPr>
      <w:r w:rsidRPr="00C20CFD">
        <w:rPr>
          <w:rFonts w:ascii="Calibri" w:hAnsi="Calibri" w:cstheme="minorHAnsi"/>
          <w:b/>
          <w:bCs/>
          <w:sz w:val="20"/>
          <w:szCs w:val="20"/>
          <w:u w:val="single"/>
        </w:rPr>
        <w:t>League of Women Voters Centennial</w:t>
      </w:r>
      <w:r w:rsidRPr="00C20CFD">
        <w:rPr>
          <w:rFonts w:ascii="Calibri" w:hAnsi="Calibri" w:cstheme="minorHAnsi"/>
          <w:b/>
          <w:bCs/>
          <w:sz w:val="20"/>
          <w:szCs w:val="20"/>
        </w:rPr>
        <w:t xml:space="preserve">  </w:t>
      </w:r>
      <w:hyperlink r:id="rId43" w:history="1">
        <w:r w:rsidRPr="00C20CFD">
          <w:rPr>
            <w:rFonts w:ascii="Calibri" w:hAnsi="Calibri" w:cstheme="minorHAnsi"/>
            <w:color w:val="0000FF"/>
            <w:sz w:val="20"/>
            <w:szCs w:val="20"/>
            <w:u w:val="single"/>
          </w:rPr>
          <w:t>http://www.lwvnca.org/Centennial.html</w:t>
        </w:r>
      </w:hyperlink>
    </w:p>
    <w:p w14:paraId="795736EB" w14:textId="77777777" w:rsidR="00536D92" w:rsidRPr="00C20CFD" w:rsidRDefault="00536D92" w:rsidP="00536D92">
      <w:pPr>
        <w:numPr>
          <w:ilvl w:val="0"/>
          <w:numId w:val="1"/>
        </w:numPr>
        <w:spacing w:after="0" w:line="240" w:lineRule="auto"/>
        <w:rPr>
          <w:rFonts w:ascii="Calibri" w:hAnsi="Calibri"/>
          <w:sz w:val="20"/>
          <w:szCs w:val="20"/>
        </w:rPr>
      </w:pPr>
      <w:r w:rsidRPr="00C20CFD">
        <w:rPr>
          <w:rFonts w:ascii="Calibri" w:hAnsi="Calibri" w:cs="Calibri"/>
          <w:b/>
          <w:bCs/>
          <w:sz w:val="20"/>
          <w:szCs w:val="20"/>
          <w:u w:val="single"/>
        </w:rPr>
        <w:t>The National Women’s History Museum</w:t>
      </w:r>
      <w:r w:rsidRPr="00C20CFD">
        <w:rPr>
          <w:rFonts w:ascii="Calibri" w:hAnsi="Calibri" w:cs="Calibri"/>
          <w:sz w:val="20"/>
          <w:szCs w:val="20"/>
        </w:rPr>
        <w:t xml:space="preserve"> “Crusade for the Vote: Suffrage Resource Center” </w:t>
      </w:r>
    </w:p>
    <w:p w14:paraId="21E2CEE8" w14:textId="77777777" w:rsidR="00536D92" w:rsidRPr="00C20CFD" w:rsidRDefault="00536D92" w:rsidP="00536D92">
      <w:pPr>
        <w:spacing w:after="0" w:line="240" w:lineRule="auto"/>
        <w:rPr>
          <w:rFonts w:ascii="Calibri" w:hAnsi="Calibri" w:cs="Calibri"/>
          <w:color w:val="666666"/>
          <w:sz w:val="20"/>
          <w:szCs w:val="20"/>
        </w:rPr>
      </w:pPr>
      <w:r w:rsidRPr="00C20CFD">
        <w:rPr>
          <w:rFonts w:ascii="Calibri" w:hAnsi="Calibri" w:cs="Calibri"/>
          <w:sz w:val="20"/>
          <w:szCs w:val="20"/>
        </w:rPr>
        <w:t xml:space="preserve">                 https://</w:t>
      </w:r>
      <w:hyperlink r:id="rId44" w:history="1">
        <w:r w:rsidRPr="00C20CFD">
          <w:rPr>
            <w:rFonts w:ascii="Calibri" w:hAnsi="Calibri" w:cs="Calibri"/>
            <w:color w:val="0000FF"/>
            <w:sz w:val="20"/>
            <w:szCs w:val="20"/>
            <w:u w:val="single"/>
          </w:rPr>
          <w:t>www.crusadeforthevote.org/educational-resources</w:t>
        </w:r>
      </w:hyperlink>
    </w:p>
    <w:p w14:paraId="152865BD" w14:textId="77777777" w:rsidR="00536D92" w:rsidRPr="00C20CFD" w:rsidRDefault="00536D92" w:rsidP="00536D92">
      <w:pPr>
        <w:spacing w:after="0" w:line="240" w:lineRule="auto"/>
        <w:rPr>
          <w:rFonts w:ascii="Calibri" w:hAnsi="Calibri" w:cs="Calibri"/>
          <w:color w:val="006D21"/>
          <w:sz w:val="20"/>
          <w:szCs w:val="20"/>
        </w:rPr>
      </w:pPr>
      <w:r w:rsidRPr="00C20CFD">
        <w:rPr>
          <w:rFonts w:ascii="Calibri" w:hAnsi="Calibri" w:cs="Calibri"/>
          <w:sz w:val="20"/>
          <w:szCs w:val="20"/>
        </w:rPr>
        <w:t xml:space="preserve">                 https://</w:t>
      </w:r>
      <w:hyperlink r:id="rId45" w:history="1">
        <w:r w:rsidRPr="00C20CFD">
          <w:rPr>
            <w:rFonts w:ascii="Calibri" w:hAnsi="Calibri" w:cs="Calibri"/>
            <w:color w:val="0000FF"/>
            <w:sz w:val="20"/>
            <w:szCs w:val="20"/>
            <w:u w:val="single"/>
          </w:rPr>
          <w:t>www.crusadeforthevote.org/partners</w:t>
        </w:r>
      </w:hyperlink>
    </w:p>
    <w:p w14:paraId="49D3B3C4" w14:textId="77777777" w:rsidR="00536D92" w:rsidRPr="00C20CFD" w:rsidRDefault="00536D92" w:rsidP="00536D92">
      <w:pPr>
        <w:spacing w:after="0" w:line="240" w:lineRule="auto"/>
        <w:rPr>
          <w:rFonts w:ascii="Calibri" w:hAnsi="Calibri" w:cs="Calibri"/>
          <w:color w:val="0000FF"/>
          <w:sz w:val="20"/>
          <w:szCs w:val="20"/>
          <w:u w:val="single"/>
        </w:rPr>
      </w:pPr>
      <w:r w:rsidRPr="00C20CFD">
        <w:rPr>
          <w:rFonts w:ascii="Calibri" w:hAnsi="Calibri" w:cs="Calibri"/>
          <w:sz w:val="20"/>
          <w:szCs w:val="20"/>
        </w:rPr>
        <w:t xml:space="preserve">                 </w:t>
      </w:r>
      <w:hyperlink r:id="rId46" w:history="1">
        <w:r w:rsidRPr="00C20CFD">
          <w:rPr>
            <w:rFonts w:ascii="Calibri" w:hAnsi="Calibri" w:cs="Calibri"/>
            <w:color w:val="0000FF"/>
            <w:sz w:val="20"/>
            <w:szCs w:val="20"/>
            <w:u w:val="single"/>
          </w:rPr>
          <w:t>https://www.womenshistory.org/womens-history/online-exhibits</w:t>
        </w:r>
      </w:hyperlink>
    </w:p>
    <w:p w14:paraId="59A43135" w14:textId="77777777" w:rsidR="00536D92" w:rsidRPr="00C20CFD" w:rsidRDefault="00536D92" w:rsidP="00536D92">
      <w:pPr>
        <w:spacing w:after="0" w:line="240" w:lineRule="auto"/>
        <w:rPr>
          <w:rFonts w:ascii="Calibri" w:hAnsi="Calibri" w:cs="Calibri"/>
          <w:color w:val="006D21"/>
          <w:sz w:val="20"/>
          <w:szCs w:val="20"/>
        </w:rPr>
      </w:pPr>
      <w:r w:rsidRPr="00C20CFD">
        <w:rPr>
          <w:rFonts w:ascii="Calibri" w:hAnsi="Calibri" w:cs="Calibri"/>
          <w:sz w:val="20"/>
          <w:szCs w:val="20"/>
        </w:rPr>
        <w:t xml:space="preserve">                 </w:t>
      </w:r>
      <w:hyperlink r:id="rId47" w:history="1">
        <w:r w:rsidRPr="00C20CFD">
          <w:rPr>
            <w:rFonts w:ascii="Calibri" w:hAnsi="Calibri" w:cstheme="minorHAnsi"/>
            <w:color w:val="0000FF"/>
            <w:sz w:val="20"/>
            <w:szCs w:val="20"/>
            <w:u w:val="single"/>
          </w:rPr>
          <w:t>https://www.womenshistory.org/exhibits/creating-female-political-culture</w:t>
        </w:r>
      </w:hyperlink>
    </w:p>
    <w:p w14:paraId="0B009147" w14:textId="77777777" w:rsidR="00536D92" w:rsidRPr="00C20CFD" w:rsidRDefault="00073F7E" w:rsidP="00536D92">
      <w:pPr>
        <w:numPr>
          <w:ilvl w:val="0"/>
          <w:numId w:val="1"/>
        </w:numPr>
        <w:spacing w:after="0" w:line="256" w:lineRule="auto"/>
        <w:contextualSpacing/>
        <w:rPr>
          <w:rFonts w:ascii="Calibri" w:hAnsi="Calibri" w:cs="Calibri"/>
          <w:sz w:val="20"/>
          <w:szCs w:val="20"/>
        </w:rPr>
      </w:pPr>
      <w:hyperlink r:id="rId48" w:history="1">
        <w:r w:rsidR="00536D92" w:rsidRPr="00C20CFD">
          <w:rPr>
            <w:rFonts w:ascii="Calibri" w:hAnsi="Calibri" w:cstheme="minorHAnsi"/>
            <w:b/>
            <w:bCs/>
            <w:sz w:val="20"/>
            <w:szCs w:val="20"/>
            <w:u w:val="single"/>
          </w:rPr>
          <w:t>Women's Suffrage Centennial Commission</w:t>
        </w:r>
      </w:hyperlink>
      <w:r w:rsidR="00536D92" w:rsidRPr="00C20CFD">
        <w:rPr>
          <w:rFonts w:ascii="Calibri" w:hAnsi="Calibri" w:cs="Calibri"/>
          <w:sz w:val="20"/>
          <w:szCs w:val="20"/>
        </w:rPr>
        <w:t xml:space="preserve">    </w:t>
      </w:r>
      <w:hyperlink r:id="rId49" w:history="1">
        <w:r w:rsidR="00536D92" w:rsidRPr="00C20CFD">
          <w:rPr>
            <w:rFonts w:ascii="Calibri" w:hAnsi="Calibri" w:cs="Calibri"/>
            <w:color w:val="0000FF"/>
            <w:sz w:val="20"/>
            <w:szCs w:val="20"/>
            <w:u w:val="single"/>
          </w:rPr>
          <w:t>https://www.womensvote100.org/about</w:t>
        </w:r>
      </w:hyperlink>
    </w:p>
    <w:p w14:paraId="2FD20E29" w14:textId="77777777" w:rsidR="00536D92" w:rsidRPr="00C20CFD" w:rsidRDefault="00536D92" w:rsidP="00536D92">
      <w:pPr>
        <w:numPr>
          <w:ilvl w:val="0"/>
          <w:numId w:val="1"/>
        </w:numPr>
        <w:spacing w:after="0" w:line="256" w:lineRule="auto"/>
        <w:contextualSpacing/>
        <w:rPr>
          <w:rFonts w:ascii="Calibri" w:hAnsi="Calibri" w:cstheme="minorHAnsi"/>
          <w:i/>
          <w:iCs/>
          <w:sz w:val="20"/>
          <w:szCs w:val="20"/>
        </w:rPr>
      </w:pPr>
      <w:r w:rsidRPr="00C20CFD">
        <w:rPr>
          <w:rFonts w:ascii="Calibri" w:hAnsi="Calibri" w:cstheme="minorHAnsi"/>
          <w:b/>
          <w:bCs/>
          <w:sz w:val="20"/>
          <w:szCs w:val="20"/>
          <w:u w:val="single"/>
        </w:rPr>
        <w:t>Suffrage Sisters</w:t>
      </w:r>
      <w:r w:rsidRPr="00C20CFD">
        <w:rPr>
          <w:rFonts w:ascii="Calibri" w:hAnsi="Calibri" w:cstheme="minorHAnsi"/>
          <w:i/>
          <w:iCs/>
          <w:sz w:val="20"/>
          <w:szCs w:val="20"/>
          <w:u w:val="single"/>
        </w:rPr>
        <w:t xml:space="preserve"> </w:t>
      </w:r>
      <w:r w:rsidRPr="00C20CFD">
        <w:rPr>
          <w:rFonts w:ascii="Calibri" w:hAnsi="Calibri" w:cstheme="minorHAnsi"/>
          <w:i/>
          <w:iCs/>
          <w:sz w:val="20"/>
          <w:szCs w:val="20"/>
        </w:rPr>
        <w:t xml:space="preserve">  </w:t>
      </w:r>
      <w:hyperlink r:id="rId50" w:history="1">
        <w:r w:rsidRPr="00C20CFD">
          <w:rPr>
            <w:rFonts w:ascii="Calibri" w:hAnsi="Calibri" w:cstheme="minorHAnsi"/>
            <w:i/>
            <w:iCs/>
            <w:color w:val="0000FF"/>
            <w:sz w:val="20"/>
            <w:szCs w:val="20"/>
            <w:u w:val="single"/>
          </w:rPr>
          <w:t>media@womensvote100.org</w:t>
        </w:r>
      </w:hyperlink>
    </w:p>
    <w:p w14:paraId="28760BAB" w14:textId="77777777" w:rsidR="00536D92" w:rsidRPr="00C20CFD" w:rsidRDefault="00536D92" w:rsidP="00536D92">
      <w:pPr>
        <w:numPr>
          <w:ilvl w:val="0"/>
          <w:numId w:val="1"/>
        </w:numPr>
        <w:spacing w:after="0" w:line="256" w:lineRule="auto"/>
        <w:contextualSpacing/>
        <w:rPr>
          <w:rFonts w:ascii="Calibri" w:hAnsi="Calibri" w:cstheme="minorHAnsi"/>
          <w:sz w:val="20"/>
          <w:szCs w:val="20"/>
        </w:rPr>
      </w:pPr>
      <w:r w:rsidRPr="00C20CFD">
        <w:rPr>
          <w:rFonts w:ascii="Calibri" w:hAnsi="Calibri" w:cstheme="minorHAnsi"/>
          <w:b/>
          <w:bCs/>
          <w:spacing w:val="5"/>
          <w:sz w:val="20"/>
          <w:szCs w:val="20"/>
        </w:rPr>
        <w:t>General inquiries</w:t>
      </w:r>
      <w:r w:rsidRPr="00C20CFD">
        <w:rPr>
          <w:rFonts w:ascii="Calibri" w:hAnsi="Calibri" w:cstheme="minorHAnsi"/>
          <w:sz w:val="20"/>
          <w:szCs w:val="20"/>
        </w:rPr>
        <w:t xml:space="preserve"> | </w:t>
      </w:r>
      <w:hyperlink r:id="rId51" w:history="1">
        <w:r w:rsidRPr="00C20CFD">
          <w:rPr>
            <w:rFonts w:ascii="Calibri" w:hAnsi="Calibri" w:cstheme="minorHAnsi"/>
            <w:color w:val="0000FF"/>
            <w:sz w:val="20"/>
            <w:szCs w:val="20"/>
            <w:u w:val="single"/>
          </w:rPr>
          <w:t>staff@womensvote100.org</w:t>
        </w:r>
      </w:hyperlink>
    </w:p>
    <w:p w14:paraId="53AA719E" w14:textId="77777777" w:rsidR="00536D92" w:rsidRPr="00C20CFD" w:rsidRDefault="00536D92" w:rsidP="00536D92">
      <w:pPr>
        <w:numPr>
          <w:ilvl w:val="0"/>
          <w:numId w:val="1"/>
        </w:numPr>
        <w:spacing w:after="0" w:line="256" w:lineRule="auto"/>
        <w:contextualSpacing/>
        <w:rPr>
          <w:rFonts w:ascii="Calibri" w:hAnsi="Calibri" w:cs="Segoe UI"/>
          <w:b/>
          <w:bCs/>
          <w:sz w:val="20"/>
          <w:szCs w:val="20"/>
          <w:shd w:val="clear" w:color="auto" w:fill="FFFFFF"/>
        </w:rPr>
      </w:pPr>
      <w:r w:rsidRPr="00C20CFD">
        <w:rPr>
          <w:rFonts w:ascii="Calibri" w:hAnsi="Calibri" w:cs="Calibri"/>
          <w:b/>
          <w:bCs/>
          <w:sz w:val="20"/>
          <w:szCs w:val="20"/>
        </w:rPr>
        <w:t>Virginia History</w:t>
      </w:r>
      <w:r w:rsidRPr="00C20CFD">
        <w:rPr>
          <w:rFonts w:ascii="Calibri" w:hAnsi="Calibri" w:cs="Calibri"/>
          <w:sz w:val="20"/>
          <w:szCs w:val="20"/>
        </w:rPr>
        <w:t xml:space="preserve">  </w:t>
      </w:r>
      <w:hyperlink r:id="rId52" w:history="1">
        <w:r w:rsidRPr="00C20CFD">
          <w:rPr>
            <w:rFonts w:ascii="Calibri" w:hAnsi="Calibri" w:cstheme="minorHAnsi"/>
            <w:color w:val="4472C4" w:themeColor="accent1"/>
            <w:sz w:val="20"/>
            <w:szCs w:val="20"/>
            <w:u w:val="single"/>
          </w:rPr>
          <w:t>https://wmpeople.wm.edu/site/page/wmws/womenssuffrageinvirginia</w:t>
        </w:r>
      </w:hyperlink>
    </w:p>
    <w:p w14:paraId="4CD593B6" w14:textId="77777777" w:rsidR="00536D92" w:rsidRPr="00C20CFD" w:rsidRDefault="00536D92" w:rsidP="00536D92">
      <w:pPr>
        <w:spacing w:before="384" w:after="384" w:line="240" w:lineRule="auto"/>
        <w:textAlignment w:val="baseline"/>
        <w:rPr>
          <w:rFonts w:ascii="Calibri" w:hAnsi="Calibri"/>
          <w:noProof/>
        </w:rPr>
      </w:pPr>
      <w:r w:rsidRPr="00C20CFD">
        <w:rPr>
          <w:rFonts w:ascii="Calibri" w:hAnsi="Calibri" w:cs="Calibri"/>
          <w:i/>
          <w:iCs/>
        </w:rPr>
        <w:t xml:space="preserve">Alexandria Celebrates Women (ACW) recognizes the accomplishments and contributions of Alexandria, Virginia’s women of the past, present and future. The </w:t>
      </w:r>
      <w:r w:rsidRPr="00C20CFD">
        <w:rPr>
          <w:rFonts w:ascii="Calibri" w:hAnsi="Calibri" w:cstheme="minorHAnsi"/>
          <w:i/>
          <w:iCs/>
        </w:rPr>
        <w:t>volunteer 501(c)(3) charitable non-profit organization</w:t>
      </w:r>
      <w:r w:rsidRPr="00C20CFD">
        <w:rPr>
          <w:rFonts w:ascii="Calibri" w:hAnsi="Calibri" w:cs="Calibri"/>
          <w:i/>
          <w:iCs/>
        </w:rPr>
        <w:t xml:space="preserve"> acknowledges the distinguished history of Alexandria’s </w:t>
      </w:r>
      <w:proofErr w:type="gramStart"/>
      <w:r w:rsidRPr="00C20CFD">
        <w:rPr>
          <w:rFonts w:ascii="Calibri" w:hAnsi="Calibri" w:cs="Calibri"/>
          <w:i/>
          <w:iCs/>
        </w:rPr>
        <w:t>heroines</w:t>
      </w:r>
      <w:proofErr w:type="gramEnd"/>
      <w:r w:rsidRPr="00C20CFD">
        <w:rPr>
          <w:rFonts w:ascii="Calibri" w:hAnsi="Calibri" w:cs="Calibri"/>
          <w:i/>
          <w:iCs/>
        </w:rPr>
        <w:t xml:space="preserve"> while celebrating the empowerment of Alexandria’s modern woman. </w:t>
      </w:r>
      <w:hyperlink r:id="rId53" w:history="1">
        <w:r w:rsidRPr="00C20CFD">
          <w:rPr>
            <w:rFonts w:ascii="Calibri" w:hAnsi="Calibri" w:cs="Calibri"/>
            <w:i/>
            <w:iCs/>
            <w:color w:val="0000FF"/>
            <w:u w:val="single"/>
          </w:rPr>
          <w:t>https://alexandriacelebrateswomen.com/</w:t>
        </w:r>
      </w:hyperlink>
    </w:p>
    <w:p w14:paraId="645CE026" w14:textId="540D4D30" w:rsidR="00A570F9" w:rsidRDefault="00536D92" w:rsidP="00536D92">
      <w:pPr>
        <w:spacing w:before="384" w:after="384" w:line="240" w:lineRule="auto"/>
        <w:textAlignment w:val="baseline"/>
        <w:rPr>
          <w:rFonts w:ascii="Calibri" w:hAnsi="Calibri" w:cs="Helvetica"/>
          <w:color w:val="0563C1" w:themeColor="hyperlink"/>
          <w:sz w:val="20"/>
          <w:szCs w:val="20"/>
          <w:u w:val="single"/>
        </w:rPr>
      </w:pPr>
      <w:r w:rsidRPr="00C20CFD">
        <w:rPr>
          <w:rFonts w:ascii="Calibri" w:eastAsia="Times New Roman" w:hAnsi="Calibri" w:cstheme="minorHAnsi"/>
          <w:color w:val="555555"/>
        </w:rPr>
        <w:t>For more information contact Pat Miller at</w:t>
      </w:r>
      <w:bookmarkStart w:id="3" w:name="_Hlk49796070"/>
      <w:r w:rsidRPr="00C20CFD">
        <w:rPr>
          <w:rFonts w:ascii="Calibri" w:eastAsia="Times New Roman" w:hAnsi="Calibri" w:cstheme="minorHAnsi"/>
          <w:color w:val="555555"/>
          <w:u w:val="single"/>
        </w:rPr>
        <w:t xml:space="preserve"> </w:t>
      </w:r>
      <w:hyperlink r:id="rId54" w:history="1">
        <w:r w:rsidRPr="00C20CFD">
          <w:rPr>
            <w:rFonts w:ascii="Calibri" w:hAnsi="Calibri" w:cs="Helvetica"/>
            <w:color w:val="0563C1" w:themeColor="hyperlink"/>
            <w:sz w:val="20"/>
            <w:szCs w:val="20"/>
            <w:u w:val="single"/>
          </w:rPr>
          <w:t>AlexandriaCelebratesWomen@gmail.com</w:t>
        </w:r>
      </w:hyperlink>
      <w:bookmarkEnd w:id="3"/>
    </w:p>
    <w:p w14:paraId="1D570E9E" w14:textId="6A6D8106" w:rsidR="00A570F9" w:rsidRPr="00C20CFD" w:rsidRDefault="00A570F9" w:rsidP="00A570F9">
      <w:pPr>
        <w:spacing w:before="384" w:after="384" w:line="240" w:lineRule="auto"/>
        <w:ind w:left="2160" w:firstLine="720"/>
        <w:textAlignment w:val="baseline"/>
        <w:rPr>
          <w:rFonts w:ascii="Calibri" w:hAnsi="Calibri" w:cs="Helvetica"/>
          <w:color w:val="0563C1" w:themeColor="hyperlink"/>
          <w:sz w:val="20"/>
          <w:szCs w:val="20"/>
          <w:u w:val="single"/>
        </w:rPr>
      </w:pPr>
      <w:r w:rsidRPr="00A570F9">
        <w:rPr>
          <w:b/>
          <w:bCs/>
          <w:noProof/>
          <w:bdr w:val="thinThickThinSmallGap" w:sz="24" w:space="0" w:color="B01CB4"/>
        </w:rPr>
        <w:drawing>
          <wp:inline distT="0" distB="0" distL="0" distR="0" wp14:anchorId="64A42B8F" wp14:editId="73372B54">
            <wp:extent cx="1143000" cy="1371600"/>
            <wp:effectExtent l="0" t="0" r="0" b="0"/>
            <wp:docPr id="46" name="Picture 4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 picture containing logo&#10;&#10;Description automatically generated"/>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44619" cy="1373543"/>
                    </a:xfrm>
                    <a:prstGeom prst="rect">
                      <a:avLst/>
                    </a:prstGeom>
                    <a:noFill/>
                    <a:ln>
                      <a:noFill/>
                    </a:ln>
                  </pic:spPr>
                </pic:pic>
              </a:graphicData>
            </a:graphic>
          </wp:inline>
        </w:drawing>
      </w:r>
    </w:p>
    <w:p w14:paraId="15109F64" w14:textId="77777777" w:rsidR="00536D92" w:rsidRDefault="00536D92" w:rsidP="00797049">
      <w:pPr>
        <w:ind w:left="1440" w:firstLine="720"/>
      </w:pPr>
    </w:p>
    <w:sectPr w:rsidR="00536D92">
      <w:footerReference w:type="default" r:id="rId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10814" w14:textId="77777777" w:rsidR="00073F7E" w:rsidRDefault="00073F7E" w:rsidP="00536D92">
      <w:pPr>
        <w:spacing w:after="0" w:line="240" w:lineRule="auto"/>
      </w:pPr>
      <w:r>
        <w:separator/>
      </w:r>
    </w:p>
  </w:endnote>
  <w:endnote w:type="continuationSeparator" w:id="0">
    <w:p w14:paraId="6BBE1FAB" w14:textId="77777777" w:rsidR="00073F7E" w:rsidRDefault="00073F7E" w:rsidP="00536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amp;quo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957498"/>
      <w:docPartObj>
        <w:docPartGallery w:val="Page Numbers (Bottom of Page)"/>
        <w:docPartUnique/>
      </w:docPartObj>
    </w:sdtPr>
    <w:sdtEndPr>
      <w:rPr>
        <w:noProof/>
      </w:rPr>
    </w:sdtEndPr>
    <w:sdtContent>
      <w:p w14:paraId="4573B59D" w14:textId="5E950F3C" w:rsidR="00536D92" w:rsidRDefault="00536D9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EF1B1C" w14:textId="77777777" w:rsidR="00536D92" w:rsidRDefault="00536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8E80F" w14:textId="77777777" w:rsidR="00073F7E" w:rsidRDefault="00073F7E" w:rsidP="00536D92">
      <w:pPr>
        <w:spacing w:after="0" w:line="240" w:lineRule="auto"/>
      </w:pPr>
      <w:r>
        <w:separator/>
      </w:r>
    </w:p>
  </w:footnote>
  <w:footnote w:type="continuationSeparator" w:id="0">
    <w:p w14:paraId="581C3012" w14:textId="77777777" w:rsidR="00073F7E" w:rsidRDefault="00073F7E" w:rsidP="00536D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C0C75"/>
    <w:multiLevelType w:val="multilevel"/>
    <w:tmpl w:val="1952D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1C6026"/>
    <w:multiLevelType w:val="multilevel"/>
    <w:tmpl w:val="AEEE8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4CA4066"/>
    <w:multiLevelType w:val="hybridMultilevel"/>
    <w:tmpl w:val="C2CED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049"/>
    <w:rsid w:val="00065B91"/>
    <w:rsid w:val="00073F7E"/>
    <w:rsid w:val="001C1140"/>
    <w:rsid w:val="00203E13"/>
    <w:rsid w:val="00214FE9"/>
    <w:rsid w:val="00255C77"/>
    <w:rsid w:val="002A41A7"/>
    <w:rsid w:val="004B1459"/>
    <w:rsid w:val="00536D92"/>
    <w:rsid w:val="006F3D58"/>
    <w:rsid w:val="00797049"/>
    <w:rsid w:val="00893CA2"/>
    <w:rsid w:val="00A570F9"/>
    <w:rsid w:val="00B87C62"/>
    <w:rsid w:val="00BE2427"/>
    <w:rsid w:val="00E448B2"/>
    <w:rsid w:val="00E52FD6"/>
    <w:rsid w:val="00EE6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E71B1"/>
  <w15:chartTrackingRefBased/>
  <w15:docId w15:val="{1387F7F4-C59A-4CD3-8FAA-2D7E71512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36D92"/>
    <w:rPr>
      <w:color w:val="0000FF"/>
      <w:u w:val="single"/>
    </w:rPr>
  </w:style>
  <w:style w:type="paragraph" w:styleId="ListParagraph">
    <w:name w:val="List Paragraph"/>
    <w:basedOn w:val="Normal"/>
    <w:uiPriority w:val="34"/>
    <w:qFormat/>
    <w:rsid w:val="00536D92"/>
    <w:pPr>
      <w:ind w:left="720"/>
      <w:contextualSpacing/>
    </w:pPr>
  </w:style>
  <w:style w:type="paragraph" w:styleId="Header">
    <w:name w:val="header"/>
    <w:basedOn w:val="Normal"/>
    <w:link w:val="HeaderChar"/>
    <w:uiPriority w:val="99"/>
    <w:unhideWhenUsed/>
    <w:rsid w:val="00536D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D92"/>
  </w:style>
  <w:style w:type="paragraph" w:styleId="Footer">
    <w:name w:val="footer"/>
    <w:basedOn w:val="Normal"/>
    <w:link w:val="FooterChar"/>
    <w:uiPriority w:val="99"/>
    <w:unhideWhenUsed/>
    <w:rsid w:val="00536D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88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6.jpeg"/><Relationship Id="rId26" Type="http://schemas.openxmlformats.org/officeDocument/2006/relationships/hyperlink" Target="https://www.cdc.gov/coronavirus/2019-nCoV/index.html" TargetMode="External"/><Relationship Id="rId39" Type="http://schemas.openxmlformats.org/officeDocument/2006/relationships/hyperlink" Target="https://www.encyclopediavirginia.org/Woman_Suffrage_in_Virginia" TargetMode="External"/><Relationship Id="rId21" Type="http://schemas.openxmlformats.org/officeDocument/2006/relationships/image" Target="media/image8.jpeg"/><Relationship Id="rId34" Type="http://schemas.openxmlformats.org/officeDocument/2006/relationships/hyperlink" Target="https://www.history.com/topics/womens-history/19th-amendment-1" TargetMode="External"/><Relationship Id="rId42" Type="http://schemas.openxmlformats.org/officeDocument/2006/relationships/hyperlink" Target="https://www.lwv-fairfax.org/" TargetMode="External"/><Relationship Id="rId47" Type="http://schemas.openxmlformats.org/officeDocument/2006/relationships/hyperlink" Target="https://www.womenshistory.org/exhibits/creating-female-political-culture" TargetMode="External"/><Relationship Id="rId50" Type="http://schemas.openxmlformats.org/officeDocument/2006/relationships/hyperlink" Target="mailto:media@womensvote100.org" TargetMode="External"/><Relationship Id="rId55" Type="http://schemas.openxmlformats.org/officeDocument/2006/relationships/image" Target="media/image12.jpeg"/><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https://click.everyaction.com/k/31733035/293584819/-1447255758?refcode=NWHM_EM_TY_1MO_210701_1_1&amp;refcode2=d859415a-87da-eb11-a7ad-501ac57b8fa7&amp;nvep=ew0KICAiVGVuYW50VXJpIjogIm5ncHZhbjovL3Zhbi9FQS9FQTAwNy8xLzkwNTYxIiwNCiAgIkRpc3RyaWJ1dGlvblVuaXF1ZUlkIjogImQ4NTk0MTVhLTg3ZGEtZWIxMS1hN2FkLTUwMWFjNTdiOGZhNyIsDQogICJFbWFpbEFkZHJlc3MiOiAiZ2Nwcm9kQGJlbGxzb3V0aC5uZXQiDQp9&amp;hmac=13KeBiFkmjlF9t4zpeP82YGosXbOxOENZp88MRjGu5U=&amp;emci=ccbf312f-86da-eb11-a7ad-501ac57b8fa7&amp;emdi=d859415a-87da-eb11-a7ad-501ac57b8fa7&amp;ceid=13040861" TargetMode="External"/><Relationship Id="rId25" Type="http://schemas.openxmlformats.org/officeDocument/2006/relationships/hyperlink" Target="https://www.womenshealth.gov/office-womens-health" TargetMode="External"/><Relationship Id="rId33" Type="http://schemas.openxmlformats.org/officeDocument/2006/relationships/hyperlink" Target="https://en.wikipedia.org/wiki/Suffrage" TargetMode="External"/><Relationship Id="rId38" Type="http://schemas.openxmlformats.org/officeDocument/2006/relationships/hyperlink" Target="https://workhousemuseums.org/history/importance-of-womens-suffrage/" TargetMode="External"/><Relationship Id="rId46" Type="http://schemas.openxmlformats.org/officeDocument/2006/relationships/hyperlink" Target="https://www.womenshistory.org/womens-history/online-exhibits" TargetMode="External"/><Relationship Id="rId2" Type="http://schemas.openxmlformats.org/officeDocument/2006/relationships/styles" Target="styles.xml"/><Relationship Id="rId16" Type="http://schemas.openxmlformats.org/officeDocument/2006/relationships/hyperlink" Target="https://alexandriacelebrateswomen.com/" TargetMode="External"/><Relationship Id="rId20" Type="http://schemas.openxmlformats.org/officeDocument/2006/relationships/hyperlink" Target="https://alextimes.com/wp-content/uploads/2021/12/ALEXT122321_FULL.pdf" TargetMode="External"/><Relationship Id="rId29" Type="http://schemas.openxmlformats.org/officeDocument/2006/relationships/hyperlink" Target="https://www.vec.virginia.gov/alexandria" TargetMode="External"/><Relationship Id="rId41" Type="http://schemas.openxmlformats.org/officeDocument/2006/relationships/hyperlink" Target="http://wmpeople.wm.edu/site/page/wmws/womenssuffrageinvirginia" TargetMode="External"/><Relationship Id="rId54" Type="http://schemas.openxmlformats.org/officeDocument/2006/relationships/hyperlink" Target="mailto:AlexandriaCelebratesWomen@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miller1806@comcast,net" TargetMode="External"/><Relationship Id="rId24" Type="http://schemas.openxmlformats.org/officeDocument/2006/relationships/hyperlink" Target="https://lnks.gd/l/eyJhbGciOiJIUzI1NiJ9.eyJidWxsZXRpbl9saW5rX2lkIjoxMDIsInVyaSI6ImJwMjpjbGljayIsImJ1bGxldGluX2lkIjoiMjAyMTA5MzAuNDY3MjA2NzEiLCJ1cmwiOiJodHRwczovL3d3dy53b21lbnNoZWFsdGguZ292L2Jsb2c_dXRtX21lZGl1bT1lbWFpbCZ1dG1fc291cmNlPWdvdmRlbGl2ZXJ5In0.4hWPk8au5MqkOAOvqZd_GU57ZU8HLsLLD6od_6Og3_Y/s/1190608154/br/113192388422-l" TargetMode="External"/><Relationship Id="rId32" Type="http://schemas.openxmlformats.org/officeDocument/2006/relationships/image" Target="media/image10.jpeg"/><Relationship Id="rId37" Type="http://schemas.openxmlformats.org/officeDocument/2006/relationships/hyperlink" Target="https://suffragistmemorial.org/suffragist-memorial-site-surroundings/" TargetMode="External"/><Relationship Id="rId40" Type="http://schemas.openxmlformats.org/officeDocument/2006/relationships/hyperlink" Target="http://wmpeople.wm.edu/site/page/wmws/womenssuffrageinvirginia" TargetMode="External"/><Relationship Id="rId45" Type="http://schemas.openxmlformats.org/officeDocument/2006/relationships/hyperlink" Target="http://www.crusadeforthevote.org/partners" TargetMode="External"/><Relationship Id="rId53" Type="http://schemas.openxmlformats.org/officeDocument/2006/relationships/hyperlink" Target="https://alexandriacelebrateswomen.com/"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AlexandriaCelebratesWomen@gmail.com" TargetMode="External"/><Relationship Id="rId23" Type="http://schemas.openxmlformats.org/officeDocument/2006/relationships/hyperlink" Target="https://lnks.gd/l/eyJhbGciOiJIUzI1NiJ9.eyJidWxsZXRpbl9saW5rX2lkIjoxMDEsInVyaSI6ImJwMjpjbGljayIsImJ1bGxldGluX2lkIjoiMjAyMTA5MzAuNDY3MjA2NzEiLCJ1cmwiOiJodHRwczovL3R3aXR0ZXIuY29tL3dvbWVuc2hlYWx0aD9yZWZfc3JjPXR3c3JjJTVFdGZ3JTdDdHdjYW1wJTVFZW1iZWRkZWR0aW1lbGluZSU3Q3R3dGVybSU1RXByb2ZpbGUlM0F3b21lbnNoZWFsdGgmcmVmX3VybD1odHRwcyUzQSUyRiUyRnd3dy53b21lbnNoZWFsdGguZ292JTJGbm9kZSUyRjEyMzQlM0Z1dG1fbWVkaXVtJTNEZW1haWwlMjZ1dG1fc291cmNlJTNEZ292ZGVsaXZlcnkmdXRtX21lZGl1bT1lbWFpbCZ1dG1fc291cmNlPWdvdmRlbGl2ZXJ5In0.3az1JqnzLOTkRTtObX866b3V16QrPbyOCxgs18RBYBc/s/1190608154/br/113192388422-l" TargetMode="External"/><Relationship Id="rId28" Type="http://schemas.openxmlformats.org/officeDocument/2006/relationships/image" Target="media/image9.jpeg"/><Relationship Id="rId36" Type="http://schemas.openxmlformats.org/officeDocument/2006/relationships/hyperlink" Target="https://www.virginiahistory.org/what-you-can-see/story-virginia/explore-story-virginia/1876-1924/virginia-and-women&#8217;s-suffrage" TargetMode="External"/><Relationship Id="rId49" Type="http://schemas.openxmlformats.org/officeDocument/2006/relationships/hyperlink" Target="https://www.womensvote100.org/about" TargetMode="External"/><Relationship Id="rId57" Type="http://schemas.openxmlformats.org/officeDocument/2006/relationships/fontTable" Target="fontTable.xml"/><Relationship Id="rId10" Type="http://schemas.openxmlformats.org/officeDocument/2006/relationships/hyperlink" Target="https://alexandriacelebrateswomen.com/" TargetMode="External"/><Relationship Id="rId19" Type="http://schemas.openxmlformats.org/officeDocument/2006/relationships/image" Target="media/image7.jpeg"/><Relationship Id="rId31" Type="http://schemas.openxmlformats.org/officeDocument/2006/relationships/hyperlink" Target="https://www.alexandriava.gov/dchs/childrenfamily/default.aspx?id=115165" TargetMode="External"/><Relationship Id="rId44" Type="http://schemas.openxmlformats.org/officeDocument/2006/relationships/hyperlink" Target="http://www.crusadeforthevote.org/educational-resources" TargetMode="External"/><Relationship Id="rId52" Type="http://schemas.openxmlformats.org/officeDocument/2006/relationships/hyperlink" Target="https://wmpeople.wm.edu/site/page/wmws/womenssuffrageinvirginia"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target.com/gift-registry/gift/effb54910b8145f2ba507c26a79eb5a6" TargetMode="External"/><Relationship Id="rId22" Type="http://schemas.openxmlformats.org/officeDocument/2006/relationships/hyperlink" Target="https://lnks.gd/l/eyJhbGciOiJIUzI1NiJ9.eyJidWxsZXRpbl9saW5rX2lkIjoxMDAsInVyaSI6ImJwMjpjbGljayIsImJ1bGxldGluX2lkIjoiMjAyMTA5MzAuNDY3MjA2NzEiLCJ1cmwiOiJodHRwczovL3d3dy53b21lbnNoZWFsdGguZ292Lz91dG1fbWVkaXVtPWVtYWlsJnV0bV9zb3VyY2U9Z292ZGVsaXZlcnkifQ.7W2etzXRftaIvB024i46sWbOZHPNNHncT_wz_pVBh7E/s/1190608154/br/113192388422-l" TargetMode="External"/><Relationship Id="rId27" Type="http://schemas.openxmlformats.org/officeDocument/2006/relationships/hyperlink" Target="https://www.cdc.gov/coronavirus/2019-ncov/daily-life-coping/participate-in-activities.html" TargetMode="External"/><Relationship Id="rId30" Type="http://schemas.openxmlformats.org/officeDocument/2006/relationships/hyperlink" Target="https://www.vec.virginia.gov/alexandria" TargetMode="External"/><Relationship Id="rId35" Type="http://schemas.openxmlformats.org/officeDocument/2006/relationships/image" Target="media/image11.jpeg"/><Relationship Id="rId43" Type="http://schemas.openxmlformats.org/officeDocument/2006/relationships/hyperlink" Target="http://www.lwvnca.org/Centennial.html" TargetMode="External"/><Relationship Id="rId48" Type="http://schemas.openxmlformats.org/officeDocument/2006/relationships/hyperlink" Target="file:///C:\Users\converse\Documents\Adobe\Women's%20Suffrage%20Centennial%20Commission" TargetMode="External"/><Relationship Id="rId56" Type="http://schemas.openxmlformats.org/officeDocument/2006/relationships/footer" Target="footer1.xml"/><Relationship Id="rId8" Type="http://schemas.openxmlformats.org/officeDocument/2006/relationships/image" Target="media/image2.jpeg"/><Relationship Id="rId51" Type="http://schemas.openxmlformats.org/officeDocument/2006/relationships/hyperlink" Target="mailto:staff@womensvote100.org"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2501</Words>
  <Characters>14256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Coverse</dc:creator>
  <cp:keywords/>
  <dc:description/>
  <cp:lastModifiedBy>G Coverse</cp:lastModifiedBy>
  <cp:revision>2</cp:revision>
  <dcterms:created xsi:type="dcterms:W3CDTF">2021-12-30T19:27:00Z</dcterms:created>
  <dcterms:modified xsi:type="dcterms:W3CDTF">2021-12-30T19:27:00Z</dcterms:modified>
</cp:coreProperties>
</file>