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469" w:rsidRDefault="00B848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Unit 2</w:t>
      </w:r>
      <w:r w:rsidR="00BF2C26">
        <w:rPr>
          <w:b/>
          <w:i/>
          <w:color w:val="000000"/>
          <w:sz w:val="28"/>
          <w:szCs w:val="28"/>
        </w:rPr>
        <w:t>:</w:t>
      </w:r>
      <w:r w:rsidR="00BF2C26">
        <w:rPr>
          <w:b/>
          <w:color w:val="000000"/>
          <w:sz w:val="28"/>
          <w:szCs w:val="28"/>
        </w:rPr>
        <w:t xml:space="preserve"> Institutions Key Terms</w:t>
      </w:r>
      <w:r w:rsidR="00BF2C26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drawing>
          <wp:inline distT="0" distB="0" distL="0" distR="0">
            <wp:extent cx="32385" cy="32385"/>
            <wp:effectExtent l="0" t="0" r="0" b="0"/>
            <wp:docPr id="1" name="image2.png" descr="https://lh5.googleusercontent.com/4Bz5XcilcM8fkaJe2IS4fZJA4tWzItlwYZTiAtHHbbZAbWi7oC_mO_KK6cXoBpwQZuiajbEqDol60ERELXDUHAcQVeSEgujLutsWlFndSfRKnCxfrNN_-3autYWP_5jg5Sxzot9mx7hPqeDGv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5.googleusercontent.com/4Bz5XcilcM8fkaJe2IS4fZJA4tWzItlwYZTiAtHHbbZAbWi7oC_mO_KK6cXoBpwQZuiajbEqDol60ERELXDUHAcQVeSEgujLutsWlFndSfRKnCxfrNN_-3autYWP_5jg5Sxzot9mx7hPqeDGvQ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" cy="32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54469" w:rsidRDefault="00E544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469" w:rsidRDefault="00E54469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54469">
          <w:pgSz w:w="12240" w:h="15840"/>
          <w:pgMar w:top="720" w:right="720" w:bottom="720" w:left="720" w:header="0" w:footer="720" w:gutter="0"/>
          <w:pgNumType w:start="1"/>
          <w:cols w:space="720"/>
        </w:sectPr>
      </w:pP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Incumbents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Casework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Pork Barrel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Bicameral Legislature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House Rules of Committee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Filibuster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Speaker of the House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Majority Leader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Whips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Minority Leader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Standing Committees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Joint Committees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Conference Committees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Select Committees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Legislative Oversight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Committee Chairs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Seniority System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Congressional Caucus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Bill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22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</w:rPr>
        <w:t xml:space="preserve"> Amendment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25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</w:rPr>
        <w:t xml:space="preserve"> Amendment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Impeachment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Watergate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Executive Orders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Cabinet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National Security Council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Council of Economic Advisers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Office of Management &amp; Budget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Veto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Pocket Veto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Presidential Coattails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War Powers Resolution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Legislative Veto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Crisis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Bureaucracy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Patronage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Pendleton Civil Service Act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Civil Service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Merit Principle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Hatch Act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Office Personnel Management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GS Rating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Senior Executive Service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Independent Regulatory Commission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Government Corporation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Independent Executive Agency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Policy Implementation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Standard Operating Procedures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Administrative Discretion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Street-Level Bureaucrats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Regulation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Deregulation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Command-and-Control Policy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Incentive System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Executive Orders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Iron Triangles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Standing to Sue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Class Action Suit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Justiciable Disputes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Amicus Curiae </w:t>
      </w:r>
      <w:r>
        <w:rPr>
          <w:rFonts w:ascii="Times New Roman" w:eastAsia="Times New Roman" w:hAnsi="Times New Roman" w:cs="Times New Roman"/>
          <w:color w:val="000000"/>
        </w:rPr>
        <w:t>Briefs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Original Jurisdiction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Appellate Jurisdiction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District Courts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Courts of Appeals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Supreme Court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Senatorial Courtesy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Solicitor General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Opinion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Stare Decisis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Precedent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Originalism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Judicial Implementation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Marbury v. Madison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Judicial Review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Judicial Restraint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Judicial Activism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Political Questions</w:t>
      </w:r>
    </w:p>
    <w:p w:rsidR="00E54469" w:rsidRDefault="00BF2C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rPr>
          <w:rFonts w:ascii="Times New Roman" w:eastAsia="Times New Roman" w:hAnsi="Times New Roman" w:cs="Times New Roman"/>
          <w:color w:val="000000"/>
        </w:rPr>
        <w:sectPr w:rsidR="00E54469">
          <w:type w:val="continuous"/>
          <w:pgSz w:w="12240" w:h="15840"/>
          <w:pgMar w:top="720" w:right="720" w:bottom="720" w:left="720" w:header="0" w:footer="720" w:gutter="0"/>
          <w:cols w:num="3" w:space="720" w:equalWidth="0">
            <w:col w:w="3120" w:space="720"/>
            <w:col w:w="3120" w:space="720"/>
            <w:col w:w="3120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 xml:space="preserve"> Statutory Construction</w:t>
      </w:r>
      <w:bookmarkStart w:id="0" w:name="_GoBack"/>
      <w:bookmarkEnd w:id="0"/>
    </w:p>
    <w:p w:rsidR="00E54469" w:rsidRDefault="00E54469" w:rsidP="00BF2C26">
      <w:pPr>
        <w:spacing w:after="100" w:line="240" w:lineRule="auto"/>
      </w:pPr>
    </w:p>
    <w:sectPr w:rsidR="00E54469">
      <w:type w:val="continuous"/>
      <w:pgSz w:w="12240" w:h="15840"/>
      <w:pgMar w:top="720" w:right="720" w:bottom="720" w:left="72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75081"/>
    <w:multiLevelType w:val="multilevel"/>
    <w:tmpl w:val="54548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C3357A0"/>
    <w:multiLevelType w:val="multilevel"/>
    <w:tmpl w:val="C72C9D8A"/>
    <w:lvl w:ilvl="0">
      <w:start w:val="1"/>
      <w:numFmt w:val="upperLetter"/>
      <w:lvlText w:val="%1."/>
      <w:lvlJc w:val="left"/>
      <w:pPr>
        <w:ind w:left="144" w:firstLine="36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2" w15:restartNumberingAfterBreak="0">
    <w:nsid w:val="69647CE7"/>
    <w:multiLevelType w:val="multilevel"/>
    <w:tmpl w:val="0C5EC9DA"/>
    <w:lvl w:ilvl="0">
      <w:start w:val="1"/>
      <w:numFmt w:val="upperLetter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69"/>
    <w:rsid w:val="00B848A9"/>
    <w:rsid w:val="00BA7822"/>
    <w:rsid w:val="00BF2C26"/>
    <w:rsid w:val="00E5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3BFBE"/>
  <w15:docId w15:val="{C6397E53-E255-45A1-9817-7C76B580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Fluharty</dc:creator>
  <cp:lastModifiedBy>Michael Fluharty</cp:lastModifiedBy>
  <cp:revision>3</cp:revision>
  <dcterms:created xsi:type="dcterms:W3CDTF">2018-08-30T15:49:00Z</dcterms:created>
  <dcterms:modified xsi:type="dcterms:W3CDTF">2018-08-30T15:57:00Z</dcterms:modified>
</cp:coreProperties>
</file>