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A6" w:rsidRDefault="00566694">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The Federalist No. 51</w:t>
      </w:r>
    </w:p>
    <w:p w:rsidR="002650A6" w:rsidRDefault="0056669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Structure of the Government Must Furnish the Proper Checks and Balances </w:t>
      </w:r>
      <w:proofErr w:type="gramStart"/>
      <w:r>
        <w:rPr>
          <w:rFonts w:ascii="Calibri" w:eastAsia="Calibri" w:hAnsi="Calibri" w:cs="Calibri"/>
          <w:sz w:val="24"/>
          <w:szCs w:val="24"/>
        </w:rPr>
        <w:t>Between</w:t>
      </w:r>
      <w:proofErr w:type="gramEnd"/>
      <w:r>
        <w:rPr>
          <w:rFonts w:ascii="Calibri" w:eastAsia="Calibri" w:hAnsi="Calibri" w:cs="Calibri"/>
          <w:sz w:val="24"/>
          <w:szCs w:val="24"/>
        </w:rPr>
        <w:t xml:space="preserve"> the Different Departments </w:t>
      </w:r>
    </w:p>
    <w:p w:rsidR="002650A6" w:rsidRDefault="0056669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Independent Journal Wednesday, February 6, 1788 </w:t>
      </w:r>
    </w:p>
    <w:p w:rsidR="002650A6" w:rsidRDefault="00566694">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Publius</w:t>
      </w:r>
      <w:proofErr w:type="spellEnd"/>
      <w:r>
        <w:rPr>
          <w:rFonts w:ascii="Calibri" w:eastAsia="Calibri" w:hAnsi="Calibri" w:cs="Calibri"/>
          <w:sz w:val="24"/>
          <w:szCs w:val="24"/>
        </w:rPr>
        <w:t xml:space="preserve"> [James Madison] </w:t>
      </w:r>
    </w:p>
    <w:p w:rsidR="002650A6" w:rsidRDefault="00566694">
      <w:pPr>
        <w:widowControl w:val="0"/>
        <w:spacing w:line="240" w:lineRule="auto"/>
        <w:rPr>
          <w:rFonts w:ascii="Calibri" w:eastAsia="Calibri" w:hAnsi="Calibri" w:cs="Calibri"/>
          <w:sz w:val="24"/>
          <w:szCs w:val="24"/>
          <w:u w:val="single"/>
        </w:rPr>
      </w:pPr>
      <w:r>
        <w:rPr>
          <w:rFonts w:ascii="Calibri" w:eastAsia="Calibri" w:hAnsi="Calibri" w:cs="Calibri"/>
          <w:sz w:val="24"/>
          <w:szCs w:val="24"/>
        </w:rPr>
        <w:t>To the People of the State of New York</w:t>
      </w:r>
    </w:p>
    <w:p w:rsidR="002650A6" w:rsidRDefault="002650A6">
      <w:pPr>
        <w:widowControl w:val="0"/>
        <w:spacing w:after="100" w:line="240" w:lineRule="auto"/>
        <w:rPr>
          <w:rFonts w:ascii="Calibri" w:eastAsia="Calibri" w:hAnsi="Calibri" w:cs="Calibri"/>
          <w:sz w:val="24"/>
          <w:szCs w:val="24"/>
          <w:u w:val="single"/>
        </w:rPr>
      </w:pPr>
    </w:p>
    <w:tbl>
      <w:tblPr>
        <w:tblStyle w:val="a"/>
        <w:tblW w:w="103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5"/>
        <w:gridCol w:w="3630"/>
      </w:tblGrid>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u w:val="single"/>
              </w:rPr>
            </w:pPr>
            <w:r>
              <w:rPr>
                <w:rFonts w:ascii="Calibri" w:eastAsia="Calibri" w:hAnsi="Calibri" w:cs="Calibri"/>
              </w:rPr>
              <w:t xml:space="preserve">[1] To what expedient, then, shall we finally resort, for maintaining in practice </w:t>
            </w:r>
            <w:r>
              <w:rPr>
                <w:rFonts w:ascii="Calibri" w:eastAsia="Calibri" w:hAnsi="Calibri" w:cs="Calibri"/>
                <w:u w:val="single"/>
              </w:rPr>
              <w:t>the necessary partition of power among the several departments,</w:t>
            </w:r>
            <w:r>
              <w:rPr>
                <w:rFonts w:ascii="Calibri" w:eastAsia="Calibri" w:hAnsi="Calibri" w:cs="Calibri"/>
              </w:rPr>
              <w:t xml:space="preserve"> as laid down in the Constitution? The only answer that can be given is, that as all these exterior provisions </w:t>
            </w:r>
            <w:r>
              <w:rPr>
                <w:rFonts w:ascii="Calibri" w:eastAsia="Calibri" w:hAnsi="Calibri" w:cs="Calibri"/>
              </w:rPr>
              <w:t>are found to be inadequate, the defect must be supplied, by so contriving the interior structure of the government as that its several constituent parts may, by their mutual relations, be the means of</w:t>
            </w:r>
            <w:r>
              <w:rPr>
                <w:rFonts w:ascii="Calibri" w:eastAsia="Calibri" w:hAnsi="Calibri" w:cs="Calibri"/>
                <w:u w:val="single"/>
              </w:rPr>
              <w:t xml:space="preserve"> keeping each other in their proper places. </w:t>
            </w: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w:t>
            </w:r>
            <w:r>
              <w:rPr>
                <w:rFonts w:ascii="Calibri" w:eastAsia="Calibri" w:hAnsi="Calibri" w:cs="Calibri"/>
              </w:rPr>
              <w:t xml:space="preserve"> “necessary partitions”?</w:t>
            </w: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Why is necessary to partition government?</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proofErr w:type="gramStart"/>
            <w:r>
              <w:rPr>
                <w:rFonts w:ascii="Calibri" w:eastAsia="Calibri" w:hAnsi="Calibri" w:cs="Calibri"/>
              </w:rPr>
              <w:t>[2] In order to lay a due foundation for that separate and distinct exercise of the different powers of government, which to a certain extent is admitted on all hands to be essential to the preservation of liberty, it is evident that each department should</w:t>
            </w:r>
            <w:r>
              <w:rPr>
                <w:rFonts w:ascii="Calibri" w:eastAsia="Calibri" w:hAnsi="Calibri" w:cs="Calibri"/>
              </w:rPr>
              <w:t xml:space="preserve"> have a will of its own; and consequently should be so constituted that the members of each should have as little agency as possible in the appointment of the members of the others.</w:t>
            </w:r>
            <w:proofErr w:type="gramEnd"/>
            <w:r>
              <w:rPr>
                <w:rFonts w:ascii="Calibri" w:eastAsia="Calibri" w:hAnsi="Calibri" w:cs="Calibri"/>
              </w:rPr>
              <w:t xml:space="preserve"> Were this principle rigorously adhered to, it would require that all the a</w:t>
            </w:r>
            <w:r>
              <w:rPr>
                <w:rFonts w:ascii="Calibri" w:eastAsia="Calibri" w:hAnsi="Calibri" w:cs="Calibri"/>
              </w:rPr>
              <w:t>ppointments for the supreme executive, legislative, and judiciary magistracies should be drawn from the same fountain of authority, the people, through channels having no communication whatever with one another...Some deviations, therefore, from the princi</w:t>
            </w:r>
            <w:r>
              <w:rPr>
                <w:rFonts w:ascii="Calibri" w:eastAsia="Calibri" w:hAnsi="Calibri" w:cs="Calibri"/>
              </w:rPr>
              <w:t xml:space="preserve">ple must be admitted. </w:t>
            </w:r>
            <w:proofErr w:type="gramStart"/>
            <w:r>
              <w:rPr>
                <w:rFonts w:ascii="Calibri" w:eastAsia="Calibri" w:hAnsi="Calibri" w:cs="Calibri"/>
              </w:rPr>
              <w:t>In the constitution of the judiciary department in particular, it might be inexpedient to insist rigorously on the principle: first, because peculiar qualifications being essential in the members, the primary consideration ought to be</w:t>
            </w:r>
            <w:r>
              <w:rPr>
                <w:rFonts w:ascii="Calibri" w:eastAsia="Calibri" w:hAnsi="Calibri" w:cs="Calibri"/>
              </w:rPr>
              <w:t xml:space="preserve"> to select that mode of choice which best secures these qualifications; secondly, because the permanent tenure by which the appointments are held in that department, must soon destroy all sense of dependence on the authority conferring them.</w:t>
            </w:r>
            <w:proofErr w:type="gramEnd"/>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does Madi</w:t>
            </w:r>
            <w:r>
              <w:rPr>
                <w:rFonts w:ascii="Calibri" w:eastAsia="Calibri" w:hAnsi="Calibri" w:cs="Calibri"/>
              </w:rPr>
              <w:t>son mean when he says each department should have a will of their own?</w:t>
            </w: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are the three departments Madison is referring </w:t>
            </w:r>
            <w:proofErr w:type="gramStart"/>
            <w:r>
              <w:rPr>
                <w:rFonts w:ascii="Calibri" w:eastAsia="Calibri" w:hAnsi="Calibri" w:cs="Calibri"/>
              </w:rPr>
              <w:t>to</w:t>
            </w:r>
            <w:proofErr w:type="gramEnd"/>
            <w:r>
              <w:rPr>
                <w:rFonts w:ascii="Calibri" w:eastAsia="Calibri" w:hAnsi="Calibri" w:cs="Calibri"/>
              </w:rPr>
              <w:t>?</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r>
              <w:rPr>
                <w:rFonts w:ascii="Calibri" w:eastAsia="Calibri" w:hAnsi="Calibri" w:cs="Calibri"/>
              </w:rPr>
              <w:t>[3] It is equally evident, that the members of each department should be as little dependent as possible on those of the oth</w:t>
            </w:r>
            <w:r>
              <w:rPr>
                <w:rFonts w:ascii="Calibri" w:eastAsia="Calibri" w:hAnsi="Calibri" w:cs="Calibri"/>
              </w:rPr>
              <w:t xml:space="preserve">ers… Were the executive magistrate, or the judges, </w:t>
            </w:r>
            <w:proofErr w:type="gramStart"/>
            <w:r>
              <w:rPr>
                <w:rFonts w:ascii="Calibri" w:eastAsia="Calibri" w:hAnsi="Calibri" w:cs="Calibri"/>
              </w:rPr>
              <w:t>not independent</w:t>
            </w:r>
            <w:proofErr w:type="gramEnd"/>
            <w:r>
              <w:rPr>
                <w:rFonts w:ascii="Calibri" w:eastAsia="Calibri" w:hAnsi="Calibri" w:cs="Calibri"/>
              </w:rPr>
              <w:t xml:space="preserve"> of the legislature in this particular, their independence in every other would be merely nominal.</w:t>
            </w:r>
          </w:p>
          <w:p w:rsidR="002650A6" w:rsidRDefault="002650A6">
            <w:pPr>
              <w:widowControl w:val="0"/>
              <w:spacing w:after="100" w:line="240" w:lineRule="auto"/>
              <w:rPr>
                <w:rFonts w:ascii="Calibri" w:eastAsia="Calibri" w:hAnsi="Calibri" w:cs="Calibri"/>
              </w:rPr>
            </w:pPr>
          </w:p>
          <w:p w:rsidR="002650A6" w:rsidRDefault="002650A6">
            <w:pPr>
              <w:widowControl w:val="0"/>
              <w:spacing w:after="100" w:line="240" w:lineRule="auto"/>
              <w:rPr>
                <w:rFonts w:ascii="Calibri" w:eastAsia="Calibri" w:hAnsi="Calibri" w:cs="Calibri"/>
              </w:rPr>
            </w:pP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Explain the suggested relationship between the departments:</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r>
              <w:rPr>
                <w:rFonts w:ascii="Calibri" w:eastAsia="Calibri" w:hAnsi="Calibri" w:cs="Calibri"/>
              </w:rPr>
              <w:lastRenderedPageBreak/>
              <w:t xml:space="preserve">[4] But the great security against a gradual concentration of the several powers in the same </w:t>
            </w:r>
            <w:proofErr w:type="gramStart"/>
            <w:r>
              <w:rPr>
                <w:rFonts w:ascii="Calibri" w:eastAsia="Calibri" w:hAnsi="Calibri" w:cs="Calibri"/>
              </w:rPr>
              <w:t>department,</w:t>
            </w:r>
            <w:proofErr w:type="gramEnd"/>
            <w:r>
              <w:rPr>
                <w:rFonts w:ascii="Calibri" w:eastAsia="Calibri" w:hAnsi="Calibri" w:cs="Calibri"/>
              </w:rPr>
              <w:t xml:space="preserve"> consists in giving to those who administer each department the necessary constitutional means and personal motives to resist encroachments of the other</w:t>
            </w:r>
            <w:r>
              <w:rPr>
                <w:rFonts w:ascii="Calibri" w:eastAsia="Calibri" w:hAnsi="Calibri" w:cs="Calibri"/>
              </w:rPr>
              <w:t xml:space="preserve">s. The provision for defense </w:t>
            </w:r>
            <w:proofErr w:type="gramStart"/>
            <w:r>
              <w:rPr>
                <w:rFonts w:ascii="Calibri" w:eastAsia="Calibri" w:hAnsi="Calibri" w:cs="Calibri"/>
              </w:rPr>
              <w:t>must in this, as in all other cases, be made</w:t>
            </w:r>
            <w:proofErr w:type="gramEnd"/>
            <w:r>
              <w:rPr>
                <w:rFonts w:ascii="Calibri" w:eastAsia="Calibri" w:hAnsi="Calibri" w:cs="Calibri"/>
              </w:rPr>
              <w:t xml:space="preserve"> commensurate to the danger of attack. </w:t>
            </w:r>
            <w:r>
              <w:rPr>
                <w:rFonts w:ascii="Calibri" w:eastAsia="Calibri" w:hAnsi="Calibri" w:cs="Calibri"/>
                <w:b/>
              </w:rPr>
              <w:t xml:space="preserve">Ambition </w:t>
            </w:r>
            <w:proofErr w:type="gramStart"/>
            <w:r>
              <w:rPr>
                <w:rFonts w:ascii="Calibri" w:eastAsia="Calibri" w:hAnsi="Calibri" w:cs="Calibri"/>
                <w:b/>
              </w:rPr>
              <w:t>must be made</w:t>
            </w:r>
            <w:proofErr w:type="gramEnd"/>
            <w:r>
              <w:rPr>
                <w:rFonts w:ascii="Calibri" w:eastAsia="Calibri" w:hAnsi="Calibri" w:cs="Calibri"/>
                <w:b/>
              </w:rPr>
              <w:t xml:space="preserve"> to counteract ambition. </w:t>
            </w:r>
            <w:r>
              <w:rPr>
                <w:rFonts w:ascii="Calibri" w:eastAsia="Calibri" w:hAnsi="Calibri" w:cs="Calibri"/>
              </w:rPr>
              <w:t>... It may be a reflection on human nature, that such devices should be necessary to control the a</w:t>
            </w:r>
            <w:r>
              <w:rPr>
                <w:rFonts w:ascii="Calibri" w:eastAsia="Calibri" w:hAnsi="Calibri" w:cs="Calibri"/>
              </w:rPr>
              <w:t xml:space="preserve">buses of government. </w:t>
            </w:r>
            <w:proofErr w:type="gramStart"/>
            <w:r>
              <w:rPr>
                <w:rFonts w:ascii="Calibri" w:eastAsia="Calibri" w:hAnsi="Calibri" w:cs="Calibri"/>
              </w:rPr>
              <w:t>But</w:t>
            </w:r>
            <w:proofErr w:type="gramEnd"/>
            <w:r>
              <w:rPr>
                <w:rFonts w:ascii="Calibri" w:eastAsia="Calibri" w:hAnsi="Calibri" w:cs="Calibri"/>
              </w:rPr>
              <w:t xml:space="preserve"> what is government itself, but the greatest of all reflections on </w:t>
            </w:r>
            <w:r>
              <w:rPr>
                <w:rFonts w:ascii="Calibri" w:eastAsia="Calibri" w:hAnsi="Calibri" w:cs="Calibri"/>
                <w:u w:val="single"/>
              </w:rPr>
              <w:t>human nature? If men were angels, no government would be necessary.</w:t>
            </w:r>
            <w:r>
              <w:rPr>
                <w:rFonts w:ascii="Calibri" w:eastAsia="Calibri" w:hAnsi="Calibri" w:cs="Calibri"/>
                <w:b/>
              </w:rPr>
              <w:t xml:space="preserve"> </w:t>
            </w:r>
            <w:r>
              <w:rPr>
                <w:rFonts w:ascii="Calibri" w:eastAsia="Calibri" w:hAnsi="Calibri" w:cs="Calibri"/>
                <w:u w:val="single"/>
              </w:rPr>
              <w:t>If angels were to govern men, neither external nor internal controls on government would be neces</w:t>
            </w:r>
            <w:r>
              <w:rPr>
                <w:rFonts w:ascii="Calibri" w:eastAsia="Calibri" w:hAnsi="Calibri" w:cs="Calibri"/>
                <w:u w:val="single"/>
              </w:rPr>
              <w:t>sary.</w:t>
            </w:r>
            <w:r>
              <w:rPr>
                <w:rFonts w:ascii="Calibri" w:eastAsia="Calibri" w:hAnsi="Calibri" w:cs="Calibri"/>
              </w:rPr>
              <w:t xml:space="preserve"> In framing a </w:t>
            </w:r>
            <w:proofErr w:type="gramStart"/>
            <w:r>
              <w:rPr>
                <w:rFonts w:ascii="Calibri" w:eastAsia="Calibri" w:hAnsi="Calibri" w:cs="Calibri"/>
              </w:rPr>
              <w:t>government which</w:t>
            </w:r>
            <w:proofErr w:type="gramEnd"/>
            <w:r>
              <w:rPr>
                <w:rFonts w:ascii="Calibri" w:eastAsia="Calibri" w:hAnsi="Calibri" w:cs="Calibri"/>
              </w:rPr>
              <w:t xml:space="preserve"> is to be administered by men over men, the great difficulty lies in this: </w:t>
            </w:r>
            <w:r>
              <w:rPr>
                <w:rFonts w:ascii="Calibri" w:eastAsia="Calibri" w:hAnsi="Calibri" w:cs="Calibri"/>
                <w:u w:val="single"/>
              </w:rPr>
              <w:t>you must first enable the government to control the governed; and in the next place oblige it to control itself.</w:t>
            </w:r>
            <w:r>
              <w:rPr>
                <w:rFonts w:ascii="Calibri" w:eastAsia="Calibri" w:hAnsi="Calibri" w:cs="Calibri"/>
              </w:rPr>
              <w:t xml:space="preserve"> A dependence on the people is, no</w:t>
            </w:r>
            <w:r>
              <w:rPr>
                <w:rFonts w:ascii="Calibri" w:eastAsia="Calibri" w:hAnsi="Calibri" w:cs="Calibri"/>
              </w:rPr>
              <w:t xml:space="preserve"> doubt, the primary control on the government; but experience has </w:t>
            </w:r>
            <w:proofErr w:type="gramStart"/>
            <w:r>
              <w:rPr>
                <w:rFonts w:ascii="Calibri" w:eastAsia="Calibri" w:hAnsi="Calibri" w:cs="Calibri"/>
              </w:rPr>
              <w:t>taught mankind</w:t>
            </w:r>
            <w:proofErr w:type="gramEnd"/>
            <w:r>
              <w:rPr>
                <w:rFonts w:ascii="Calibri" w:eastAsia="Calibri" w:hAnsi="Calibri" w:cs="Calibri"/>
              </w:rPr>
              <w:t xml:space="preserve"> the necessity of auxiliary precautions.</w:t>
            </w:r>
          </w:p>
        </w:tc>
        <w:tc>
          <w:tcPr>
            <w:tcW w:w="3630" w:type="dxa"/>
            <w:shd w:val="clear" w:color="auto" w:fill="auto"/>
            <w:tcMar>
              <w:top w:w="100" w:type="dxa"/>
              <w:left w:w="100" w:type="dxa"/>
              <w:bottom w:w="100" w:type="dxa"/>
              <w:right w:w="100" w:type="dxa"/>
            </w:tcMar>
          </w:tcPr>
          <w:p w:rsidR="002650A6" w:rsidRDefault="00566694">
            <w:pPr>
              <w:widowControl w:val="0"/>
              <w:spacing w:after="100"/>
              <w:rPr>
                <w:rFonts w:ascii="Calibri" w:eastAsia="Calibri" w:hAnsi="Calibri" w:cs="Calibri"/>
              </w:rPr>
            </w:pPr>
            <w:r>
              <w:rPr>
                <w:rFonts w:ascii="Calibri" w:eastAsia="Calibri" w:hAnsi="Calibri" w:cs="Calibri"/>
              </w:rPr>
              <w:t>What does the bolded phrase mean?</w:t>
            </w:r>
          </w:p>
          <w:p w:rsidR="002650A6" w:rsidRDefault="002650A6">
            <w:pPr>
              <w:widowControl w:val="0"/>
              <w:spacing w:after="100"/>
              <w:ind w:firstLine="360"/>
              <w:rPr>
                <w:rFonts w:ascii="Calibri" w:eastAsia="Calibri" w:hAnsi="Calibri" w:cs="Calibri"/>
              </w:rPr>
            </w:pPr>
          </w:p>
          <w:p w:rsidR="002650A6" w:rsidRDefault="002650A6">
            <w:pPr>
              <w:widowControl w:val="0"/>
              <w:spacing w:after="100"/>
              <w:ind w:firstLine="360"/>
              <w:rPr>
                <w:rFonts w:ascii="Calibri" w:eastAsia="Calibri" w:hAnsi="Calibri" w:cs="Calibri"/>
              </w:rPr>
            </w:pPr>
          </w:p>
          <w:p w:rsidR="002650A6" w:rsidRDefault="002650A6">
            <w:pPr>
              <w:widowControl w:val="0"/>
              <w:spacing w:after="100"/>
              <w:ind w:firstLine="360"/>
              <w:rPr>
                <w:rFonts w:ascii="Calibri" w:eastAsia="Calibri" w:hAnsi="Calibri" w:cs="Calibri"/>
              </w:rPr>
            </w:pPr>
          </w:p>
          <w:p w:rsidR="002650A6" w:rsidRDefault="002650A6">
            <w:pPr>
              <w:widowControl w:val="0"/>
              <w:spacing w:after="100"/>
              <w:rPr>
                <w:rFonts w:ascii="Calibri" w:eastAsia="Calibri" w:hAnsi="Calibri" w:cs="Calibri"/>
              </w:rPr>
            </w:pPr>
          </w:p>
          <w:p w:rsidR="002650A6" w:rsidRDefault="00566694">
            <w:pPr>
              <w:widowControl w:val="0"/>
              <w:spacing w:after="100"/>
              <w:rPr>
                <w:rFonts w:ascii="Calibri" w:eastAsia="Calibri" w:hAnsi="Calibri" w:cs="Calibri"/>
                <w:u w:val="single"/>
              </w:rPr>
            </w:pPr>
            <w:r>
              <w:rPr>
                <w:rFonts w:ascii="Calibri" w:eastAsia="Calibri" w:hAnsi="Calibri" w:cs="Calibri"/>
              </w:rPr>
              <w:t xml:space="preserve">What is Madison’s argument about human nature? </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r>
              <w:rPr>
                <w:rFonts w:ascii="Calibri" w:eastAsia="Calibri" w:hAnsi="Calibri" w:cs="Calibri"/>
              </w:rPr>
              <w:t>[5] This policy of supplying, by opposite and rival interests, the defect of better motives, might be traced through the whole system of human affairs, private as well as public. We see it particularly displayed in all the subordinate distributions of powe</w:t>
            </w:r>
            <w:r>
              <w:rPr>
                <w:rFonts w:ascii="Calibri" w:eastAsia="Calibri" w:hAnsi="Calibri" w:cs="Calibri"/>
              </w:rPr>
              <w:t>r, where</w:t>
            </w:r>
            <w:r>
              <w:rPr>
                <w:rFonts w:ascii="Calibri" w:eastAsia="Calibri" w:hAnsi="Calibri" w:cs="Calibri"/>
                <w:b/>
              </w:rPr>
              <w:t xml:space="preserve"> the constant aim is to divide and arrange the several offices in such a </w:t>
            </w:r>
            <w:proofErr w:type="gramStart"/>
            <w:r>
              <w:rPr>
                <w:rFonts w:ascii="Calibri" w:eastAsia="Calibri" w:hAnsi="Calibri" w:cs="Calibri"/>
                <w:b/>
              </w:rPr>
              <w:t>manner</w:t>
            </w:r>
            <w:proofErr w:type="gramEnd"/>
            <w:r>
              <w:rPr>
                <w:rFonts w:ascii="Calibri" w:eastAsia="Calibri" w:hAnsi="Calibri" w:cs="Calibri"/>
                <w:b/>
              </w:rPr>
              <w:t xml:space="preserve"> as that each may be a check on the other </w:t>
            </w:r>
            <w:r>
              <w:rPr>
                <w:rFonts w:ascii="Calibri" w:eastAsia="Calibri" w:hAnsi="Calibri" w:cs="Calibri"/>
              </w:rPr>
              <w:t>-- that the private interest of every individual may be a sentinel over the public rights...</w:t>
            </w: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Paraphrase the bolded section:</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r>
              <w:rPr>
                <w:rFonts w:ascii="Calibri" w:eastAsia="Calibri" w:hAnsi="Calibri" w:cs="Calibri"/>
              </w:rPr>
              <w:t xml:space="preserve">[6] But it is not possible to give to each department an equal power of self-defense. In republican government, </w:t>
            </w:r>
            <w:r>
              <w:rPr>
                <w:rFonts w:ascii="Calibri" w:eastAsia="Calibri" w:hAnsi="Calibri" w:cs="Calibri"/>
                <w:i/>
              </w:rPr>
              <w:t>the legislative authority necessarily predominates.</w:t>
            </w:r>
            <w:r>
              <w:rPr>
                <w:rFonts w:ascii="Calibri" w:eastAsia="Calibri" w:hAnsi="Calibri" w:cs="Calibri"/>
              </w:rPr>
              <w:t xml:space="preserve"> </w:t>
            </w:r>
            <w:r>
              <w:rPr>
                <w:rFonts w:ascii="Calibri" w:eastAsia="Calibri" w:hAnsi="Calibri" w:cs="Calibri"/>
                <w:b/>
              </w:rPr>
              <w:t xml:space="preserve">The remedy for this inconveniency is to divide the legislature into different branches; </w:t>
            </w:r>
            <w:r>
              <w:rPr>
                <w:rFonts w:ascii="Calibri" w:eastAsia="Calibri" w:hAnsi="Calibri" w:cs="Calibri"/>
              </w:rPr>
              <w:t xml:space="preserve">and </w:t>
            </w:r>
            <w:r>
              <w:rPr>
                <w:rFonts w:ascii="Calibri" w:eastAsia="Calibri" w:hAnsi="Calibri" w:cs="Calibri"/>
              </w:rPr>
              <w:t xml:space="preserve">to render them, by different modes of election and different principles of action, as little connected with each </w:t>
            </w:r>
            <w:proofErr w:type="gramStart"/>
            <w:r>
              <w:rPr>
                <w:rFonts w:ascii="Calibri" w:eastAsia="Calibri" w:hAnsi="Calibri" w:cs="Calibri"/>
              </w:rPr>
              <w:t>other</w:t>
            </w:r>
            <w:proofErr w:type="gramEnd"/>
            <w:r>
              <w:rPr>
                <w:rFonts w:ascii="Calibri" w:eastAsia="Calibri" w:hAnsi="Calibri" w:cs="Calibri"/>
              </w:rPr>
              <w:t xml:space="preserve"> as the nature of their common functions and their common dependence on the society will admit. It may even be necessary to guard against </w:t>
            </w:r>
            <w:r>
              <w:rPr>
                <w:rFonts w:ascii="Calibri" w:eastAsia="Calibri" w:hAnsi="Calibri" w:cs="Calibri"/>
              </w:rPr>
              <w:t>dangerous encroachments by still further precautions...</w:t>
            </w: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Which branch of government does the Federalists support as the one that will dominate?</w:t>
            </w: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Opinion:  Does this branch dominate national (federal) govt. today?</w:t>
            </w: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How </w:t>
            </w:r>
            <w:proofErr w:type="gramStart"/>
            <w:r>
              <w:rPr>
                <w:rFonts w:ascii="Calibri" w:eastAsia="Calibri" w:hAnsi="Calibri" w:cs="Calibri"/>
              </w:rPr>
              <w:t>was the legislative body divided</w:t>
            </w:r>
            <w:proofErr w:type="gramEnd"/>
            <w:r>
              <w:rPr>
                <w:rFonts w:ascii="Calibri" w:eastAsia="Calibri" w:hAnsi="Calibri" w:cs="Calibri"/>
              </w:rPr>
              <w:t xml:space="preserve"> in</w:t>
            </w:r>
            <w:r>
              <w:rPr>
                <w:rFonts w:ascii="Calibri" w:eastAsia="Calibri" w:hAnsi="Calibri" w:cs="Calibri"/>
              </w:rPr>
              <w:t>to different branches?</w:t>
            </w: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p w:rsidR="002650A6" w:rsidRDefault="002650A6">
            <w:pPr>
              <w:widowControl w:val="0"/>
              <w:pBdr>
                <w:top w:val="nil"/>
                <w:left w:val="nil"/>
                <w:bottom w:val="nil"/>
                <w:right w:val="nil"/>
                <w:between w:val="nil"/>
              </w:pBdr>
              <w:spacing w:line="240" w:lineRule="auto"/>
              <w:rPr>
                <w:rFonts w:ascii="Calibri" w:eastAsia="Calibri" w:hAnsi="Calibri" w:cs="Calibri"/>
              </w:rPr>
            </w:pP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b/>
              </w:rPr>
            </w:pPr>
            <w:r>
              <w:rPr>
                <w:rFonts w:ascii="Calibri" w:eastAsia="Calibri" w:hAnsi="Calibri" w:cs="Calibri"/>
              </w:rPr>
              <w:t xml:space="preserve">[9] First. In a single republic, all the power surrendered by the people is </w:t>
            </w:r>
            <w:r>
              <w:rPr>
                <w:rFonts w:ascii="Calibri" w:eastAsia="Calibri" w:hAnsi="Calibri" w:cs="Calibri"/>
              </w:rPr>
              <w:lastRenderedPageBreak/>
              <w:t xml:space="preserve">submitted to the administration of a single government; and </w:t>
            </w:r>
            <w:proofErr w:type="gramStart"/>
            <w:r>
              <w:rPr>
                <w:rFonts w:ascii="Calibri" w:eastAsia="Calibri" w:hAnsi="Calibri" w:cs="Calibri"/>
              </w:rPr>
              <w:t xml:space="preserve">the usurpations are guarded against by a </w:t>
            </w:r>
            <w:r>
              <w:rPr>
                <w:rFonts w:ascii="Calibri" w:eastAsia="Calibri" w:hAnsi="Calibri" w:cs="Calibri"/>
                <w:b/>
              </w:rPr>
              <w:t>division of the government into distinct and separate departments</w:t>
            </w:r>
            <w:proofErr w:type="gramEnd"/>
            <w:r>
              <w:rPr>
                <w:rFonts w:ascii="Calibri" w:eastAsia="Calibri" w:hAnsi="Calibri" w:cs="Calibri"/>
              </w:rPr>
              <w:t xml:space="preserve">. In the compound republic of America, the power surrendered by the people </w:t>
            </w:r>
            <w:proofErr w:type="gramStart"/>
            <w:r>
              <w:rPr>
                <w:rFonts w:ascii="Calibri" w:eastAsia="Calibri" w:hAnsi="Calibri" w:cs="Calibri"/>
              </w:rPr>
              <w:t>is first divided</w:t>
            </w:r>
            <w:proofErr w:type="gramEnd"/>
            <w:r>
              <w:rPr>
                <w:rFonts w:ascii="Calibri" w:eastAsia="Calibri" w:hAnsi="Calibri" w:cs="Calibri"/>
              </w:rPr>
              <w:t xml:space="preserve"> between two distinct governments, and then the portion allotted to each subdivided among distinct a</w:t>
            </w:r>
            <w:r>
              <w:rPr>
                <w:rFonts w:ascii="Calibri" w:eastAsia="Calibri" w:hAnsi="Calibri" w:cs="Calibri"/>
              </w:rPr>
              <w:t xml:space="preserve">nd separate departments. </w:t>
            </w:r>
            <w:proofErr w:type="gramStart"/>
            <w:r>
              <w:rPr>
                <w:rFonts w:ascii="Calibri" w:eastAsia="Calibri" w:hAnsi="Calibri" w:cs="Calibri"/>
              </w:rPr>
              <w:t>Hence</w:t>
            </w:r>
            <w:proofErr w:type="gramEnd"/>
            <w:r>
              <w:rPr>
                <w:rFonts w:ascii="Calibri" w:eastAsia="Calibri" w:hAnsi="Calibri" w:cs="Calibri"/>
              </w:rPr>
              <w:t xml:space="preserve"> a double security arises to the rights of the people. </w:t>
            </w:r>
            <w:r>
              <w:rPr>
                <w:rFonts w:ascii="Calibri" w:eastAsia="Calibri" w:hAnsi="Calibri" w:cs="Calibri"/>
                <w:b/>
              </w:rPr>
              <w:t xml:space="preserve">The different governments will control each </w:t>
            </w:r>
            <w:proofErr w:type="gramStart"/>
            <w:r>
              <w:rPr>
                <w:rFonts w:ascii="Calibri" w:eastAsia="Calibri" w:hAnsi="Calibri" w:cs="Calibri"/>
                <w:b/>
              </w:rPr>
              <w:t>other,</w:t>
            </w:r>
            <w:proofErr w:type="gramEnd"/>
            <w:r>
              <w:rPr>
                <w:rFonts w:ascii="Calibri" w:eastAsia="Calibri" w:hAnsi="Calibri" w:cs="Calibri"/>
                <w:b/>
              </w:rPr>
              <w:t xml:space="preserve"> at the same time that each will be controlled by itself.</w:t>
            </w: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Why is “separation of powers” the </w:t>
            </w:r>
            <w:r>
              <w:rPr>
                <w:rFonts w:ascii="Calibri" w:eastAsia="Calibri" w:hAnsi="Calibri" w:cs="Calibri"/>
              </w:rPr>
              <w:lastRenderedPageBreak/>
              <w:t>Federalist answer to Anti-Fed</w:t>
            </w:r>
            <w:r>
              <w:rPr>
                <w:rFonts w:ascii="Calibri" w:eastAsia="Calibri" w:hAnsi="Calibri" w:cs="Calibri"/>
              </w:rPr>
              <w:t>eralist charges of a too large, abusive government?</w:t>
            </w:r>
          </w:p>
        </w:tc>
      </w:tr>
      <w:tr w:rsidR="002650A6">
        <w:tc>
          <w:tcPr>
            <w:tcW w:w="6675" w:type="dxa"/>
            <w:shd w:val="clear" w:color="auto" w:fill="auto"/>
            <w:tcMar>
              <w:top w:w="100" w:type="dxa"/>
              <w:left w:w="100" w:type="dxa"/>
              <w:bottom w:w="100" w:type="dxa"/>
              <w:right w:w="100" w:type="dxa"/>
            </w:tcMar>
          </w:tcPr>
          <w:p w:rsidR="002650A6" w:rsidRDefault="00566694">
            <w:pPr>
              <w:widowControl w:val="0"/>
              <w:spacing w:after="100" w:line="240" w:lineRule="auto"/>
              <w:rPr>
                <w:rFonts w:ascii="Calibri" w:eastAsia="Calibri" w:hAnsi="Calibri" w:cs="Calibri"/>
              </w:rPr>
            </w:pPr>
            <w:r>
              <w:rPr>
                <w:rFonts w:ascii="Calibri" w:eastAsia="Calibri" w:hAnsi="Calibri" w:cs="Calibri"/>
              </w:rPr>
              <w:lastRenderedPageBreak/>
              <w:t xml:space="preserve">[10] Second. It is of great importance in a republic not only to guard the society against the oppression of its rulers, </w:t>
            </w:r>
            <w:proofErr w:type="gramStart"/>
            <w:r>
              <w:rPr>
                <w:rFonts w:ascii="Calibri" w:eastAsia="Calibri" w:hAnsi="Calibri" w:cs="Calibri"/>
              </w:rPr>
              <w:t>but</w:t>
            </w:r>
            <w:proofErr w:type="gramEnd"/>
            <w:r>
              <w:rPr>
                <w:rFonts w:ascii="Calibri" w:eastAsia="Calibri" w:hAnsi="Calibri" w:cs="Calibri"/>
              </w:rPr>
              <w:t xml:space="preserve"> to guard one part of the society against the injustice of the other part. Diff</w:t>
            </w:r>
            <w:r>
              <w:rPr>
                <w:rFonts w:ascii="Calibri" w:eastAsia="Calibri" w:hAnsi="Calibri" w:cs="Calibri"/>
              </w:rPr>
              <w:t xml:space="preserve">erent interests necessarily exist in different classes of citizens. </w:t>
            </w:r>
            <w:proofErr w:type="gramStart"/>
            <w:r>
              <w:rPr>
                <w:rFonts w:ascii="Calibri" w:eastAsia="Calibri" w:hAnsi="Calibri" w:cs="Calibri"/>
              </w:rPr>
              <w:t>If  a</w:t>
            </w:r>
            <w:proofErr w:type="gramEnd"/>
            <w:r>
              <w:rPr>
                <w:rFonts w:ascii="Calibri" w:eastAsia="Calibri" w:hAnsi="Calibri" w:cs="Calibri"/>
              </w:rPr>
              <w:t xml:space="preserve"> majority be united by a common interest, the rights of the minority will be insecure. </w:t>
            </w:r>
            <w:proofErr w:type="gramStart"/>
            <w:r>
              <w:rPr>
                <w:rFonts w:ascii="Calibri" w:eastAsia="Calibri" w:hAnsi="Calibri" w:cs="Calibri"/>
              </w:rPr>
              <w:t>There are but two methods of providing against this evil: the one by creating a will in the comm</w:t>
            </w:r>
            <w:r>
              <w:rPr>
                <w:rFonts w:ascii="Calibri" w:eastAsia="Calibri" w:hAnsi="Calibri" w:cs="Calibri"/>
              </w:rPr>
              <w:t>unity independent of the majority -- that is, of the society itself; the other, by comprehending in the society so many separate descriptions of citizens as will render an unjust combination of a majority of the whole very improbable, if not impracticable.</w:t>
            </w:r>
            <w:r>
              <w:rPr>
                <w:rFonts w:ascii="Calibri" w:eastAsia="Calibri" w:hAnsi="Calibri" w:cs="Calibri"/>
              </w:rPr>
              <w:t>..The second method will be exemplified in the federal republic of the United States.</w:t>
            </w:r>
            <w:proofErr w:type="gramEnd"/>
            <w:r>
              <w:rPr>
                <w:rFonts w:ascii="Calibri" w:eastAsia="Calibri" w:hAnsi="Calibri" w:cs="Calibri"/>
              </w:rPr>
              <w:t xml:space="preserve"> </w:t>
            </w:r>
            <w:r>
              <w:rPr>
                <w:rFonts w:ascii="Calibri" w:eastAsia="Calibri" w:hAnsi="Calibri" w:cs="Calibri"/>
                <w:u w:val="single"/>
              </w:rPr>
              <w:t>Whilst all authority in it will be derived from and dependent on the society, the society itself will be broken into so many parts, interests, and classes of citizens, th</w:t>
            </w:r>
            <w:r>
              <w:rPr>
                <w:rFonts w:ascii="Calibri" w:eastAsia="Calibri" w:hAnsi="Calibri" w:cs="Calibri"/>
                <w:u w:val="single"/>
              </w:rPr>
              <w:t>at the rights of individuals, or of the minority, will be in little danger from interested combinations of the majority...</w:t>
            </w:r>
            <w:r>
              <w:rPr>
                <w:rFonts w:ascii="Calibri" w:eastAsia="Calibri" w:hAnsi="Calibri" w:cs="Calibri"/>
              </w:rPr>
              <w:t xml:space="preserve"> Justice is the end of government. It is the end of civil society. It ever has been and ever </w:t>
            </w:r>
            <w:proofErr w:type="gramStart"/>
            <w:r>
              <w:rPr>
                <w:rFonts w:ascii="Calibri" w:eastAsia="Calibri" w:hAnsi="Calibri" w:cs="Calibri"/>
              </w:rPr>
              <w:t xml:space="preserve">will be </w:t>
            </w:r>
            <w:r>
              <w:rPr>
                <w:rFonts w:ascii="Calibri" w:eastAsia="Calibri" w:hAnsi="Calibri" w:cs="Calibri"/>
                <w:i/>
              </w:rPr>
              <w:t>pursued</w:t>
            </w:r>
            <w:proofErr w:type="gramEnd"/>
            <w:r>
              <w:rPr>
                <w:rFonts w:ascii="Calibri" w:eastAsia="Calibri" w:hAnsi="Calibri" w:cs="Calibri"/>
                <w:i/>
              </w:rPr>
              <w:t xml:space="preserve"> until it be obtained, or </w:t>
            </w:r>
            <w:r>
              <w:rPr>
                <w:rFonts w:ascii="Calibri" w:eastAsia="Calibri" w:hAnsi="Calibri" w:cs="Calibri"/>
                <w:i/>
              </w:rPr>
              <w:t xml:space="preserve">until liberty be lost in the pursuit. </w:t>
            </w:r>
            <w:proofErr w:type="gramStart"/>
            <w:r>
              <w:rPr>
                <w:rFonts w:ascii="Calibri" w:eastAsia="Calibri" w:hAnsi="Calibri" w:cs="Calibri"/>
              </w:rPr>
              <w:t>In a society under the forms of which the stronger faction can readily unite and oppress the weaker, anarchy may as truly be said to reign as in a state of nature, where the weaker individual is not secured against the</w:t>
            </w:r>
            <w:r>
              <w:rPr>
                <w:rFonts w:ascii="Calibri" w:eastAsia="Calibri" w:hAnsi="Calibri" w:cs="Calibri"/>
              </w:rPr>
              <w:t xml:space="preserve"> violence of the stronger; and as, in the latter state, even the stronger individuals are prompted, by the uncertainty of their condition, to submit to a government which may protect the weak as well as themselves; so, in the former state, will the more po</w:t>
            </w:r>
            <w:r>
              <w:rPr>
                <w:rFonts w:ascii="Calibri" w:eastAsia="Calibri" w:hAnsi="Calibri" w:cs="Calibri"/>
              </w:rPr>
              <w:t>werful factions or parties be gradually induced, by a like motive, to wish for a government which will protect all parties, the weaker as well as the more powerful...</w:t>
            </w:r>
            <w:proofErr w:type="gramEnd"/>
            <w:r>
              <w:rPr>
                <w:rFonts w:ascii="Calibri" w:eastAsia="Calibri" w:hAnsi="Calibri" w:cs="Calibri"/>
              </w:rPr>
              <w:t xml:space="preserve"> It is no less certain than it is important, notwithstanding the contrary opinions which h</w:t>
            </w:r>
            <w:r>
              <w:rPr>
                <w:rFonts w:ascii="Calibri" w:eastAsia="Calibri" w:hAnsi="Calibri" w:cs="Calibri"/>
              </w:rPr>
              <w:t xml:space="preserve">ave been entertained, that the larger the society, provided it lie within a practical sphere, the more duly capable it will be of self- government. </w:t>
            </w:r>
            <w:proofErr w:type="gramStart"/>
            <w:r>
              <w:rPr>
                <w:rFonts w:ascii="Calibri" w:eastAsia="Calibri" w:hAnsi="Calibri" w:cs="Calibri"/>
              </w:rPr>
              <w:t>And</w:t>
            </w:r>
            <w:proofErr w:type="gramEnd"/>
            <w:r>
              <w:rPr>
                <w:rFonts w:ascii="Calibri" w:eastAsia="Calibri" w:hAnsi="Calibri" w:cs="Calibri"/>
              </w:rPr>
              <w:t xml:space="preserve"> happily for the republican cause, the practicable sphere may be carried to a very great extent, by a jud</w:t>
            </w:r>
            <w:r>
              <w:rPr>
                <w:rFonts w:ascii="Calibri" w:eastAsia="Calibri" w:hAnsi="Calibri" w:cs="Calibri"/>
              </w:rPr>
              <w:t>icious modification and mixture of the federal principle.</w:t>
            </w:r>
          </w:p>
        </w:tc>
        <w:tc>
          <w:tcPr>
            <w:tcW w:w="3630" w:type="dxa"/>
            <w:shd w:val="clear" w:color="auto" w:fill="auto"/>
            <w:tcMar>
              <w:top w:w="100" w:type="dxa"/>
              <w:left w:w="100" w:type="dxa"/>
              <w:bottom w:w="100" w:type="dxa"/>
              <w:right w:w="100" w:type="dxa"/>
            </w:tcMar>
          </w:tcPr>
          <w:p w:rsidR="002650A6" w:rsidRDefault="0056669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will a republic protect minority rights?</w:t>
            </w:r>
          </w:p>
        </w:tc>
      </w:tr>
    </w:tbl>
    <w:p w:rsidR="002650A6" w:rsidRDefault="00566694">
      <w:pPr>
        <w:widowControl w:val="0"/>
        <w:spacing w:after="100" w:line="240" w:lineRule="auto"/>
        <w:rPr>
          <w:rFonts w:ascii="Calibri" w:eastAsia="Calibri" w:hAnsi="Calibri" w:cs="Calibri"/>
        </w:rPr>
      </w:pPr>
      <w:r>
        <w:rPr>
          <w:rFonts w:ascii="Calibri" w:eastAsia="Calibri" w:hAnsi="Calibri" w:cs="Calibri"/>
        </w:rPr>
        <w:t>PUBLIUS</w:t>
      </w:r>
    </w:p>
    <w:p w:rsidR="002650A6" w:rsidRDefault="002650A6">
      <w:pPr>
        <w:widowControl w:val="0"/>
        <w:spacing w:after="100" w:line="240" w:lineRule="auto"/>
        <w:rPr>
          <w:rFonts w:ascii="Calibri" w:eastAsia="Calibri" w:hAnsi="Calibri" w:cs="Calibri"/>
          <w:sz w:val="24"/>
          <w:szCs w:val="24"/>
        </w:rPr>
      </w:pPr>
    </w:p>
    <w:sectPr w:rsidR="002650A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A6"/>
    <w:rsid w:val="002650A6"/>
    <w:rsid w:val="0056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F9886-D7D8-414C-B915-1EAA4209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Fluharty</dc:creator>
  <cp:lastModifiedBy>Michael Fluharty</cp:lastModifiedBy>
  <cp:revision>2</cp:revision>
  <dcterms:created xsi:type="dcterms:W3CDTF">2019-05-30T16:37:00Z</dcterms:created>
  <dcterms:modified xsi:type="dcterms:W3CDTF">2019-05-30T16:37:00Z</dcterms:modified>
</cp:coreProperties>
</file>