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CC" w:rsidRPr="0038584E" w:rsidRDefault="002A6E75">
      <w:pPr>
        <w:rPr>
          <w:b/>
        </w:rPr>
      </w:pPr>
      <w:bookmarkStart w:id="0" w:name="_GoBack"/>
      <w:bookmarkEnd w:id="0"/>
      <w:r w:rsidRPr="0038584E">
        <w:rPr>
          <w:b/>
        </w:rPr>
        <w:t xml:space="preserve">Criminal Justice </w:t>
      </w:r>
      <w:r w:rsidR="0038584E" w:rsidRPr="0038584E">
        <w:rPr>
          <w:b/>
        </w:rPr>
        <w:t>Chapter 8</w:t>
      </w:r>
    </w:p>
    <w:p w:rsidR="005E2A3A" w:rsidRDefault="005E2A3A">
      <w:r>
        <w:t xml:space="preserve">Vocabulary </w:t>
      </w:r>
    </w:p>
    <w:p w:rsidR="005E2A3A" w:rsidRDefault="005E2A3A">
      <w:r>
        <w:t xml:space="preserve">Search </w:t>
      </w:r>
      <w:r>
        <w:tab/>
      </w:r>
      <w:r>
        <w:tab/>
      </w:r>
      <w:r w:rsidR="0038584E">
        <w:tab/>
        <w:t>open field</w:t>
      </w:r>
      <w:r w:rsidR="0038584E">
        <w:tab/>
      </w:r>
      <w:r w:rsidR="0038584E">
        <w:tab/>
        <w:t>curtilage</w:t>
      </w:r>
      <w:r w:rsidR="0038584E">
        <w:tab/>
      </w:r>
      <w:r w:rsidR="0038584E">
        <w:tab/>
        <w:t>arrest</w:t>
      </w:r>
    </w:p>
    <w:p w:rsidR="0038584E" w:rsidRDefault="0038584E">
      <w:r>
        <w:t>Search warrant</w:t>
      </w:r>
      <w:r>
        <w:tab/>
      </w:r>
      <w:r>
        <w:tab/>
        <w:t>arrest warrant</w:t>
      </w:r>
      <w:r>
        <w:tab/>
      </w:r>
      <w:r>
        <w:tab/>
        <w:t>in person requirement</w:t>
      </w:r>
    </w:p>
    <w:p w:rsidR="0038584E" w:rsidRDefault="0038584E">
      <w:r>
        <w:t>Probable cause</w:t>
      </w:r>
      <w:r>
        <w:tab/>
      </w:r>
      <w:r>
        <w:tab/>
        <w:t>particularity</w:t>
      </w:r>
      <w:r>
        <w:tab/>
      </w:r>
      <w:r>
        <w:tab/>
        <w:t xml:space="preserve">probable cause hearing </w:t>
      </w:r>
    </w:p>
    <w:p w:rsidR="0038584E" w:rsidRDefault="0038584E">
      <w:r>
        <w:t>Exigent circumstances</w:t>
      </w:r>
      <w:r>
        <w:tab/>
        <w:t>hot pursuit</w:t>
      </w:r>
      <w:r>
        <w:tab/>
      </w:r>
      <w:r>
        <w:tab/>
      </w:r>
      <w:proofErr w:type="gramStart"/>
      <w:r>
        <w:t>stop</w:t>
      </w:r>
      <w:proofErr w:type="gramEnd"/>
      <w:r>
        <w:t xml:space="preserve"> and frisk</w:t>
      </w:r>
      <w:r>
        <w:tab/>
      </w:r>
      <w:r>
        <w:tab/>
        <w:t>search incident to lawful arrest</w:t>
      </w:r>
    </w:p>
    <w:p w:rsidR="0038584E" w:rsidRDefault="0038584E">
      <w:r>
        <w:t>Bus sweep</w:t>
      </w:r>
      <w:r>
        <w:tab/>
      </w:r>
      <w:r>
        <w:tab/>
        <w:t>plain view doctrine</w:t>
      </w:r>
      <w:r>
        <w:tab/>
        <w:t xml:space="preserve">Miranda Warning </w:t>
      </w:r>
      <w:r>
        <w:tab/>
        <w:t>Public safety doctrine</w:t>
      </w:r>
    </w:p>
    <w:p w:rsidR="0038584E" w:rsidRDefault="0038584E">
      <w:r>
        <w:t xml:space="preserve">Booking </w:t>
      </w:r>
      <w:r>
        <w:tab/>
      </w:r>
      <w:r>
        <w:tab/>
        <w:t>lineup</w:t>
      </w:r>
      <w:r>
        <w:tab/>
      </w:r>
      <w:r>
        <w:tab/>
      </w:r>
      <w:r>
        <w:tab/>
        <w:t>exclusionary rule</w:t>
      </w:r>
      <w:r>
        <w:tab/>
        <w:t>fruit of the poisonous tree</w:t>
      </w:r>
    </w:p>
    <w:p w:rsidR="0038584E" w:rsidRDefault="0038584E">
      <w:r>
        <w:t>Good faith exception</w:t>
      </w:r>
      <w:r>
        <w:tab/>
        <w:t>inevitable discovery rule</w:t>
      </w:r>
      <w:r>
        <w:tab/>
      </w:r>
      <w:r>
        <w:tab/>
      </w:r>
      <w:r>
        <w:tab/>
      </w:r>
    </w:p>
    <w:p w:rsidR="002A6E75" w:rsidRDefault="0038584E">
      <w:r>
        <w:t>QUESTIONS</w:t>
      </w:r>
    </w:p>
    <w:p w:rsidR="002A6E75" w:rsidRDefault="002A6E75" w:rsidP="002A6E75">
      <w:pPr>
        <w:pStyle w:val="ListParagraph"/>
        <w:numPr>
          <w:ilvl w:val="0"/>
          <w:numId w:val="1"/>
        </w:numPr>
      </w:pPr>
      <w:r>
        <w:t xml:space="preserve"> Explain the importance of the following cases in regards to Search and Seizure laws.</w:t>
      </w:r>
    </w:p>
    <w:p w:rsidR="002A6E75" w:rsidRDefault="002A6E75" w:rsidP="002A6E75">
      <w:pPr>
        <w:pStyle w:val="ListParagraph"/>
        <w:numPr>
          <w:ilvl w:val="1"/>
          <w:numId w:val="1"/>
        </w:numPr>
      </w:pPr>
      <w:r>
        <w:t>California v. Greenwood</w:t>
      </w:r>
    </w:p>
    <w:p w:rsidR="002A6E75" w:rsidRDefault="002A6E75" w:rsidP="002A6E75">
      <w:pPr>
        <w:pStyle w:val="ListParagraph"/>
        <w:numPr>
          <w:ilvl w:val="1"/>
          <w:numId w:val="1"/>
        </w:numPr>
      </w:pPr>
      <w:r>
        <w:t>Oliver v. United States</w:t>
      </w:r>
    </w:p>
    <w:p w:rsidR="002A6E75" w:rsidRDefault="002A6E75" w:rsidP="002A6E75">
      <w:pPr>
        <w:pStyle w:val="ListParagraph"/>
        <w:numPr>
          <w:ilvl w:val="1"/>
          <w:numId w:val="1"/>
        </w:numPr>
      </w:pPr>
      <w:r>
        <w:t xml:space="preserve">California v. </w:t>
      </w:r>
      <w:proofErr w:type="spellStart"/>
      <w:r>
        <w:t>Ciraola</w:t>
      </w:r>
      <w:proofErr w:type="spellEnd"/>
    </w:p>
    <w:p w:rsidR="002A6E75" w:rsidRDefault="002A6E75" w:rsidP="002A6E75">
      <w:pPr>
        <w:pStyle w:val="ListParagraph"/>
        <w:numPr>
          <w:ilvl w:val="0"/>
          <w:numId w:val="1"/>
        </w:numPr>
      </w:pPr>
      <w:r>
        <w:t>Define the te</w:t>
      </w:r>
      <w:r w:rsidR="00DE44EB">
        <w:t>rm arrest.</w:t>
      </w:r>
    </w:p>
    <w:p w:rsidR="00DE44EB" w:rsidRDefault="00DE44EB" w:rsidP="002A6E75">
      <w:pPr>
        <w:pStyle w:val="ListParagraph"/>
        <w:numPr>
          <w:ilvl w:val="0"/>
          <w:numId w:val="1"/>
        </w:numPr>
      </w:pPr>
      <w:r>
        <w:t>Define search warrant and explain who approves one.</w:t>
      </w:r>
    </w:p>
    <w:p w:rsidR="00DE44EB" w:rsidRDefault="00DE44EB" w:rsidP="002A6E75">
      <w:pPr>
        <w:pStyle w:val="ListParagraph"/>
        <w:numPr>
          <w:ilvl w:val="0"/>
          <w:numId w:val="1"/>
        </w:numPr>
      </w:pPr>
      <w:r>
        <w:t>Define arrest warrant and explain what they are used for and who approves them.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 xml:space="preserve">Define the term probable cause as well as explain the different influences that create </w:t>
      </w:r>
      <w:proofErr w:type="spellStart"/>
      <w:r>
        <w:t>proable</w:t>
      </w:r>
      <w:proofErr w:type="spellEnd"/>
      <w:r>
        <w:t xml:space="preserve"> cause.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Firsthand knowledge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Informants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Anonymous Tips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Telephone Tips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Explain the importance of the particularity of a search warrant and why does that protect a persons’ Constitutional rights.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Explain the steps of serving a warrant. (6 steps)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What is a probable cause hearing used for?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Explain an exigent circumstance that allows a police officer to search without a warrant.</w:t>
      </w:r>
    </w:p>
    <w:p w:rsidR="00DE44EB" w:rsidRDefault="001C166B" w:rsidP="00DE44EB">
      <w:pPr>
        <w:pStyle w:val="ListParagraph"/>
        <w:numPr>
          <w:ilvl w:val="0"/>
          <w:numId w:val="1"/>
        </w:numPr>
      </w:pPr>
      <w:r>
        <w:t>Explain the impact of the case Terry v. Ohio in regards to stop and frisk cases.</w:t>
      </w:r>
    </w:p>
    <w:p w:rsidR="001C166B" w:rsidRDefault="001C166B" w:rsidP="00DE44EB">
      <w:pPr>
        <w:pStyle w:val="ListParagraph"/>
        <w:numPr>
          <w:ilvl w:val="0"/>
          <w:numId w:val="1"/>
        </w:numPr>
      </w:pPr>
      <w:r>
        <w:t xml:space="preserve">Use the following website and write a short explanation of “when do California police officers have a right to search your car”    </w:t>
      </w:r>
      <w:hyperlink r:id="rId5" w:history="1">
        <w:r w:rsidRPr="00D07C74">
          <w:rPr>
            <w:rStyle w:val="Hyperlink"/>
          </w:rPr>
          <w:t>http://www.shouselaw.com/vehicle-search.html</w:t>
        </w:r>
      </w:hyperlink>
    </w:p>
    <w:p w:rsidR="007D274A" w:rsidRDefault="001C166B" w:rsidP="00DE44EB">
      <w:pPr>
        <w:pStyle w:val="ListParagraph"/>
        <w:numPr>
          <w:ilvl w:val="0"/>
          <w:numId w:val="1"/>
        </w:numPr>
      </w:pPr>
      <w:r>
        <w:t>Explain the concept of collecting evidence that is in plain view</w:t>
      </w:r>
      <w:r w:rsidR="007D274A">
        <w:t>.</w:t>
      </w:r>
    </w:p>
    <w:p w:rsidR="007D274A" w:rsidRDefault="007D274A" w:rsidP="00DE44EB">
      <w:pPr>
        <w:pStyle w:val="ListParagraph"/>
        <w:numPr>
          <w:ilvl w:val="0"/>
          <w:numId w:val="1"/>
        </w:numPr>
      </w:pPr>
      <w:r>
        <w:t xml:space="preserve">Explain the Miranda Rule.  </w:t>
      </w:r>
    </w:p>
    <w:p w:rsidR="007D274A" w:rsidRDefault="007D274A" w:rsidP="00DE44EB">
      <w:pPr>
        <w:pStyle w:val="ListParagraph"/>
        <w:numPr>
          <w:ilvl w:val="0"/>
          <w:numId w:val="1"/>
        </w:numPr>
      </w:pPr>
      <w:r>
        <w:t>Explain the concept of the exclusionary rule.</w:t>
      </w:r>
    </w:p>
    <w:p w:rsidR="001C166B" w:rsidRDefault="007D274A" w:rsidP="007D274A">
      <w:pPr>
        <w:pStyle w:val="ListParagraph"/>
        <w:numPr>
          <w:ilvl w:val="0"/>
          <w:numId w:val="1"/>
        </w:numPr>
      </w:pPr>
      <w:r>
        <w:t>What is the good faith exception to the exclusionary rule?</w:t>
      </w:r>
      <w:r w:rsidR="001C166B">
        <w:t xml:space="preserve">  </w:t>
      </w:r>
    </w:p>
    <w:sectPr w:rsidR="001C166B" w:rsidSect="00BD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427"/>
    <w:multiLevelType w:val="hybridMultilevel"/>
    <w:tmpl w:val="09C8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75"/>
    <w:rsid w:val="00146A7C"/>
    <w:rsid w:val="001C166B"/>
    <w:rsid w:val="00295042"/>
    <w:rsid w:val="002A6E75"/>
    <w:rsid w:val="00372DE2"/>
    <w:rsid w:val="0038584E"/>
    <w:rsid w:val="005E2A3A"/>
    <w:rsid w:val="007D274A"/>
    <w:rsid w:val="00943FDF"/>
    <w:rsid w:val="00BD5C91"/>
    <w:rsid w:val="00D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D5C54-C275-4034-8578-F655FA33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6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uselaw.com/vehicle-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2024-03-08T19:37:00Z</dcterms:created>
  <dcterms:modified xsi:type="dcterms:W3CDTF">2024-03-08T19:37:00Z</dcterms:modified>
</cp:coreProperties>
</file>