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BB243" w14:textId="77777777" w:rsidR="002B201A" w:rsidRPr="007B18F3" w:rsidRDefault="002B201A" w:rsidP="002B201A">
      <w:pPr>
        <w:overflowPunct w:val="0"/>
        <w:autoSpaceDE w:val="0"/>
        <w:autoSpaceDN w:val="0"/>
        <w:adjustRightInd w:val="0"/>
        <w:textAlignment w:val="baseline"/>
        <w:rPr>
          <w:rFonts w:ascii="Arial" w:hAnsi="Arial" w:cs="Arial"/>
          <w:szCs w:val="20"/>
        </w:rPr>
      </w:pPr>
      <w:r w:rsidRPr="007B18F3">
        <w:rPr>
          <w:rFonts w:ascii="Arial" w:hAnsi="Arial" w:cs="Arial"/>
          <w:szCs w:val="20"/>
        </w:rPr>
        <w:t>Name: _______________________________________________ Period: ________ Date: ________</w:t>
      </w:r>
    </w:p>
    <w:p w14:paraId="6B72ACE6" w14:textId="77777777" w:rsidR="002B201A" w:rsidRDefault="002B201A" w:rsidP="002B201A">
      <w:pPr>
        <w:rPr>
          <w:rFonts w:ascii="Arial" w:hAnsi="Arial" w:cs="Arial"/>
          <w:b/>
          <w:caps/>
          <w:szCs w:val="20"/>
        </w:rPr>
      </w:pPr>
    </w:p>
    <w:p w14:paraId="295FD770" w14:textId="77777777" w:rsidR="002B201A" w:rsidRDefault="002B201A" w:rsidP="002B201A">
      <w:pPr>
        <w:overflowPunct w:val="0"/>
        <w:autoSpaceDE w:val="0"/>
        <w:autoSpaceDN w:val="0"/>
        <w:adjustRightInd w:val="0"/>
        <w:jc w:val="center"/>
        <w:textAlignment w:val="baseline"/>
        <w:rPr>
          <w:rFonts w:ascii="Arial" w:hAnsi="Arial" w:cs="Arial"/>
          <w:b/>
          <w:sz w:val="28"/>
          <w:szCs w:val="20"/>
        </w:rPr>
      </w:pPr>
      <w:r w:rsidRPr="00003E38">
        <w:rPr>
          <w:rFonts w:ascii="Arial" w:hAnsi="Arial" w:cs="Arial"/>
          <w:b/>
          <w:sz w:val="28"/>
          <w:szCs w:val="20"/>
        </w:rPr>
        <w:t>AP U.S. GOVERNMENT AND POLITICS</w:t>
      </w:r>
    </w:p>
    <w:p w14:paraId="5CD89C1B" w14:textId="782D5806" w:rsidR="002B201A" w:rsidRPr="00454AA9" w:rsidRDefault="002B201A" w:rsidP="002B201A">
      <w:pPr>
        <w:jc w:val="center"/>
        <w:rPr>
          <w:rFonts w:ascii="Arial" w:hAnsi="Arial" w:cs="Arial"/>
          <w:color w:val="000000"/>
          <w:sz w:val="20"/>
          <w:szCs w:val="20"/>
        </w:rPr>
      </w:pPr>
      <w:r w:rsidRPr="00454AA9">
        <w:rPr>
          <w:rFonts w:ascii="Arial" w:hAnsi="Arial" w:cs="Arial"/>
          <w:b/>
          <w:bCs/>
          <w:color w:val="000000"/>
          <w:sz w:val="20"/>
          <w:szCs w:val="20"/>
        </w:rPr>
        <w:t xml:space="preserve">Unit </w:t>
      </w:r>
      <w:r w:rsidR="004479D7">
        <w:rPr>
          <w:rFonts w:ascii="Arial" w:hAnsi="Arial" w:cs="Arial"/>
          <w:b/>
          <w:bCs/>
          <w:color w:val="000000"/>
          <w:sz w:val="20"/>
          <w:szCs w:val="20"/>
        </w:rPr>
        <w:t>3</w:t>
      </w:r>
      <w:bookmarkStart w:id="0" w:name="_GoBack"/>
      <w:bookmarkEnd w:id="0"/>
      <w:r w:rsidRPr="00454AA9">
        <w:rPr>
          <w:rFonts w:ascii="Arial" w:hAnsi="Arial" w:cs="Arial"/>
          <w:b/>
          <w:bCs/>
          <w:color w:val="000000"/>
          <w:sz w:val="20"/>
          <w:szCs w:val="20"/>
        </w:rPr>
        <w:t>- Judicial Branch, Civil Rights and Civil Liberties – Review Packet</w:t>
      </w:r>
      <w:r w:rsidR="008F025D">
        <w:rPr>
          <w:rFonts w:ascii="Arial" w:hAnsi="Arial" w:cs="Arial"/>
          <w:b/>
          <w:bCs/>
          <w:color w:val="000000"/>
          <w:sz w:val="20"/>
          <w:szCs w:val="20"/>
        </w:rPr>
        <w:t xml:space="preserve"> </w:t>
      </w:r>
    </w:p>
    <w:p w14:paraId="084BA6BC" w14:textId="77777777" w:rsidR="00454AA9" w:rsidRPr="00454AA9" w:rsidRDefault="00454AA9" w:rsidP="00454AA9">
      <w:pPr>
        <w:rPr>
          <w:rFonts w:ascii="Arial" w:hAnsi="Arial" w:cs="Arial"/>
          <w:b/>
          <w:bCs/>
          <w:color w:val="000000"/>
          <w:sz w:val="20"/>
          <w:szCs w:val="20"/>
        </w:rPr>
      </w:pPr>
    </w:p>
    <w:p w14:paraId="46D3448D" w14:textId="77777777" w:rsidR="009265D0" w:rsidRPr="009265D0" w:rsidRDefault="009265D0" w:rsidP="009265D0">
      <w:pPr>
        <w:rPr>
          <w:rFonts w:ascii="Arial" w:eastAsia="Times New Roman" w:hAnsi="Arial" w:cs="Arial"/>
          <w:b/>
          <w:szCs w:val="20"/>
        </w:rPr>
      </w:pPr>
      <w:r w:rsidRPr="009265D0">
        <w:rPr>
          <w:rFonts w:ascii="Arial" w:eastAsia="Times New Roman" w:hAnsi="Arial" w:cs="Arial"/>
          <w:b/>
          <w:szCs w:val="20"/>
        </w:rPr>
        <w:t xml:space="preserve">Interactions Among Branches of Government </w:t>
      </w:r>
    </w:p>
    <w:p w14:paraId="1FBBEDDD" w14:textId="31F9A732" w:rsidR="009265D0" w:rsidRPr="009265D0" w:rsidRDefault="009265D0" w:rsidP="009265D0">
      <w:pPr>
        <w:rPr>
          <w:rFonts w:ascii="Arial" w:eastAsia="Times New Roman" w:hAnsi="Arial" w:cs="Arial"/>
          <w:sz w:val="20"/>
          <w:szCs w:val="20"/>
        </w:rPr>
      </w:pPr>
      <w:r w:rsidRPr="009265D0">
        <w:rPr>
          <w:rFonts w:ascii="Arial" w:eastAsia="Times New Roman" w:hAnsi="Arial" w:cs="Arial"/>
          <w:sz w:val="20"/>
          <w:szCs w:val="20"/>
        </w:rPr>
        <w:t>Because power is widely distributed and checks prevent one branch from usurping powers from the others, institutional actors are in the position where they must both compete and cooperate in order to govern. The three key institutions of the federal government are Congress, the presidency, and the courts. The bureaucracy, which implements policy, is seen by some as an extension of the executive branch and by others as, in effect, a fourth branch of government because of the discretion it can exercise in carrying out policy directives. The Constitution grants specific powers to Congress, the president, and the courts, and in addition, each branch exercises informal powers (developed through political practice, tradition, and legislation). Because checks and balances are designed to prevent one branch from becoming too powerful, Congress and the president, for example, will sometimes cooperate and sometimes compete in governance</w:t>
      </w:r>
    </w:p>
    <w:p w14:paraId="057EC739" w14:textId="77777777" w:rsidR="009265D0" w:rsidRPr="009265D0" w:rsidRDefault="009265D0" w:rsidP="009265D0">
      <w:pPr>
        <w:rPr>
          <w:rFonts w:ascii="Arial" w:eastAsia="Times New Roman" w:hAnsi="Arial" w:cs="Arial"/>
          <w:sz w:val="20"/>
          <w:szCs w:val="20"/>
        </w:rPr>
      </w:pPr>
    </w:p>
    <w:p w14:paraId="48552525" w14:textId="77777777" w:rsidR="009265D0" w:rsidRPr="009265D0" w:rsidRDefault="009265D0" w:rsidP="009265D0">
      <w:pPr>
        <w:rPr>
          <w:rFonts w:ascii="Arial" w:eastAsia="Times New Roman" w:hAnsi="Arial" w:cs="Arial"/>
          <w:sz w:val="20"/>
          <w:szCs w:val="20"/>
        </w:rPr>
      </w:pPr>
      <w:r w:rsidRPr="009265D0">
        <w:rPr>
          <w:rFonts w:ascii="Arial" w:eastAsia="Times New Roman" w:hAnsi="Arial" w:cs="Arial"/>
          <w:sz w:val="20"/>
          <w:szCs w:val="20"/>
        </w:rPr>
        <w:t>The federal judiciary, including the Supreme Court, established under Article III, is designed to be an independent branch of government. The Court’s most far-reaching power, judicial review, was justified in Marbury v. Madison (1803), where the Court declared that it had the constitutional authority to overturn acts of Congress, state laws, or executive action deemed to be unconstitutional. Thus, judicial review serves as an important check on other branches of government. Appointed for life, justices are somewhat insulated from public opinion. It is not surprising that over the years the Court has handed down decisions that have been unpopular and controversial. Congress and the president may influence the Court through the appointment process, by refusing to implement a Court decision, or by passing legislation that changes the Court’s jurisdiction.</w:t>
      </w:r>
    </w:p>
    <w:p w14:paraId="62F096CA" w14:textId="77777777" w:rsidR="009265D0" w:rsidRPr="009265D0" w:rsidRDefault="009265D0" w:rsidP="00454AA9">
      <w:pPr>
        <w:rPr>
          <w:rFonts w:ascii="Arial" w:eastAsia="Times New Roman" w:hAnsi="Arial" w:cs="Arial"/>
          <w:b/>
          <w:sz w:val="20"/>
          <w:szCs w:val="20"/>
        </w:rPr>
      </w:pPr>
    </w:p>
    <w:p w14:paraId="59481DE3" w14:textId="77777777" w:rsidR="00454AA9" w:rsidRPr="009265D0" w:rsidRDefault="00454AA9" w:rsidP="00454AA9">
      <w:pPr>
        <w:rPr>
          <w:rFonts w:ascii="Arial" w:eastAsia="Times New Roman" w:hAnsi="Arial" w:cs="Arial"/>
          <w:b/>
          <w:szCs w:val="20"/>
        </w:rPr>
      </w:pPr>
      <w:r w:rsidRPr="00454AA9">
        <w:rPr>
          <w:rFonts w:ascii="Arial" w:eastAsia="Times New Roman" w:hAnsi="Arial" w:cs="Arial"/>
          <w:b/>
          <w:szCs w:val="20"/>
        </w:rPr>
        <w:t xml:space="preserve">Civil Liberties and Civil Rights </w:t>
      </w:r>
    </w:p>
    <w:p w14:paraId="6BB5FA83" w14:textId="77777777" w:rsidR="00454AA9" w:rsidRPr="009265D0" w:rsidRDefault="00454AA9" w:rsidP="00454AA9">
      <w:pPr>
        <w:rPr>
          <w:rFonts w:ascii="Arial" w:eastAsia="Times New Roman" w:hAnsi="Arial" w:cs="Arial"/>
          <w:sz w:val="20"/>
          <w:szCs w:val="20"/>
        </w:rPr>
      </w:pPr>
      <w:r w:rsidRPr="00454AA9">
        <w:rPr>
          <w:rFonts w:ascii="Arial" w:eastAsia="Times New Roman" w:hAnsi="Arial" w:cs="Arial"/>
          <w:sz w:val="20"/>
          <w:szCs w:val="20"/>
        </w:rPr>
        <w:t xml:space="preserve">Through the U.S. Constitution, but primarily through the Bill of Rights and the Fourteenth Amendment, citizens and groups have attempted to restrict national and state governments from unduly infringing upon individual rights essential to ordered liberty and from denying equal protection under the law. Likewise, it has sometimes been argued that these legal protections have been used to block reforms and restrict freedoms of others in the name of social order. </w:t>
      </w:r>
    </w:p>
    <w:p w14:paraId="3D39FD1F" w14:textId="77777777" w:rsidR="00454AA9" w:rsidRPr="00454AA9" w:rsidRDefault="00454AA9" w:rsidP="00454AA9">
      <w:pPr>
        <w:rPr>
          <w:rFonts w:ascii="Arial" w:eastAsia="Times New Roman" w:hAnsi="Arial" w:cs="Arial"/>
          <w:sz w:val="20"/>
          <w:szCs w:val="20"/>
        </w:rPr>
      </w:pPr>
    </w:p>
    <w:p w14:paraId="74B05524" w14:textId="77777777" w:rsidR="00454AA9" w:rsidRDefault="00454AA9" w:rsidP="00454AA9">
      <w:pPr>
        <w:rPr>
          <w:rFonts w:ascii="Arial" w:eastAsia="Times New Roman" w:hAnsi="Arial" w:cs="Arial"/>
          <w:sz w:val="20"/>
          <w:szCs w:val="20"/>
        </w:rPr>
      </w:pPr>
      <w:r w:rsidRPr="00454AA9">
        <w:rPr>
          <w:rFonts w:ascii="Arial" w:eastAsia="Times New Roman" w:hAnsi="Arial" w:cs="Arial"/>
          <w:sz w:val="20"/>
          <w:szCs w:val="20"/>
        </w:rPr>
        <w:t xml:space="preserve">The Constitution, but especially the Bill of Rights and the Fourteenth Amendment, are used to assert the rights of citizens and protect groups from discrimination. As such, the government must respect the dignity of the person and assure equal treatment, with its power constrained in the process of protecting individual freedoms. The Fourteenth Amendment includes two clauses that affirm and protect civil rights and liberties—the due process clause and the equal protection clause. The courts must balance the desire for social order with the protection of individual rights and freedoms when considering due process and equal protection challenges. </w:t>
      </w:r>
    </w:p>
    <w:p w14:paraId="6300D506" w14:textId="77777777" w:rsidR="00454AA9" w:rsidRDefault="00454AA9" w:rsidP="00454AA9">
      <w:pPr>
        <w:rPr>
          <w:rFonts w:ascii="Arial" w:eastAsia="Times New Roman" w:hAnsi="Arial" w:cs="Arial"/>
          <w:sz w:val="20"/>
          <w:szCs w:val="20"/>
        </w:rPr>
      </w:pPr>
    </w:p>
    <w:p w14:paraId="3A63D028" w14:textId="77777777" w:rsidR="00454AA9" w:rsidRDefault="00454AA9" w:rsidP="00454AA9">
      <w:pPr>
        <w:rPr>
          <w:rFonts w:ascii="Arial" w:eastAsia="Times New Roman" w:hAnsi="Arial" w:cs="Arial"/>
          <w:sz w:val="20"/>
          <w:szCs w:val="20"/>
        </w:rPr>
      </w:pPr>
      <w:r w:rsidRPr="00454AA9">
        <w:rPr>
          <w:rFonts w:ascii="Arial" w:eastAsia="Times New Roman" w:hAnsi="Arial" w:cs="Arial"/>
          <w:sz w:val="20"/>
          <w:szCs w:val="20"/>
        </w:rPr>
        <w:t xml:space="preserve">In a process known as selective incorporation, the Supreme Court has used the power of judicial review to interpret the due process clause in such a way as to prevent states from unduly restricting fundamental freedoms. The Court has been called upon to interpret protections for freedom of political expression and religious exercise, the right to bear arms, the right of privacy, and the rights necessary to ensure that those accused </w:t>
      </w:r>
      <w:r>
        <w:rPr>
          <w:rFonts w:ascii="Arial" w:eastAsia="Times New Roman" w:hAnsi="Arial" w:cs="Arial"/>
          <w:sz w:val="20"/>
          <w:szCs w:val="20"/>
        </w:rPr>
        <w:t>of crimes receive a fair trial.</w:t>
      </w:r>
    </w:p>
    <w:p w14:paraId="736DF326" w14:textId="77777777" w:rsidR="00454AA9" w:rsidRDefault="00454AA9" w:rsidP="00454AA9">
      <w:pPr>
        <w:rPr>
          <w:rFonts w:ascii="Arial" w:eastAsia="Times New Roman" w:hAnsi="Arial" w:cs="Arial"/>
          <w:sz w:val="20"/>
          <w:szCs w:val="20"/>
        </w:rPr>
      </w:pPr>
    </w:p>
    <w:p w14:paraId="31F930AE" w14:textId="22355797" w:rsidR="00454AA9" w:rsidRDefault="00454AA9" w:rsidP="00454AA9">
      <w:pPr>
        <w:rPr>
          <w:rFonts w:ascii="Arial" w:eastAsia="Times New Roman" w:hAnsi="Arial" w:cs="Arial"/>
          <w:sz w:val="20"/>
          <w:szCs w:val="20"/>
        </w:rPr>
      </w:pPr>
      <w:r w:rsidRPr="00454AA9">
        <w:rPr>
          <w:rFonts w:ascii="Arial" w:eastAsia="Times New Roman" w:hAnsi="Arial" w:cs="Arial"/>
          <w:sz w:val="20"/>
          <w:szCs w:val="20"/>
        </w:rPr>
        <w:t xml:space="preserve">The equal protection clause provides that states may not deprive persons of equal protection under the law. African Americans, Hispanics, women, LGBTQ (lesbian, gay, bisexual, transgender, queer) people, and other groups have used the clause to lead social movements on behalf of their concerns. The Supreme Court has rendered several landmark decisions that expand civil rights, and Congress has passed legislation that expands equality. At times Congress and the courts are asked to determine the legitimacy of equal protection claims by various groups, as well as weigh the majority’s concerns that they will be harmed by the changes sought. </w:t>
      </w:r>
    </w:p>
    <w:p w14:paraId="43079DF3" w14:textId="77777777" w:rsidR="00454AA9" w:rsidRDefault="00454AA9" w:rsidP="00454AA9">
      <w:pPr>
        <w:rPr>
          <w:rFonts w:ascii="Arial" w:eastAsia="Times New Roman" w:hAnsi="Arial" w:cs="Arial"/>
          <w:sz w:val="20"/>
          <w:szCs w:val="20"/>
        </w:rPr>
      </w:pPr>
    </w:p>
    <w:p w14:paraId="2D711AE7" w14:textId="77777777" w:rsidR="00454AA9" w:rsidRPr="00454AA9" w:rsidRDefault="00454AA9" w:rsidP="00454AA9">
      <w:pPr>
        <w:rPr>
          <w:rFonts w:ascii="Arial" w:eastAsia="Times New Roman" w:hAnsi="Arial" w:cs="Arial"/>
          <w:b/>
          <w:sz w:val="20"/>
          <w:szCs w:val="20"/>
        </w:rPr>
      </w:pPr>
      <w:r w:rsidRPr="00454AA9">
        <w:rPr>
          <w:rFonts w:ascii="Arial" w:eastAsia="Times New Roman" w:hAnsi="Arial" w:cs="Arial"/>
          <w:b/>
          <w:sz w:val="20"/>
          <w:szCs w:val="20"/>
        </w:rPr>
        <w:t>Essential Questions:</w:t>
      </w:r>
    </w:p>
    <w:p w14:paraId="469CB7A4" w14:textId="77777777" w:rsidR="009265D0" w:rsidRPr="009265D0" w:rsidRDefault="009265D0" w:rsidP="009265D0">
      <w:pPr>
        <w:pStyle w:val="ListParagraph"/>
        <w:numPr>
          <w:ilvl w:val="0"/>
          <w:numId w:val="130"/>
        </w:numPr>
        <w:rPr>
          <w:rFonts w:ascii="Arial" w:eastAsia="Times New Roman" w:hAnsi="Arial" w:cs="Arial"/>
          <w:sz w:val="20"/>
          <w:szCs w:val="20"/>
        </w:rPr>
      </w:pPr>
      <w:r w:rsidRPr="009265D0">
        <w:rPr>
          <w:rFonts w:ascii="Arial" w:eastAsia="Times New Roman" w:hAnsi="Arial" w:cs="Arial"/>
          <w:sz w:val="20"/>
          <w:szCs w:val="20"/>
        </w:rPr>
        <w:t xml:space="preserve">How do the branches of the national government compete and cooperate in order to govern? </w:t>
      </w:r>
    </w:p>
    <w:p w14:paraId="1CF6E430" w14:textId="5F8479A9" w:rsidR="009265D0" w:rsidRPr="009265D0" w:rsidRDefault="009265D0" w:rsidP="009265D0">
      <w:pPr>
        <w:pStyle w:val="ListParagraph"/>
        <w:numPr>
          <w:ilvl w:val="0"/>
          <w:numId w:val="130"/>
        </w:numPr>
        <w:rPr>
          <w:rFonts w:ascii="Arial" w:eastAsia="Times New Roman" w:hAnsi="Arial" w:cs="Arial"/>
          <w:sz w:val="20"/>
          <w:szCs w:val="20"/>
        </w:rPr>
      </w:pPr>
      <w:r w:rsidRPr="009265D0">
        <w:rPr>
          <w:rFonts w:ascii="Arial" w:eastAsia="Times New Roman" w:hAnsi="Arial" w:cs="Arial"/>
          <w:sz w:val="20"/>
          <w:szCs w:val="20"/>
        </w:rPr>
        <w:t>To what extent have changes in the powers of each branch affected how responsive and accountable the national government is in the 21st century?</w:t>
      </w:r>
    </w:p>
    <w:p w14:paraId="00838236" w14:textId="77777777" w:rsidR="00454AA9" w:rsidRPr="009265D0" w:rsidRDefault="00454AA9" w:rsidP="00454AA9">
      <w:pPr>
        <w:pStyle w:val="ListParagraph"/>
        <w:numPr>
          <w:ilvl w:val="0"/>
          <w:numId w:val="130"/>
        </w:numPr>
        <w:rPr>
          <w:rFonts w:ascii="Arial" w:eastAsia="Times New Roman" w:hAnsi="Arial" w:cs="Arial"/>
          <w:sz w:val="20"/>
          <w:szCs w:val="20"/>
        </w:rPr>
      </w:pPr>
      <w:r w:rsidRPr="009265D0">
        <w:rPr>
          <w:rFonts w:ascii="Arial" w:eastAsia="Times New Roman" w:hAnsi="Arial" w:cs="Arial"/>
          <w:sz w:val="20"/>
          <w:szCs w:val="20"/>
        </w:rPr>
        <w:t xml:space="preserve">To what extent do the U.S. Constitution and its amendments protect against undue government infringement on essential liberties and from invidious discrimination? </w:t>
      </w:r>
    </w:p>
    <w:p w14:paraId="7CD10FB8" w14:textId="50270D56" w:rsidR="00454AA9" w:rsidRPr="009265D0" w:rsidRDefault="00454AA9" w:rsidP="00454AA9">
      <w:pPr>
        <w:pStyle w:val="ListParagraph"/>
        <w:numPr>
          <w:ilvl w:val="0"/>
          <w:numId w:val="130"/>
        </w:numPr>
        <w:rPr>
          <w:rFonts w:ascii="Arial" w:eastAsia="Times New Roman" w:hAnsi="Arial" w:cs="Arial"/>
          <w:sz w:val="20"/>
          <w:szCs w:val="20"/>
        </w:rPr>
      </w:pPr>
      <w:r w:rsidRPr="009265D0">
        <w:rPr>
          <w:rFonts w:ascii="Arial" w:eastAsia="Times New Roman" w:hAnsi="Arial" w:cs="Arial"/>
          <w:sz w:val="20"/>
          <w:szCs w:val="20"/>
        </w:rPr>
        <w:t>How have U.S. Supreme Court rulings defined civil liberties and civil rights?</w:t>
      </w:r>
    </w:p>
    <w:p w14:paraId="228B6616" w14:textId="77777777" w:rsidR="00454AA9" w:rsidRPr="00454AA9" w:rsidRDefault="00454AA9" w:rsidP="00BB3BE5">
      <w:pPr>
        <w:rPr>
          <w:rFonts w:ascii="Arial" w:hAnsi="Arial" w:cs="Arial"/>
          <w:b/>
          <w:bCs/>
          <w:color w:val="000000"/>
          <w:sz w:val="20"/>
          <w:szCs w:val="20"/>
        </w:rPr>
      </w:pPr>
    </w:p>
    <w:p w14:paraId="736FA76D" w14:textId="77777777" w:rsidR="00454AA9" w:rsidRPr="00454AA9" w:rsidRDefault="00454AA9" w:rsidP="00BB3BE5">
      <w:pPr>
        <w:rPr>
          <w:rFonts w:ascii="Arial" w:hAnsi="Arial" w:cs="Arial"/>
          <w:b/>
          <w:bCs/>
          <w:color w:val="000000"/>
          <w:sz w:val="20"/>
          <w:szCs w:val="20"/>
        </w:rPr>
      </w:pPr>
    </w:p>
    <w:p w14:paraId="3A8EF4B4" w14:textId="77777777" w:rsidR="009265D0" w:rsidRDefault="009265D0">
      <w:pPr>
        <w:rPr>
          <w:rFonts w:ascii="Arial" w:hAnsi="Arial" w:cs="Arial"/>
          <w:b/>
          <w:bCs/>
          <w:color w:val="000000"/>
          <w:sz w:val="20"/>
          <w:szCs w:val="20"/>
        </w:rPr>
      </w:pPr>
      <w:r>
        <w:rPr>
          <w:rFonts w:ascii="Arial" w:hAnsi="Arial" w:cs="Arial"/>
          <w:b/>
          <w:bCs/>
          <w:color w:val="000000"/>
          <w:sz w:val="20"/>
          <w:szCs w:val="20"/>
        </w:rPr>
        <w:br w:type="page"/>
      </w:r>
    </w:p>
    <w:p w14:paraId="1239C21B" w14:textId="783C40CD" w:rsidR="00BB3BE5" w:rsidRPr="005A5431" w:rsidRDefault="005A5431" w:rsidP="00BB3BE5">
      <w:pPr>
        <w:rPr>
          <w:rFonts w:ascii="Arial" w:hAnsi="Arial" w:cs="Arial"/>
          <w:color w:val="000000"/>
          <w:sz w:val="20"/>
          <w:szCs w:val="20"/>
        </w:rPr>
      </w:pPr>
      <w:r w:rsidRPr="005A5431">
        <w:rPr>
          <w:rFonts w:ascii="Arial" w:hAnsi="Arial" w:cs="Arial"/>
          <w:b/>
          <w:bCs/>
          <w:color w:val="000000"/>
          <w:sz w:val="20"/>
          <w:szCs w:val="20"/>
        </w:rPr>
        <w:lastRenderedPageBreak/>
        <w:t>Big Idea #1:</w:t>
      </w:r>
      <w:r>
        <w:rPr>
          <w:rFonts w:ascii="Arial" w:hAnsi="Arial" w:cs="Arial"/>
          <w:bCs/>
          <w:color w:val="000000"/>
          <w:sz w:val="20"/>
          <w:szCs w:val="20"/>
        </w:rPr>
        <w:t xml:space="preserve">  </w:t>
      </w:r>
      <w:r w:rsidR="00BB3BE5" w:rsidRPr="005A5431">
        <w:rPr>
          <w:rFonts w:ascii="Arial" w:hAnsi="Arial" w:cs="Arial"/>
          <w:bCs/>
          <w:color w:val="000000"/>
          <w:sz w:val="20"/>
          <w:szCs w:val="20"/>
        </w:rPr>
        <w:t>The design of the judicial branch protects the Supreme Court’s independence as a branch of government, and the emergence and use of judicial review remains a powerful judicial practice.</w:t>
      </w:r>
    </w:p>
    <w:p w14:paraId="7CFA76BF" w14:textId="77777777" w:rsidR="005A5431" w:rsidRDefault="005A5431" w:rsidP="005A5431">
      <w:pPr>
        <w:rPr>
          <w:rFonts w:ascii="Arial" w:hAnsi="Arial" w:cs="Arial"/>
          <w:b/>
          <w:bCs/>
          <w:color w:val="000000"/>
          <w:sz w:val="20"/>
          <w:szCs w:val="20"/>
        </w:rPr>
      </w:pPr>
    </w:p>
    <w:p w14:paraId="2806B00F" w14:textId="20F4C975" w:rsidR="00F32F49" w:rsidRDefault="00D2219D" w:rsidP="00F32F49">
      <w:pPr>
        <w:rPr>
          <w:rFonts w:ascii="Arial" w:eastAsia="Times New Roman" w:hAnsi="Arial" w:cs="Arial"/>
          <w:b/>
          <w:bCs/>
          <w:color w:val="000000"/>
          <w:sz w:val="20"/>
          <w:szCs w:val="20"/>
        </w:rPr>
      </w:pPr>
      <w:r>
        <w:rPr>
          <w:rFonts w:ascii="Arial" w:eastAsia="Times New Roman" w:hAnsi="Arial" w:cs="Arial"/>
          <w:b/>
          <w:bCs/>
          <w:color w:val="000000"/>
          <w:sz w:val="20"/>
          <w:szCs w:val="20"/>
        </w:rPr>
        <w:t>Checks and Balances and Judicial Review</w:t>
      </w:r>
    </w:p>
    <w:tbl>
      <w:tblPr>
        <w:tblStyle w:val="TableGrid"/>
        <w:tblW w:w="0" w:type="auto"/>
        <w:tblLook w:val="04A0" w:firstRow="1" w:lastRow="0" w:firstColumn="1" w:lastColumn="0" w:noHBand="0" w:noVBand="1"/>
      </w:tblPr>
      <w:tblGrid>
        <w:gridCol w:w="2866"/>
        <w:gridCol w:w="3690"/>
        <w:gridCol w:w="4234"/>
      </w:tblGrid>
      <w:tr w:rsidR="00F32F49" w14:paraId="49BF40EF" w14:textId="77777777" w:rsidTr="00F32F49">
        <w:trPr>
          <w:trHeight w:val="269"/>
        </w:trPr>
        <w:tc>
          <w:tcPr>
            <w:tcW w:w="2866" w:type="dxa"/>
          </w:tcPr>
          <w:p w14:paraId="1D940F52" w14:textId="77777777" w:rsidR="00F32F49" w:rsidRDefault="00F32F49" w:rsidP="00F32F49">
            <w:pPr>
              <w:jc w:val="center"/>
              <w:rPr>
                <w:rFonts w:ascii="Arial" w:eastAsia="Times New Roman" w:hAnsi="Arial" w:cs="Arial"/>
                <w:color w:val="000000"/>
                <w:sz w:val="20"/>
                <w:szCs w:val="20"/>
              </w:rPr>
            </w:pPr>
          </w:p>
        </w:tc>
        <w:tc>
          <w:tcPr>
            <w:tcW w:w="3690" w:type="dxa"/>
          </w:tcPr>
          <w:p w14:paraId="64CBC064" w14:textId="77777777" w:rsidR="00D2219D" w:rsidRDefault="00D2219D" w:rsidP="00F32F49">
            <w:pPr>
              <w:jc w:val="center"/>
              <w:rPr>
                <w:rFonts w:ascii="Arial" w:eastAsia="Times New Roman" w:hAnsi="Arial" w:cs="Arial"/>
                <w:color w:val="000000"/>
                <w:sz w:val="20"/>
                <w:szCs w:val="20"/>
              </w:rPr>
            </w:pPr>
          </w:p>
          <w:p w14:paraId="77A0A0F4" w14:textId="77777777" w:rsidR="00F32F49" w:rsidRDefault="00F32F49" w:rsidP="00F32F49">
            <w:pPr>
              <w:jc w:val="center"/>
              <w:rPr>
                <w:rFonts w:ascii="Arial" w:eastAsia="Times New Roman" w:hAnsi="Arial" w:cs="Arial"/>
                <w:color w:val="000000"/>
                <w:sz w:val="20"/>
                <w:szCs w:val="20"/>
              </w:rPr>
            </w:pPr>
            <w:r>
              <w:rPr>
                <w:rFonts w:ascii="Arial" w:eastAsia="Times New Roman" w:hAnsi="Arial" w:cs="Arial"/>
                <w:color w:val="000000"/>
                <w:sz w:val="20"/>
                <w:szCs w:val="20"/>
              </w:rPr>
              <w:t>Describe the Main Ideas</w:t>
            </w:r>
          </w:p>
          <w:p w14:paraId="541C8C96" w14:textId="3CF9305D" w:rsidR="00D2219D" w:rsidRDefault="00D2219D" w:rsidP="00F32F49">
            <w:pPr>
              <w:jc w:val="center"/>
              <w:rPr>
                <w:rFonts w:ascii="Arial" w:eastAsia="Times New Roman" w:hAnsi="Arial" w:cs="Arial"/>
                <w:color w:val="000000"/>
                <w:sz w:val="20"/>
                <w:szCs w:val="20"/>
              </w:rPr>
            </w:pPr>
          </w:p>
        </w:tc>
        <w:tc>
          <w:tcPr>
            <w:tcW w:w="4234" w:type="dxa"/>
          </w:tcPr>
          <w:p w14:paraId="684BAEAB" w14:textId="77777777" w:rsidR="00D2219D" w:rsidRDefault="00D2219D" w:rsidP="00F32F49">
            <w:pPr>
              <w:jc w:val="center"/>
              <w:rPr>
                <w:rFonts w:ascii="Arial" w:eastAsia="Times New Roman" w:hAnsi="Arial" w:cs="Arial"/>
                <w:color w:val="000000"/>
                <w:sz w:val="20"/>
                <w:szCs w:val="20"/>
              </w:rPr>
            </w:pPr>
          </w:p>
          <w:p w14:paraId="664A417D" w14:textId="13655C7A" w:rsidR="00F32F49" w:rsidRDefault="00F32F49" w:rsidP="00F32F49">
            <w:pPr>
              <w:jc w:val="center"/>
              <w:rPr>
                <w:rFonts w:ascii="Arial" w:eastAsia="Times New Roman" w:hAnsi="Arial" w:cs="Arial"/>
                <w:color w:val="000000"/>
                <w:sz w:val="20"/>
                <w:szCs w:val="20"/>
              </w:rPr>
            </w:pPr>
            <w:r>
              <w:rPr>
                <w:rFonts w:ascii="Arial" w:eastAsia="Times New Roman" w:hAnsi="Arial" w:cs="Arial"/>
                <w:color w:val="000000"/>
                <w:sz w:val="20"/>
                <w:szCs w:val="20"/>
              </w:rPr>
              <w:t>Explain the Importance of the Main Ideas</w:t>
            </w:r>
          </w:p>
        </w:tc>
      </w:tr>
      <w:tr w:rsidR="00F32F49" w14:paraId="3DC8F945" w14:textId="77777777" w:rsidTr="00F32F49">
        <w:tc>
          <w:tcPr>
            <w:tcW w:w="2866" w:type="dxa"/>
          </w:tcPr>
          <w:p w14:paraId="492AF993" w14:textId="43586B1B" w:rsidR="00F32F49" w:rsidRDefault="00F32F49" w:rsidP="00F32F49">
            <w:pPr>
              <w:rPr>
                <w:rFonts w:ascii="Arial" w:eastAsia="Times New Roman" w:hAnsi="Arial" w:cs="Arial"/>
                <w:color w:val="000000"/>
                <w:sz w:val="20"/>
                <w:szCs w:val="20"/>
              </w:rPr>
            </w:pPr>
            <w:r>
              <w:rPr>
                <w:rFonts w:ascii="Arial" w:eastAsia="Times New Roman" w:hAnsi="Arial" w:cs="Arial"/>
                <w:color w:val="000000"/>
                <w:sz w:val="20"/>
                <w:szCs w:val="20"/>
              </w:rPr>
              <w:t xml:space="preserve">Article III of the Constitution </w:t>
            </w:r>
          </w:p>
        </w:tc>
        <w:tc>
          <w:tcPr>
            <w:tcW w:w="3690" w:type="dxa"/>
          </w:tcPr>
          <w:p w14:paraId="6FD7243F" w14:textId="77777777" w:rsidR="00F32F49" w:rsidRDefault="00F32F49" w:rsidP="00F32F49">
            <w:pPr>
              <w:rPr>
                <w:rFonts w:ascii="Arial" w:eastAsia="Times New Roman" w:hAnsi="Arial" w:cs="Arial"/>
                <w:color w:val="000000"/>
                <w:sz w:val="20"/>
                <w:szCs w:val="20"/>
              </w:rPr>
            </w:pPr>
          </w:p>
          <w:p w14:paraId="2B967E46" w14:textId="77777777" w:rsidR="00F32F49" w:rsidRDefault="00F32F49" w:rsidP="00F32F49">
            <w:pPr>
              <w:rPr>
                <w:rFonts w:ascii="Arial" w:eastAsia="Times New Roman" w:hAnsi="Arial" w:cs="Arial"/>
                <w:color w:val="000000"/>
                <w:sz w:val="20"/>
                <w:szCs w:val="20"/>
              </w:rPr>
            </w:pPr>
          </w:p>
          <w:p w14:paraId="477700CC" w14:textId="77777777" w:rsidR="00F32F49" w:rsidRDefault="00F32F49" w:rsidP="00F32F49">
            <w:pPr>
              <w:rPr>
                <w:rFonts w:ascii="Arial" w:eastAsia="Times New Roman" w:hAnsi="Arial" w:cs="Arial"/>
                <w:color w:val="000000"/>
                <w:sz w:val="20"/>
                <w:szCs w:val="20"/>
              </w:rPr>
            </w:pPr>
          </w:p>
          <w:p w14:paraId="3B6662E2" w14:textId="77777777" w:rsidR="00F32F49" w:rsidRDefault="00F32F49" w:rsidP="00F32F49">
            <w:pPr>
              <w:rPr>
                <w:rFonts w:ascii="Arial" w:eastAsia="Times New Roman" w:hAnsi="Arial" w:cs="Arial"/>
                <w:color w:val="000000"/>
                <w:sz w:val="20"/>
                <w:szCs w:val="20"/>
              </w:rPr>
            </w:pPr>
          </w:p>
          <w:p w14:paraId="10B553B2" w14:textId="77777777" w:rsidR="00F32F49" w:rsidRDefault="00F32F49" w:rsidP="00F32F49">
            <w:pPr>
              <w:rPr>
                <w:rFonts w:ascii="Arial" w:eastAsia="Times New Roman" w:hAnsi="Arial" w:cs="Arial"/>
                <w:color w:val="000000"/>
                <w:sz w:val="20"/>
                <w:szCs w:val="20"/>
              </w:rPr>
            </w:pPr>
          </w:p>
        </w:tc>
        <w:tc>
          <w:tcPr>
            <w:tcW w:w="4234" w:type="dxa"/>
          </w:tcPr>
          <w:p w14:paraId="17589E98" w14:textId="77777777" w:rsidR="00F32F49" w:rsidRDefault="00F32F49" w:rsidP="00F32F49">
            <w:pPr>
              <w:rPr>
                <w:rFonts w:ascii="Arial" w:eastAsia="Times New Roman" w:hAnsi="Arial" w:cs="Arial"/>
                <w:color w:val="000000"/>
                <w:sz w:val="20"/>
                <w:szCs w:val="20"/>
              </w:rPr>
            </w:pPr>
          </w:p>
        </w:tc>
      </w:tr>
      <w:tr w:rsidR="00D2219D" w14:paraId="0D92D1EE" w14:textId="77777777" w:rsidTr="00F32F49">
        <w:tc>
          <w:tcPr>
            <w:tcW w:w="2866" w:type="dxa"/>
          </w:tcPr>
          <w:p w14:paraId="548C3CD9" w14:textId="2307432D" w:rsidR="00D2219D" w:rsidRDefault="00D2219D" w:rsidP="00F32F49">
            <w:pPr>
              <w:rPr>
                <w:rFonts w:ascii="Arial" w:eastAsia="Times New Roman" w:hAnsi="Arial" w:cs="Arial"/>
                <w:color w:val="000000"/>
                <w:sz w:val="20"/>
                <w:szCs w:val="20"/>
              </w:rPr>
            </w:pPr>
            <w:r>
              <w:rPr>
                <w:rFonts w:ascii="Arial" w:eastAsia="Times New Roman" w:hAnsi="Arial" w:cs="Arial"/>
                <w:color w:val="000000"/>
                <w:sz w:val="20"/>
                <w:szCs w:val="20"/>
              </w:rPr>
              <w:t xml:space="preserve">Judicial Review </w:t>
            </w:r>
          </w:p>
          <w:p w14:paraId="68A8CFDD" w14:textId="77777777" w:rsidR="00D2219D" w:rsidRDefault="00D2219D" w:rsidP="00F32F49">
            <w:pPr>
              <w:rPr>
                <w:rFonts w:ascii="Arial" w:eastAsia="Times New Roman" w:hAnsi="Arial" w:cs="Arial"/>
                <w:color w:val="000000"/>
                <w:sz w:val="20"/>
                <w:szCs w:val="20"/>
              </w:rPr>
            </w:pPr>
          </w:p>
          <w:p w14:paraId="2F3B4C2B" w14:textId="77777777" w:rsidR="00D2219D" w:rsidRDefault="00D2219D" w:rsidP="00F32F49">
            <w:pPr>
              <w:rPr>
                <w:rFonts w:ascii="Arial" w:eastAsia="Times New Roman" w:hAnsi="Arial" w:cs="Arial"/>
                <w:color w:val="000000"/>
                <w:sz w:val="20"/>
                <w:szCs w:val="20"/>
              </w:rPr>
            </w:pPr>
          </w:p>
          <w:p w14:paraId="10E5E344" w14:textId="77777777" w:rsidR="00D2219D" w:rsidRDefault="00D2219D" w:rsidP="00F32F49">
            <w:pPr>
              <w:rPr>
                <w:rFonts w:ascii="Arial" w:eastAsia="Times New Roman" w:hAnsi="Arial" w:cs="Arial"/>
                <w:color w:val="000000"/>
                <w:sz w:val="20"/>
                <w:szCs w:val="20"/>
              </w:rPr>
            </w:pPr>
          </w:p>
          <w:p w14:paraId="5E4C72C8" w14:textId="77777777" w:rsidR="00D2219D" w:rsidRDefault="00D2219D" w:rsidP="00F32F49">
            <w:pPr>
              <w:rPr>
                <w:rFonts w:ascii="Arial" w:eastAsia="Times New Roman" w:hAnsi="Arial" w:cs="Arial"/>
                <w:color w:val="000000"/>
                <w:sz w:val="20"/>
                <w:szCs w:val="20"/>
              </w:rPr>
            </w:pPr>
          </w:p>
          <w:p w14:paraId="0C323E1F" w14:textId="77777777" w:rsidR="00D2219D" w:rsidRDefault="00D2219D" w:rsidP="00F32F49">
            <w:pPr>
              <w:rPr>
                <w:rFonts w:ascii="Arial" w:eastAsia="Times New Roman" w:hAnsi="Arial" w:cs="Arial"/>
                <w:color w:val="000000"/>
                <w:sz w:val="20"/>
                <w:szCs w:val="20"/>
              </w:rPr>
            </w:pPr>
          </w:p>
        </w:tc>
        <w:tc>
          <w:tcPr>
            <w:tcW w:w="3690" w:type="dxa"/>
          </w:tcPr>
          <w:p w14:paraId="7E85E481" w14:textId="77777777" w:rsidR="00D2219D" w:rsidRDefault="00D2219D" w:rsidP="00F32F49">
            <w:pPr>
              <w:rPr>
                <w:rFonts w:ascii="Arial" w:eastAsia="Times New Roman" w:hAnsi="Arial" w:cs="Arial"/>
                <w:color w:val="000000"/>
                <w:sz w:val="20"/>
                <w:szCs w:val="20"/>
              </w:rPr>
            </w:pPr>
          </w:p>
        </w:tc>
        <w:tc>
          <w:tcPr>
            <w:tcW w:w="4234" w:type="dxa"/>
          </w:tcPr>
          <w:p w14:paraId="719C205F" w14:textId="77777777" w:rsidR="00D2219D" w:rsidRDefault="00D2219D" w:rsidP="00F32F49">
            <w:pPr>
              <w:rPr>
                <w:rFonts w:ascii="Arial" w:eastAsia="Times New Roman" w:hAnsi="Arial" w:cs="Arial"/>
                <w:color w:val="000000"/>
                <w:sz w:val="20"/>
                <w:szCs w:val="20"/>
              </w:rPr>
            </w:pPr>
          </w:p>
        </w:tc>
      </w:tr>
      <w:tr w:rsidR="00F32F49" w14:paraId="010F4F0E" w14:textId="77777777" w:rsidTr="00F32F49">
        <w:tc>
          <w:tcPr>
            <w:tcW w:w="2866" w:type="dxa"/>
          </w:tcPr>
          <w:p w14:paraId="620FB3EA" w14:textId="3211CC4B" w:rsidR="00F32F49" w:rsidRDefault="00F32F49" w:rsidP="00F32F49">
            <w:pPr>
              <w:rPr>
                <w:rFonts w:ascii="Arial" w:eastAsia="Times New Roman" w:hAnsi="Arial" w:cs="Arial"/>
                <w:color w:val="000000"/>
                <w:sz w:val="20"/>
                <w:szCs w:val="20"/>
              </w:rPr>
            </w:pPr>
            <w:r>
              <w:rPr>
                <w:rFonts w:ascii="Arial" w:eastAsia="Times New Roman" w:hAnsi="Arial" w:cs="Arial"/>
                <w:color w:val="000000"/>
                <w:sz w:val="20"/>
                <w:szCs w:val="20"/>
              </w:rPr>
              <w:t>Federalist No. 78</w:t>
            </w:r>
          </w:p>
        </w:tc>
        <w:tc>
          <w:tcPr>
            <w:tcW w:w="3690" w:type="dxa"/>
          </w:tcPr>
          <w:p w14:paraId="61EC4A99" w14:textId="77777777" w:rsidR="00F32F49" w:rsidRDefault="00F32F49" w:rsidP="00F32F49">
            <w:pPr>
              <w:rPr>
                <w:rFonts w:ascii="Arial" w:eastAsia="Times New Roman" w:hAnsi="Arial" w:cs="Arial"/>
                <w:color w:val="000000"/>
                <w:sz w:val="20"/>
                <w:szCs w:val="20"/>
              </w:rPr>
            </w:pPr>
          </w:p>
          <w:p w14:paraId="40F6A8E6" w14:textId="77777777" w:rsidR="00F32F49" w:rsidRDefault="00F32F49" w:rsidP="00F32F49">
            <w:pPr>
              <w:rPr>
                <w:rFonts w:ascii="Arial" w:eastAsia="Times New Roman" w:hAnsi="Arial" w:cs="Arial"/>
                <w:color w:val="000000"/>
                <w:sz w:val="20"/>
                <w:szCs w:val="20"/>
              </w:rPr>
            </w:pPr>
          </w:p>
          <w:p w14:paraId="51BA46D0" w14:textId="77777777" w:rsidR="00F32F49" w:rsidRDefault="00F32F49" w:rsidP="00F32F49">
            <w:pPr>
              <w:rPr>
                <w:rFonts w:ascii="Arial" w:eastAsia="Times New Roman" w:hAnsi="Arial" w:cs="Arial"/>
                <w:color w:val="000000"/>
                <w:sz w:val="20"/>
                <w:szCs w:val="20"/>
              </w:rPr>
            </w:pPr>
          </w:p>
          <w:p w14:paraId="723B696F" w14:textId="77777777" w:rsidR="00F32F49" w:rsidRDefault="00F32F49" w:rsidP="00F32F49">
            <w:pPr>
              <w:rPr>
                <w:rFonts w:ascii="Arial" w:eastAsia="Times New Roman" w:hAnsi="Arial" w:cs="Arial"/>
                <w:color w:val="000000"/>
                <w:sz w:val="20"/>
                <w:szCs w:val="20"/>
              </w:rPr>
            </w:pPr>
          </w:p>
          <w:p w14:paraId="6C48B94A" w14:textId="77777777" w:rsidR="00F32F49" w:rsidRDefault="00F32F49" w:rsidP="00F32F49">
            <w:pPr>
              <w:rPr>
                <w:rFonts w:ascii="Arial" w:eastAsia="Times New Roman" w:hAnsi="Arial" w:cs="Arial"/>
                <w:color w:val="000000"/>
                <w:sz w:val="20"/>
                <w:szCs w:val="20"/>
              </w:rPr>
            </w:pPr>
          </w:p>
          <w:p w14:paraId="0F760EC6" w14:textId="77777777" w:rsidR="00F32F49" w:rsidRDefault="00F32F49" w:rsidP="00F32F49">
            <w:pPr>
              <w:rPr>
                <w:rFonts w:ascii="Arial" w:eastAsia="Times New Roman" w:hAnsi="Arial" w:cs="Arial"/>
                <w:color w:val="000000"/>
                <w:sz w:val="20"/>
                <w:szCs w:val="20"/>
              </w:rPr>
            </w:pPr>
          </w:p>
        </w:tc>
        <w:tc>
          <w:tcPr>
            <w:tcW w:w="4234" w:type="dxa"/>
          </w:tcPr>
          <w:p w14:paraId="3F217196" w14:textId="77777777" w:rsidR="00F32F49" w:rsidRDefault="00F32F49" w:rsidP="00F32F49">
            <w:pPr>
              <w:rPr>
                <w:rFonts w:ascii="Arial" w:eastAsia="Times New Roman" w:hAnsi="Arial" w:cs="Arial"/>
                <w:color w:val="000000"/>
                <w:sz w:val="20"/>
                <w:szCs w:val="20"/>
              </w:rPr>
            </w:pPr>
          </w:p>
        </w:tc>
      </w:tr>
    </w:tbl>
    <w:p w14:paraId="239D0206" w14:textId="77777777" w:rsidR="00F32F49" w:rsidRPr="00AA6BE6" w:rsidRDefault="00F32F49" w:rsidP="00F32F49">
      <w:pPr>
        <w:rPr>
          <w:rFonts w:ascii="Arial" w:eastAsia="Times New Roman" w:hAnsi="Arial" w:cs="Arial"/>
          <w:color w:val="000000"/>
          <w:sz w:val="20"/>
          <w:szCs w:val="20"/>
        </w:rPr>
      </w:pPr>
    </w:p>
    <w:p w14:paraId="209EA339" w14:textId="77777777" w:rsidR="00D2219D" w:rsidRDefault="00D2219D" w:rsidP="00D2219D">
      <w:pPr>
        <w:rPr>
          <w:rFonts w:ascii="Arial" w:eastAsia="Times New Roman" w:hAnsi="Arial" w:cs="Arial"/>
          <w:b/>
          <w:bCs/>
          <w:color w:val="000000"/>
          <w:sz w:val="20"/>
          <w:szCs w:val="20"/>
        </w:rPr>
      </w:pPr>
      <w:r>
        <w:rPr>
          <w:rFonts w:ascii="Arial" w:eastAsia="Times New Roman" w:hAnsi="Arial" w:cs="Arial"/>
          <w:b/>
          <w:bCs/>
          <w:color w:val="000000"/>
          <w:sz w:val="20"/>
          <w:szCs w:val="20"/>
        </w:rPr>
        <w:t>Checks and Balances and Judicial Review</w:t>
      </w:r>
    </w:p>
    <w:tbl>
      <w:tblPr>
        <w:tblStyle w:val="TableGrid"/>
        <w:tblW w:w="10804" w:type="dxa"/>
        <w:tblInd w:w="-14" w:type="dxa"/>
        <w:tblLook w:val="04A0" w:firstRow="1" w:lastRow="0" w:firstColumn="1" w:lastColumn="0" w:noHBand="0" w:noVBand="1"/>
      </w:tblPr>
      <w:tblGrid>
        <w:gridCol w:w="2430"/>
        <w:gridCol w:w="900"/>
        <w:gridCol w:w="1440"/>
        <w:gridCol w:w="3330"/>
        <w:gridCol w:w="2704"/>
      </w:tblGrid>
      <w:tr w:rsidR="009C2FF3" w:rsidRPr="00D2219D" w14:paraId="3BAE9606" w14:textId="77777777" w:rsidTr="00CF21D3">
        <w:tc>
          <w:tcPr>
            <w:tcW w:w="2430" w:type="dxa"/>
          </w:tcPr>
          <w:p w14:paraId="46059F61" w14:textId="77777777" w:rsidR="00D2219D" w:rsidRPr="00D2219D" w:rsidRDefault="00D2219D" w:rsidP="00D2219D">
            <w:pPr>
              <w:jc w:val="center"/>
              <w:rPr>
                <w:rFonts w:ascii="Arial" w:hAnsi="Arial" w:cs="Arial"/>
                <w:b/>
                <w:color w:val="000000"/>
                <w:sz w:val="20"/>
                <w:szCs w:val="20"/>
              </w:rPr>
            </w:pPr>
          </w:p>
          <w:p w14:paraId="60C02DB8" w14:textId="77777777" w:rsidR="009C2FF3" w:rsidRPr="00D2219D" w:rsidRDefault="009C2FF3" w:rsidP="00D2219D">
            <w:pPr>
              <w:jc w:val="center"/>
              <w:rPr>
                <w:rFonts w:ascii="Arial" w:hAnsi="Arial" w:cs="Arial"/>
                <w:b/>
                <w:color w:val="000000"/>
                <w:sz w:val="20"/>
                <w:szCs w:val="20"/>
              </w:rPr>
            </w:pPr>
            <w:r w:rsidRPr="00D2219D">
              <w:rPr>
                <w:rFonts w:ascii="Arial" w:hAnsi="Arial" w:cs="Arial"/>
                <w:b/>
                <w:color w:val="000000"/>
                <w:sz w:val="20"/>
                <w:szCs w:val="20"/>
              </w:rPr>
              <w:t>Court Case</w:t>
            </w:r>
          </w:p>
          <w:p w14:paraId="3EEBD422" w14:textId="77777777" w:rsidR="00D2219D" w:rsidRPr="00D2219D" w:rsidRDefault="00D2219D" w:rsidP="00D2219D">
            <w:pPr>
              <w:jc w:val="center"/>
              <w:rPr>
                <w:rFonts w:ascii="Arial" w:hAnsi="Arial" w:cs="Arial"/>
                <w:b/>
                <w:color w:val="000000"/>
                <w:sz w:val="20"/>
                <w:szCs w:val="20"/>
              </w:rPr>
            </w:pPr>
          </w:p>
        </w:tc>
        <w:tc>
          <w:tcPr>
            <w:tcW w:w="900" w:type="dxa"/>
          </w:tcPr>
          <w:p w14:paraId="47A6D1BF" w14:textId="77777777" w:rsidR="00D2219D" w:rsidRPr="00D2219D" w:rsidRDefault="00D2219D" w:rsidP="00D2219D">
            <w:pPr>
              <w:jc w:val="center"/>
              <w:rPr>
                <w:rFonts w:ascii="Arial" w:hAnsi="Arial" w:cs="Arial"/>
                <w:b/>
                <w:color w:val="000000"/>
                <w:sz w:val="20"/>
                <w:szCs w:val="20"/>
              </w:rPr>
            </w:pPr>
          </w:p>
          <w:p w14:paraId="7835E5C7" w14:textId="29F8C918" w:rsidR="009C2FF3" w:rsidRPr="00D2219D" w:rsidRDefault="009C2FF3" w:rsidP="00D2219D">
            <w:pPr>
              <w:jc w:val="center"/>
              <w:rPr>
                <w:rFonts w:ascii="Arial" w:hAnsi="Arial" w:cs="Arial"/>
                <w:b/>
                <w:color w:val="000000"/>
                <w:sz w:val="20"/>
                <w:szCs w:val="20"/>
              </w:rPr>
            </w:pPr>
            <w:r w:rsidRPr="00D2219D">
              <w:rPr>
                <w:rFonts w:ascii="Arial" w:hAnsi="Arial" w:cs="Arial"/>
                <w:b/>
                <w:color w:val="000000"/>
                <w:sz w:val="20"/>
                <w:szCs w:val="20"/>
              </w:rPr>
              <w:t>Year</w:t>
            </w:r>
          </w:p>
        </w:tc>
        <w:tc>
          <w:tcPr>
            <w:tcW w:w="4770" w:type="dxa"/>
            <w:gridSpan w:val="2"/>
          </w:tcPr>
          <w:p w14:paraId="65C9676C" w14:textId="77777777" w:rsidR="00D2219D" w:rsidRPr="00D2219D" w:rsidRDefault="00D2219D" w:rsidP="00D2219D">
            <w:pPr>
              <w:jc w:val="center"/>
              <w:rPr>
                <w:rFonts w:ascii="Arial" w:hAnsi="Arial" w:cs="Arial"/>
                <w:b/>
                <w:color w:val="000000"/>
                <w:sz w:val="20"/>
                <w:szCs w:val="20"/>
              </w:rPr>
            </w:pPr>
          </w:p>
          <w:p w14:paraId="46BD03CB" w14:textId="77777777" w:rsidR="009C2FF3" w:rsidRPr="00D2219D" w:rsidRDefault="009C2FF3" w:rsidP="00D2219D">
            <w:pPr>
              <w:jc w:val="center"/>
              <w:rPr>
                <w:rFonts w:ascii="Arial" w:hAnsi="Arial" w:cs="Arial"/>
                <w:b/>
                <w:color w:val="000000"/>
                <w:sz w:val="20"/>
                <w:szCs w:val="20"/>
              </w:rPr>
            </w:pPr>
            <w:r w:rsidRPr="00D2219D">
              <w:rPr>
                <w:rFonts w:ascii="Arial" w:hAnsi="Arial" w:cs="Arial"/>
                <w:b/>
                <w:color w:val="000000"/>
                <w:sz w:val="20"/>
                <w:szCs w:val="20"/>
              </w:rPr>
              <w:t>Brief description of the case and outcome</w:t>
            </w:r>
          </w:p>
        </w:tc>
        <w:tc>
          <w:tcPr>
            <w:tcW w:w="2704" w:type="dxa"/>
          </w:tcPr>
          <w:p w14:paraId="7A918EAB" w14:textId="77777777" w:rsidR="00D2219D" w:rsidRPr="00D2219D" w:rsidRDefault="00D2219D" w:rsidP="00D2219D">
            <w:pPr>
              <w:jc w:val="center"/>
              <w:rPr>
                <w:rFonts w:ascii="Arial" w:hAnsi="Arial" w:cs="Arial"/>
                <w:b/>
                <w:color w:val="000000"/>
                <w:sz w:val="20"/>
                <w:szCs w:val="20"/>
              </w:rPr>
            </w:pPr>
          </w:p>
          <w:p w14:paraId="5C47705D" w14:textId="48477696" w:rsidR="009C2FF3" w:rsidRPr="00D2219D" w:rsidRDefault="00D2219D" w:rsidP="00D2219D">
            <w:pPr>
              <w:jc w:val="center"/>
              <w:rPr>
                <w:rFonts w:ascii="Arial" w:hAnsi="Arial" w:cs="Arial"/>
                <w:b/>
                <w:color w:val="000000"/>
                <w:sz w:val="20"/>
                <w:szCs w:val="20"/>
              </w:rPr>
            </w:pPr>
            <w:r w:rsidRPr="00D2219D">
              <w:rPr>
                <w:rFonts w:ascii="Arial" w:hAnsi="Arial" w:cs="Arial"/>
                <w:b/>
                <w:color w:val="000000"/>
                <w:sz w:val="20"/>
                <w:szCs w:val="20"/>
              </w:rPr>
              <w:t>C</w:t>
            </w:r>
            <w:r w:rsidR="009C2FF3" w:rsidRPr="00D2219D">
              <w:rPr>
                <w:rFonts w:ascii="Arial" w:hAnsi="Arial" w:cs="Arial"/>
                <w:b/>
                <w:color w:val="000000"/>
                <w:sz w:val="20"/>
                <w:szCs w:val="20"/>
              </w:rPr>
              <w:t>onstitutional principles</w:t>
            </w:r>
          </w:p>
        </w:tc>
      </w:tr>
      <w:tr w:rsidR="009C2FF3" w:rsidRPr="00AA6BE6" w14:paraId="20101EB9" w14:textId="77777777" w:rsidTr="00CF21D3">
        <w:tc>
          <w:tcPr>
            <w:tcW w:w="2430" w:type="dxa"/>
          </w:tcPr>
          <w:p w14:paraId="33BE2FC9" w14:textId="6E91CAE6" w:rsidR="009C2FF3" w:rsidRPr="009C2FF3" w:rsidRDefault="009C2FF3" w:rsidP="00ED527B">
            <w:pPr>
              <w:rPr>
                <w:rFonts w:ascii="Arial" w:hAnsi="Arial" w:cs="Arial"/>
                <w:color w:val="000000"/>
                <w:sz w:val="20"/>
                <w:szCs w:val="20"/>
              </w:rPr>
            </w:pPr>
            <w:r>
              <w:rPr>
                <w:rFonts w:ascii="Arial" w:eastAsia="Times New Roman" w:hAnsi="Arial" w:cs="Arial"/>
                <w:bCs/>
                <w:i/>
                <w:iCs/>
                <w:color w:val="000000"/>
                <w:sz w:val="20"/>
                <w:szCs w:val="20"/>
              </w:rPr>
              <w:t>Marbury v Madison</w:t>
            </w:r>
          </w:p>
        </w:tc>
        <w:tc>
          <w:tcPr>
            <w:tcW w:w="900" w:type="dxa"/>
          </w:tcPr>
          <w:p w14:paraId="223BF010" w14:textId="77777777" w:rsidR="009C2FF3" w:rsidRDefault="009C2FF3" w:rsidP="00ED527B">
            <w:pPr>
              <w:rPr>
                <w:rFonts w:ascii="Arial" w:hAnsi="Arial" w:cs="Arial"/>
                <w:color w:val="000000"/>
                <w:sz w:val="20"/>
                <w:szCs w:val="20"/>
              </w:rPr>
            </w:pPr>
          </w:p>
          <w:p w14:paraId="70755892" w14:textId="77777777" w:rsidR="009C2FF3" w:rsidRDefault="009C2FF3" w:rsidP="00ED527B">
            <w:pPr>
              <w:rPr>
                <w:rFonts w:ascii="Arial" w:hAnsi="Arial" w:cs="Arial"/>
                <w:color w:val="000000"/>
                <w:sz w:val="20"/>
                <w:szCs w:val="20"/>
              </w:rPr>
            </w:pPr>
          </w:p>
          <w:p w14:paraId="60D3D32C" w14:textId="77777777" w:rsidR="009C2FF3" w:rsidRDefault="009C2FF3" w:rsidP="00ED527B">
            <w:pPr>
              <w:rPr>
                <w:rFonts w:ascii="Arial" w:hAnsi="Arial" w:cs="Arial"/>
                <w:color w:val="000000"/>
                <w:sz w:val="20"/>
                <w:szCs w:val="20"/>
              </w:rPr>
            </w:pPr>
          </w:p>
          <w:p w14:paraId="39591BD2" w14:textId="77777777" w:rsidR="009C2FF3" w:rsidRDefault="009C2FF3" w:rsidP="00ED527B">
            <w:pPr>
              <w:rPr>
                <w:rFonts w:ascii="Arial" w:hAnsi="Arial" w:cs="Arial"/>
                <w:color w:val="000000"/>
                <w:sz w:val="20"/>
                <w:szCs w:val="20"/>
              </w:rPr>
            </w:pPr>
          </w:p>
          <w:p w14:paraId="2A8D2327" w14:textId="77777777" w:rsidR="009C2FF3" w:rsidRPr="00AA6BE6" w:rsidRDefault="009C2FF3" w:rsidP="00ED527B">
            <w:pPr>
              <w:rPr>
                <w:rFonts w:ascii="Arial" w:hAnsi="Arial" w:cs="Arial"/>
                <w:color w:val="000000"/>
                <w:sz w:val="20"/>
                <w:szCs w:val="20"/>
              </w:rPr>
            </w:pPr>
          </w:p>
        </w:tc>
        <w:tc>
          <w:tcPr>
            <w:tcW w:w="4770" w:type="dxa"/>
            <w:gridSpan w:val="2"/>
          </w:tcPr>
          <w:p w14:paraId="038A5D2C" w14:textId="77777777" w:rsidR="009C2FF3" w:rsidRPr="00AA6BE6" w:rsidRDefault="009C2FF3" w:rsidP="00ED527B">
            <w:pPr>
              <w:rPr>
                <w:rFonts w:ascii="Arial" w:hAnsi="Arial" w:cs="Arial"/>
                <w:color w:val="000000"/>
                <w:sz w:val="20"/>
                <w:szCs w:val="20"/>
              </w:rPr>
            </w:pPr>
          </w:p>
        </w:tc>
        <w:tc>
          <w:tcPr>
            <w:tcW w:w="2704" w:type="dxa"/>
          </w:tcPr>
          <w:p w14:paraId="6E2517D4" w14:textId="77777777" w:rsidR="009C2FF3" w:rsidRPr="00AA6BE6" w:rsidRDefault="009C2FF3" w:rsidP="00ED527B">
            <w:pPr>
              <w:rPr>
                <w:rFonts w:ascii="Arial" w:hAnsi="Arial" w:cs="Arial"/>
                <w:color w:val="000000"/>
                <w:sz w:val="20"/>
                <w:szCs w:val="20"/>
              </w:rPr>
            </w:pPr>
          </w:p>
        </w:tc>
      </w:tr>
      <w:tr w:rsidR="00CF21D3" w:rsidRPr="00F32F49" w14:paraId="42EFE132" w14:textId="77777777" w:rsidTr="00CF21D3">
        <w:trPr>
          <w:trHeight w:val="341"/>
        </w:trPr>
        <w:tc>
          <w:tcPr>
            <w:tcW w:w="4770" w:type="dxa"/>
            <w:gridSpan w:val="3"/>
          </w:tcPr>
          <w:p w14:paraId="64D18A10" w14:textId="77777777" w:rsidR="00CF21D3" w:rsidRDefault="00CF21D3" w:rsidP="00F32F49">
            <w:pPr>
              <w:rPr>
                <w:rFonts w:ascii="Arial" w:hAnsi="Arial" w:cs="Arial"/>
                <w:bCs/>
                <w:color w:val="000000"/>
                <w:sz w:val="20"/>
                <w:szCs w:val="20"/>
              </w:rPr>
            </w:pPr>
          </w:p>
          <w:p w14:paraId="55AA6625" w14:textId="77777777" w:rsidR="00CF21D3" w:rsidRDefault="00CF21D3" w:rsidP="00F32F49">
            <w:pPr>
              <w:rPr>
                <w:rFonts w:ascii="Arial" w:hAnsi="Arial" w:cs="Arial"/>
                <w:bCs/>
                <w:color w:val="000000"/>
                <w:sz w:val="20"/>
                <w:szCs w:val="20"/>
              </w:rPr>
            </w:pPr>
          </w:p>
          <w:p w14:paraId="051D8D96" w14:textId="77777777" w:rsidR="00CF21D3" w:rsidRDefault="00CF21D3" w:rsidP="00F32F49">
            <w:pPr>
              <w:rPr>
                <w:rFonts w:ascii="Arial" w:hAnsi="Arial" w:cs="Arial"/>
                <w:bCs/>
                <w:color w:val="000000"/>
                <w:sz w:val="20"/>
                <w:szCs w:val="20"/>
              </w:rPr>
            </w:pPr>
          </w:p>
          <w:p w14:paraId="59CD556F" w14:textId="77777777" w:rsidR="00CF21D3" w:rsidRDefault="00CF21D3" w:rsidP="00F32F49">
            <w:pPr>
              <w:rPr>
                <w:rFonts w:ascii="Arial" w:hAnsi="Arial" w:cs="Arial"/>
                <w:bCs/>
                <w:color w:val="000000"/>
                <w:sz w:val="20"/>
                <w:szCs w:val="20"/>
              </w:rPr>
            </w:pPr>
          </w:p>
          <w:p w14:paraId="584B07D1" w14:textId="26645C39" w:rsidR="009C2FF3" w:rsidRDefault="009C2FF3" w:rsidP="00F32F49">
            <w:pPr>
              <w:rPr>
                <w:rFonts w:ascii="Arial" w:hAnsi="Arial" w:cs="Arial"/>
                <w:bCs/>
                <w:color w:val="000000"/>
                <w:sz w:val="20"/>
                <w:szCs w:val="20"/>
              </w:rPr>
            </w:pPr>
            <w:r w:rsidRPr="00F32F49">
              <w:rPr>
                <w:rFonts w:ascii="Arial" w:hAnsi="Arial" w:cs="Arial"/>
                <w:bCs/>
                <w:color w:val="000000"/>
                <w:sz w:val="20"/>
                <w:szCs w:val="20"/>
              </w:rPr>
              <w:t>Explain</w:t>
            </w:r>
            <w:r w:rsidR="00F32F49" w:rsidRPr="00F32F49">
              <w:rPr>
                <w:rFonts w:ascii="Arial" w:hAnsi="Arial" w:cs="Arial"/>
                <w:bCs/>
                <w:color w:val="000000"/>
                <w:sz w:val="20"/>
                <w:szCs w:val="20"/>
              </w:rPr>
              <w:t xml:space="preserve"> the importance of</w:t>
            </w:r>
            <w:r w:rsidRPr="00F32F49">
              <w:rPr>
                <w:rFonts w:ascii="Arial" w:hAnsi="Arial" w:cs="Arial"/>
                <w:bCs/>
                <w:color w:val="000000"/>
                <w:sz w:val="20"/>
                <w:szCs w:val="20"/>
              </w:rPr>
              <w:t xml:space="preserve"> judicial review </w:t>
            </w:r>
            <w:r w:rsidR="00D2219D">
              <w:rPr>
                <w:rFonts w:ascii="Arial" w:hAnsi="Arial" w:cs="Arial"/>
                <w:bCs/>
                <w:color w:val="000000"/>
                <w:sz w:val="20"/>
                <w:szCs w:val="20"/>
              </w:rPr>
              <w:t xml:space="preserve">in U.S. government. </w:t>
            </w:r>
          </w:p>
          <w:p w14:paraId="5177B9FC" w14:textId="77777777" w:rsidR="00CF21D3" w:rsidRDefault="00CF21D3" w:rsidP="00F32F49">
            <w:pPr>
              <w:rPr>
                <w:rFonts w:ascii="Arial" w:hAnsi="Arial" w:cs="Arial"/>
                <w:bCs/>
                <w:color w:val="000000"/>
                <w:sz w:val="20"/>
                <w:szCs w:val="20"/>
              </w:rPr>
            </w:pPr>
          </w:p>
          <w:p w14:paraId="7926E950" w14:textId="77777777" w:rsidR="00CF21D3" w:rsidRDefault="00CF21D3" w:rsidP="00F32F49">
            <w:pPr>
              <w:rPr>
                <w:rFonts w:ascii="Arial" w:hAnsi="Arial" w:cs="Arial"/>
                <w:bCs/>
                <w:color w:val="000000"/>
                <w:sz w:val="20"/>
                <w:szCs w:val="20"/>
              </w:rPr>
            </w:pPr>
          </w:p>
          <w:p w14:paraId="35536807" w14:textId="77777777" w:rsidR="00CF21D3" w:rsidRDefault="00CF21D3" w:rsidP="00F32F49">
            <w:pPr>
              <w:rPr>
                <w:rFonts w:ascii="Arial" w:hAnsi="Arial" w:cs="Arial"/>
                <w:bCs/>
                <w:color w:val="000000"/>
                <w:sz w:val="20"/>
                <w:szCs w:val="20"/>
              </w:rPr>
            </w:pPr>
          </w:p>
          <w:p w14:paraId="24FA2E54" w14:textId="2E37A6CC" w:rsidR="00CF21D3" w:rsidRPr="00F32F49" w:rsidRDefault="00CF21D3" w:rsidP="00F32F49">
            <w:pPr>
              <w:rPr>
                <w:rFonts w:ascii="Arial" w:hAnsi="Arial" w:cs="Arial"/>
                <w:bCs/>
                <w:color w:val="000000"/>
                <w:sz w:val="20"/>
                <w:szCs w:val="20"/>
              </w:rPr>
            </w:pPr>
          </w:p>
        </w:tc>
        <w:tc>
          <w:tcPr>
            <w:tcW w:w="6034" w:type="dxa"/>
            <w:gridSpan w:val="2"/>
          </w:tcPr>
          <w:p w14:paraId="2CD0022A" w14:textId="77777777" w:rsidR="009C2FF3" w:rsidRPr="00F32F49" w:rsidRDefault="009C2FF3" w:rsidP="00BB3BE5">
            <w:pPr>
              <w:rPr>
                <w:rFonts w:ascii="Arial" w:hAnsi="Arial" w:cs="Arial"/>
                <w:bCs/>
                <w:color w:val="000000"/>
                <w:sz w:val="20"/>
                <w:szCs w:val="20"/>
              </w:rPr>
            </w:pPr>
          </w:p>
        </w:tc>
      </w:tr>
      <w:tr w:rsidR="00D2219D" w:rsidRPr="00F32F49" w14:paraId="55B26330" w14:textId="77777777" w:rsidTr="00CF21D3">
        <w:trPr>
          <w:trHeight w:val="341"/>
        </w:trPr>
        <w:tc>
          <w:tcPr>
            <w:tcW w:w="4770" w:type="dxa"/>
            <w:gridSpan w:val="3"/>
          </w:tcPr>
          <w:p w14:paraId="23016107" w14:textId="1DFA23DD" w:rsidR="00D2219D" w:rsidRPr="00AA6BE6" w:rsidRDefault="00D2219D" w:rsidP="00D2219D">
            <w:pPr>
              <w:rPr>
                <w:rFonts w:ascii="Arial" w:hAnsi="Arial" w:cs="Arial"/>
                <w:color w:val="000000"/>
                <w:sz w:val="20"/>
                <w:szCs w:val="20"/>
              </w:rPr>
            </w:pPr>
            <w:r w:rsidRPr="00AA6BE6">
              <w:rPr>
                <w:rFonts w:ascii="Arial" w:hAnsi="Arial" w:cs="Arial"/>
                <w:color w:val="000000"/>
                <w:sz w:val="20"/>
                <w:szCs w:val="20"/>
              </w:rPr>
              <w:t xml:space="preserve">Explain how the exercise of judicial review in conjunction with </w:t>
            </w:r>
            <w:r w:rsidRPr="00F555EA">
              <w:rPr>
                <w:rFonts w:ascii="Arial" w:hAnsi="Arial" w:cs="Arial"/>
                <w:color w:val="000000"/>
                <w:sz w:val="20"/>
                <w:szCs w:val="20"/>
                <w:u w:val="single"/>
              </w:rPr>
              <w:t xml:space="preserve">life tenure </w:t>
            </w:r>
            <w:r w:rsidR="00FA446C" w:rsidRPr="00F555EA">
              <w:rPr>
                <w:rFonts w:ascii="Arial" w:hAnsi="Arial" w:cs="Arial"/>
                <w:color w:val="000000"/>
                <w:sz w:val="20"/>
                <w:szCs w:val="20"/>
                <w:u w:val="single"/>
              </w:rPr>
              <w:t>of judges</w:t>
            </w:r>
            <w:r w:rsidR="00FA446C">
              <w:rPr>
                <w:rFonts w:ascii="Arial" w:hAnsi="Arial" w:cs="Arial"/>
                <w:color w:val="000000"/>
                <w:sz w:val="20"/>
                <w:szCs w:val="20"/>
              </w:rPr>
              <w:t xml:space="preserve"> </w:t>
            </w:r>
            <w:r w:rsidRPr="00AA6BE6">
              <w:rPr>
                <w:rFonts w:ascii="Arial" w:hAnsi="Arial" w:cs="Arial"/>
                <w:color w:val="000000"/>
                <w:sz w:val="20"/>
                <w:szCs w:val="20"/>
              </w:rPr>
              <w:t xml:space="preserve">can lead to debate about the </w:t>
            </w:r>
            <w:r w:rsidRPr="00F555EA">
              <w:rPr>
                <w:rFonts w:ascii="Arial" w:hAnsi="Arial" w:cs="Arial"/>
                <w:color w:val="000000"/>
                <w:sz w:val="20"/>
                <w:szCs w:val="20"/>
                <w:u w:val="single"/>
              </w:rPr>
              <w:t>legitimacy</w:t>
            </w:r>
            <w:r w:rsidRPr="00AA6BE6">
              <w:rPr>
                <w:rFonts w:ascii="Arial" w:hAnsi="Arial" w:cs="Arial"/>
                <w:color w:val="000000"/>
                <w:sz w:val="20"/>
                <w:szCs w:val="20"/>
              </w:rPr>
              <w:t xml:space="preserve"> of the Supreme Court’s power.</w:t>
            </w:r>
          </w:p>
          <w:p w14:paraId="2BCACEB3" w14:textId="77777777" w:rsidR="00D2219D" w:rsidRDefault="00D2219D" w:rsidP="00F32F49">
            <w:pPr>
              <w:rPr>
                <w:rFonts w:ascii="Arial" w:hAnsi="Arial" w:cs="Arial"/>
                <w:bCs/>
                <w:color w:val="000000"/>
                <w:sz w:val="20"/>
                <w:szCs w:val="20"/>
              </w:rPr>
            </w:pPr>
          </w:p>
          <w:p w14:paraId="5823332D" w14:textId="77777777" w:rsidR="008A6CB4" w:rsidRDefault="008A6CB4" w:rsidP="00F32F49">
            <w:pPr>
              <w:rPr>
                <w:rFonts w:ascii="Arial" w:hAnsi="Arial" w:cs="Arial"/>
                <w:bCs/>
                <w:color w:val="000000"/>
                <w:sz w:val="20"/>
                <w:szCs w:val="20"/>
              </w:rPr>
            </w:pPr>
          </w:p>
          <w:p w14:paraId="596F39EF" w14:textId="77777777" w:rsidR="008A6CB4" w:rsidRDefault="008A6CB4" w:rsidP="00F32F49">
            <w:pPr>
              <w:rPr>
                <w:rFonts w:ascii="Arial" w:hAnsi="Arial" w:cs="Arial"/>
                <w:bCs/>
                <w:color w:val="000000"/>
                <w:sz w:val="20"/>
                <w:szCs w:val="20"/>
              </w:rPr>
            </w:pPr>
          </w:p>
          <w:p w14:paraId="1B0E77F1" w14:textId="77777777" w:rsidR="008A6CB4" w:rsidRDefault="008A6CB4" w:rsidP="00F32F49">
            <w:pPr>
              <w:rPr>
                <w:rFonts w:ascii="Arial" w:hAnsi="Arial" w:cs="Arial"/>
                <w:bCs/>
                <w:color w:val="000000"/>
                <w:sz w:val="20"/>
                <w:szCs w:val="20"/>
              </w:rPr>
            </w:pPr>
          </w:p>
          <w:p w14:paraId="0019745E" w14:textId="7EF8E238" w:rsidR="008A6CB4" w:rsidRDefault="008A6CB4" w:rsidP="00F32F49">
            <w:pPr>
              <w:rPr>
                <w:rFonts w:ascii="Arial" w:hAnsi="Arial" w:cs="Arial"/>
                <w:bCs/>
                <w:color w:val="000000"/>
                <w:sz w:val="20"/>
                <w:szCs w:val="20"/>
              </w:rPr>
            </w:pPr>
          </w:p>
        </w:tc>
        <w:tc>
          <w:tcPr>
            <w:tcW w:w="6034" w:type="dxa"/>
            <w:gridSpan w:val="2"/>
          </w:tcPr>
          <w:p w14:paraId="6B91DC04" w14:textId="77777777" w:rsidR="00D2219D" w:rsidRPr="00F32F49" w:rsidRDefault="00D2219D" w:rsidP="00BB3BE5">
            <w:pPr>
              <w:rPr>
                <w:rFonts w:ascii="Arial" w:hAnsi="Arial" w:cs="Arial"/>
                <w:bCs/>
                <w:color w:val="000000"/>
                <w:sz w:val="20"/>
                <w:szCs w:val="20"/>
              </w:rPr>
            </w:pPr>
          </w:p>
        </w:tc>
      </w:tr>
    </w:tbl>
    <w:p w14:paraId="011E7F38" w14:textId="77777777" w:rsidR="009C2FF3" w:rsidRPr="00AA6BE6" w:rsidRDefault="009C2FF3" w:rsidP="00BB3BE5">
      <w:pPr>
        <w:ind w:left="720"/>
        <w:rPr>
          <w:rFonts w:ascii="Arial" w:hAnsi="Arial" w:cs="Arial"/>
          <w:b/>
          <w:bCs/>
          <w:color w:val="000000"/>
          <w:sz w:val="20"/>
          <w:szCs w:val="20"/>
        </w:rPr>
      </w:pPr>
    </w:p>
    <w:p w14:paraId="2A715052" w14:textId="77777777" w:rsidR="008A6CB4" w:rsidRDefault="008A6CB4">
      <w:pPr>
        <w:rPr>
          <w:rFonts w:ascii="Arial" w:eastAsia="Times New Roman" w:hAnsi="Arial" w:cs="Arial"/>
          <w:b/>
          <w:color w:val="000000"/>
          <w:sz w:val="20"/>
          <w:szCs w:val="20"/>
        </w:rPr>
      </w:pPr>
      <w:r>
        <w:rPr>
          <w:rFonts w:ascii="Arial" w:eastAsia="Times New Roman" w:hAnsi="Arial" w:cs="Arial"/>
          <w:b/>
          <w:color w:val="000000"/>
          <w:sz w:val="20"/>
          <w:szCs w:val="20"/>
        </w:rPr>
        <w:br w:type="page"/>
      </w:r>
    </w:p>
    <w:p w14:paraId="22D7E995" w14:textId="1E6882DE" w:rsidR="00BB3BE5" w:rsidRPr="00CF21D3" w:rsidRDefault="00CF21D3" w:rsidP="00CF21D3">
      <w:pPr>
        <w:rPr>
          <w:rFonts w:ascii="Arial" w:hAnsi="Arial" w:cs="Arial"/>
          <w:color w:val="000000"/>
          <w:sz w:val="20"/>
          <w:szCs w:val="20"/>
        </w:rPr>
      </w:pPr>
      <w:r>
        <w:rPr>
          <w:rFonts w:ascii="Arial" w:eastAsia="Times New Roman" w:hAnsi="Arial" w:cs="Arial"/>
          <w:b/>
          <w:color w:val="000000"/>
          <w:sz w:val="20"/>
          <w:szCs w:val="20"/>
        </w:rPr>
        <w:lastRenderedPageBreak/>
        <w:t xml:space="preserve">Judicial decision making:  Importance of </w:t>
      </w:r>
      <w:r>
        <w:rPr>
          <w:rFonts w:ascii="Arial" w:eastAsia="Times New Roman" w:hAnsi="Arial" w:cs="Arial"/>
          <w:color w:val="000000"/>
          <w:sz w:val="20"/>
          <w:szCs w:val="20"/>
        </w:rPr>
        <w:t>p</w:t>
      </w:r>
      <w:r w:rsidRPr="00CF21D3">
        <w:rPr>
          <w:rFonts w:ascii="Arial" w:eastAsia="Times New Roman" w:hAnsi="Arial" w:cs="Arial"/>
          <w:color w:val="000000"/>
          <w:sz w:val="20"/>
          <w:szCs w:val="20"/>
        </w:rPr>
        <w:t>recedents and </w:t>
      </w:r>
      <w:r w:rsidRPr="00CF21D3">
        <w:rPr>
          <w:rFonts w:ascii="Arial" w:eastAsia="Times New Roman" w:hAnsi="Arial" w:cs="Arial"/>
          <w:b/>
          <w:i/>
          <w:iCs/>
          <w:color w:val="000000"/>
          <w:sz w:val="20"/>
          <w:szCs w:val="20"/>
          <w:u w:val="single"/>
        </w:rPr>
        <w:t>stare decisis </w:t>
      </w:r>
    </w:p>
    <w:tbl>
      <w:tblPr>
        <w:tblStyle w:val="TableGrid"/>
        <w:tblW w:w="10804" w:type="dxa"/>
        <w:tblInd w:w="-14" w:type="dxa"/>
        <w:tblLook w:val="04A0" w:firstRow="1" w:lastRow="0" w:firstColumn="1" w:lastColumn="0" w:noHBand="0" w:noVBand="1"/>
      </w:tblPr>
      <w:tblGrid>
        <w:gridCol w:w="1332"/>
        <w:gridCol w:w="3306"/>
        <w:gridCol w:w="3267"/>
        <w:gridCol w:w="2899"/>
      </w:tblGrid>
      <w:tr w:rsidR="008A6CB4" w:rsidRPr="008A6CB4" w14:paraId="4610D59A" w14:textId="7884006C" w:rsidTr="008A6CB4">
        <w:tc>
          <w:tcPr>
            <w:tcW w:w="1332" w:type="dxa"/>
          </w:tcPr>
          <w:p w14:paraId="677C224A" w14:textId="469961C2" w:rsidR="008A6CB4" w:rsidRPr="008A6CB4" w:rsidRDefault="008A6CB4" w:rsidP="00B1247B">
            <w:pPr>
              <w:rPr>
                <w:rFonts w:ascii="Arial" w:eastAsia="Times New Roman" w:hAnsi="Arial" w:cs="Arial"/>
                <w:b/>
                <w:color w:val="000000"/>
                <w:sz w:val="20"/>
                <w:szCs w:val="20"/>
              </w:rPr>
            </w:pPr>
          </w:p>
        </w:tc>
        <w:tc>
          <w:tcPr>
            <w:tcW w:w="3306" w:type="dxa"/>
          </w:tcPr>
          <w:p w14:paraId="00E89482" w14:textId="77777777" w:rsidR="008A6CB4" w:rsidRPr="008A6CB4" w:rsidRDefault="008A6CB4" w:rsidP="008E308F">
            <w:pPr>
              <w:jc w:val="center"/>
              <w:rPr>
                <w:rFonts w:ascii="Arial" w:eastAsia="Times New Roman" w:hAnsi="Arial" w:cs="Arial"/>
                <w:b/>
                <w:i/>
                <w:iCs/>
                <w:color w:val="000000"/>
                <w:sz w:val="20"/>
                <w:szCs w:val="20"/>
              </w:rPr>
            </w:pPr>
          </w:p>
          <w:p w14:paraId="203C5836" w14:textId="0464D84E" w:rsidR="008A6CB4" w:rsidRPr="008A6CB4" w:rsidRDefault="008A6CB4" w:rsidP="008A6CB4">
            <w:pPr>
              <w:jc w:val="center"/>
              <w:rPr>
                <w:rFonts w:ascii="Arial" w:eastAsia="Times New Roman" w:hAnsi="Arial" w:cs="Arial"/>
                <w:b/>
                <w:color w:val="000000"/>
                <w:sz w:val="20"/>
                <w:szCs w:val="20"/>
              </w:rPr>
            </w:pPr>
            <w:r w:rsidRPr="008A6CB4">
              <w:rPr>
                <w:rFonts w:ascii="Arial" w:eastAsia="Times New Roman" w:hAnsi="Arial" w:cs="Arial"/>
                <w:b/>
                <w:color w:val="000000"/>
                <w:sz w:val="20"/>
                <w:szCs w:val="20"/>
              </w:rPr>
              <w:t xml:space="preserve">Precedents </w:t>
            </w:r>
          </w:p>
        </w:tc>
        <w:tc>
          <w:tcPr>
            <w:tcW w:w="3267" w:type="dxa"/>
          </w:tcPr>
          <w:p w14:paraId="7595E7AF" w14:textId="77777777" w:rsidR="008A6CB4" w:rsidRPr="008A6CB4" w:rsidRDefault="008A6CB4" w:rsidP="008E308F">
            <w:pPr>
              <w:jc w:val="center"/>
              <w:rPr>
                <w:rFonts w:ascii="Arial" w:eastAsia="Times New Roman" w:hAnsi="Arial" w:cs="Arial"/>
                <w:b/>
                <w:iCs/>
                <w:color w:val="000000"/>
                <w:sz w:val="20"/>
                <w:szCs w:val="20"/>
              </w:rPr>
            </w:pPr>
          </w:p>
          <w:p w14:paraId="04071549" w14:textId="77777777" w:rsidR="008A6CB4" w:rsidRPr="008A6CB4" w:rsidRDefault="008A6CB4" w:rsidP="008A6CB4">
            <w:pPr>
              <w:jc w:val="center"/>
              <w:rPr>
                <w:rFonts w:ascii="Arial" w:eastAsia="Times New Roman" w:hAnsi="Arial" w:cs="Arial"/>
                <w:b/>
                <w:i/>
                <w:iCs/>
                <w:color w:val="000000"/>
                <w:sz w:val="20"/>
                <w:szCs w:val="20"/>
              </w:rPr>
            </w:pPr>
            <w:r w:rsidRPr="008A6CB4">
              <w:rPr>
                <w:rFonts w:ascii="Arial" w:eastAsia="Times New Roman" w:hAnsi="Arial" w:cs="Arial"/>
                <w:b/>
                <w:i/>
                <w:iCs/>
                <w:color w:val="000000"/>
                <w:sz w:val="20"/>
                <w:szCs w:val="20"/>
              </w:rPr>
              <w:t>stare decisis</w:t>
            </w:r>
          </w:p>
          <w:p w14:paraId="10AFF2C4" w14:textId="190C32D7" w:rsidR="008A6CB4" w:rsidRPr="008A6CB4" w:rsidRDefault="008A6CB4" w:rsidP="008E308F">
            <w:pPr>
              <w:jc w:val="center"/>
              <w:rPr>
                <w:rFonts w:ascii="Arial" w:eastAsia="Times New Roman" w:hAnsi="Arial" w:cs="Arial"/>
                <w:b/>
                <w:iCs/>
                <w:color w:val="000000"/>
                <w:sz w:val="20"/>
                <w:szCs w:val="20"/>
              </w:rPr>
            </w:pPr>
          </w:p>
        </w:tc>
        <w:tc>
          <w:tcPr>
            <w:tcW w:w="2899" w:type="dxa"/>
          </w:tcPr>
          <w:p w14:paraId="1EC84752" w14:textId="77777777" w:rsidR="008A6CB4" w:rsidRPr="008A6CB4" w:rsidRDefault="008A6CB4" w:rsidP="008E308F">
            <w:pPr>
              <w:jc w:val="center"/>
              <w:rPr>
                <w:rFonts w:ascii="Arial" w:eastAsia="Times New Roman" w:hAnsi="Arial" w:cs="Arial"/>
                <w:b/>
                <w:iCs/>
                <w:color w:val="000000"/>
                <w:sz w:val="20"/>
                <w:szCs w:val="20"/>
              </w:rPr>
            </w:pPr>
          </w:p>
          <w:p w14:paraId="7B111FA0" w14:textId="32A98CDE" w:rsidR="008A6CB4" w:rsidRPr="008A6CB4" w:rsidRDefault="008A6CB4" w:rsidP="008E308F">
            <w:pPr>
              <w:jc w:val="center"/>
              <w:rPr>
                <w:rFonts w:ascii="Arial" w:eastAsia="Times New Roman" w:hAnsi="Arial" w:cs="Arial"/>
                <w:b/>
                <w:iCs/>
                <w:color w:val="000000"/>
                <w:sz w:val="20"/>
                <w:szCs w:val="20"/>
              </w:rPr>
            </w:pPr>
            <w:r w:rsidRPr="008A6CB4">
              <w:rPr>
                <w:rFonts w:ascii="Arial" w:eastAsia="Times New Roman" w:hAnsi="Arial" w:cs="Arial"/>
                <w:b/>
                <w:iCs/>
                <w:color w:val="000000"/>
                <w:sz w:val="20"/>
                <w:szCs w:val="20"/>
              </w:rPr>
              <w:t>Landmark Case</w:t>
            </w:r>
          </w:p>
        </w:tc>
      </w:tr>
      <w:tr w:rsidR="008A6CB4" w:rsidRPr="00AA6BE6" w14:paraId="6F239555" w14:textId="5AF728A5" w:rsidTr="008A6CB4">
        <w:tc>
          <w:tcPr>
            <w:tcW w:w="1332" w:type="dxa"/>
          </w:tcPr>
          <w:p w14:paraId="5FEBAFFE" w14:textId="68552D26" w:rsidR="008A6CB4" w:rsidRPr="00AA6BE6" w:rsidRDefault="008A6CB4" w:rsidP="00B1247B">
            <w:pPr>
              <w:rPr>
                <w:rFonts w:ascii="Arial" w:eastAsia="Times New Roman" w:hAnsi="Arial" w:cs="Arial"/>
                <w:color w:val="000000"/>
                <w:sz w:val="20"/>
                <w:szCs w:val="20"/>
              </w:rPr>
            </w:pPr>
            <w:r w:rsidRPr="00AA6BE6">
              <w:rPr>
                <w:rFonts w:ascii="Arial" w:eastAsia="Times New Roman" w:hAnsi="Arial" w:cs="Arial"/>
                <w:color w:val="000000"/>
                <w:sz w:val="20"/>
                <w:szCs w:val="20"/>
              </w:rPr>
              <w:t xml:space="preserve">Define </w:t>
            </w:r>
          </w:p>
        </w:tc>
        <w:tc>
          <w:tcPr>
            <w:tcW w:w="3306" w:type="dxa"/>
          </w:tcPr>
          <w:p w14:paraId="0B0DFAE9" w14:textId="77777777" w:rsidR="008A6CB4" w:rsidRDefault="008A6CB4" w:rsidP="00B1247B">
            <w:pPr>
              <w:rPr>
                <w:rFonts w:ascii="Arial" w:eastAsia="Times New Roman" w:hAnsi="Arial" w:cs="Arial"/>
                <w:color w:val="000000"/>
                <w:sz w:val="20"/>
                <w:szCs w:val="20"/>
              </w:rPr>
            </w:pPr>
          </w:p>
          <w:p w14:paraId="6E0EB6EF" w14:textId="77777777" w:rsidR="007A07D0" w:rsidRDefault="007A07D0" w:rsidP="00B1247B">
            <w:pPr>
              <w:rPr>
                <w:rFonts w:ascii="Arial" w:eastAsia="Times New Roman" w:hAnsi="Arial" w:cs="Arial"/>
                <w:color w:val="000000"/>
                <w:sz w:val="20"/>
                <w:szCs w:val="20"/>
              </w:rPr>
            </w:pPr>
          </w:p>
          <w:p w14:paraId="5D8871AE" w14:textId="77777777" w:rsidR="00C43D8D" w:rsidRDefault="00C43D8D" w:rsidP="00B1247B">
            <w:pPr>
              <w:rPr>
                <w:rFonts w:ascii="Arial" w:eastAsia="Times New Roman" w:hAnsi="Arial" w:cs="Arial"/>
                <w:color w:val="000000"/>
                <w:sz w:val="20"/>
                <w:szCs w:val="20"/>
              </w:rPr>
            </w:pPr>
          </w:p>
          <w:p w14:paraId="567E0B0F" w14:textId="77777777" w:rsidR="00C43D8D" w:rsidRDefault="00C43D8D" w:rsidP="00B1247B">
            <w:pPr>
              <w:rPr>
                <w:rFonts w:ascii="Arial" w:eastAsia="Times New Roman" w:hAnsi="Arial" w:cs="Arial"/>
                <w:color w:val="000000"/>
                <w:sz w:val="20"/>
                <w:szCs w:val="20"/>
              </w:rPr>
            </w:pPr>
          </w:p>
          <w:p w14:paraId="3C7B190A" w14:textId="77777777" w:rsidR="00C43D8D" w:rsidRDefault="00C43D8D" w:rsidP="00B1247B">
            <w:pPr>
              <w:rPr>
                <w:rFonts w:ascii="Arial" w:eastAsia="Times New Roman" w:hAnsi="Arial" w:cs="Arial"/>
                <w:color w:val="000000"/>
                <w:sz w:val="20"/>
                <w:szCs w:val="20"/>
              </w:rPr>
            </w:pPr>
          </w:p>
          <w:p w14:paraId="6FCB8E6B" w14:textId="77777777" w:rsidR="008A6CB4" w:rsidRPr="00AA6BE6" w:rsidRDefault="008A6CB4" w:rsidP="00B1247B">
            <w:pPr>
              <w:rPr>
                <w:rFonts w:ascii="Arial" w:eastAsia="Times New Roman" w:hAnsi="Arial" w:cs="Arial"/>
                <w:color w:val="000000"/>
                <w:sz w:val="20"/>
                <w:szCs w:val="20"/>
              </w:rPr>
            </w:pPr>
          </w:p>
        </w:tc>
        <w:tc>
          <w:tcPr>
            <w:tcW w:w="3267" w:type="dxa"/>
          </w:tcPr>
          <w:p w14:paraId="4446C3C4" w14:textId="77777777" w:rsidR="008A6CB4" w:rsidRPr="00AA6BE6" w:rsidRDefault="008A6CB4" w:rsidP="00B1247B">
            <w:pPr>
              <w:rPr>
                <w:rFonts w:ascii="Arial" w:eastAsia="Times New Roman" w:hAnsi="Arial" w:cs="Arial"/>
                <w:color w:val="000000"/>
                <w:sz w:val="20"/>
                <w:szCs w:val="20"/>
              </w:rPr>
            </w:pPr>
          </w:p>
        </w:tc>
        <w:tc>
          <w:tcPr>
            <w:tcW w:w="2899" w:type="dxa"/>
          </w:tcPr>
          <w:p w14:paraId="56DF34F5" w14:textId="77777777" w:rsidR="008A6CB4" w:rsidRPr="00AA6BE6" w:rsidRDefault="008A6CB4" w:rsidP="00B1247B">
            <w:pPr>
              <w:rPr>
                <w:rFonts w:ascii="Arial" w:eastAsia="Times New Roman" w:hAnsi="Arial" w:cs="Arial"/>
                <w:color w:val="000000"/>
                <w:sz w:val="20"/>
                <w:szCs w:val="20"/>
              </w:rPr>
            </w:pPr>
          </w:p>
        </w:tc>
      </w:tr>
      <w:tr w:rsidR="008A6CB4" w:rsidRPr="00AA6BE6" w14:paraId="1857BE60" w14:textId="4BFF6DE0" w:rsidTr="008A6CB4">
        <w:tc>
          <w:tcPr>
            <w:tcW w:w="1332" w:type="dxa"/>
          </w:tcPr>
          <w:p w14:paraId="4324BE76" w14:textId="1720C01E" w:rsidR="008A6CB4" w:rsidRPr="00AA6BE6" w:rsidRDefault="008A6CB4" w:rsidP="00B1247B">
            <w:pPr>
              <w:rPr>
                <w:rFonts w:ascii="Arial" w:eastAsia="Times New Roman" w:hAnsi="Arial" w:cs="Arial"/>
                <w:color w:val="000000"/>
                <w:sz w:val="20"/>
                <w:szCs w:val="20"/>
              </w:rPr>
            </w:pPr>
            <w:r w:rsidRPr="00AA6BE6">
              <w:rPr>
                <w:rFonts w:ascii="Arial" w:eastAsia="Times New Roman" w:hAnsi="Arial" w:cs="Arial"/>
                <w:color w:val="000000"/>
                <w:sz w:val="20"/>
                <w:szCs w:val="20"/>
              </w:rPr>
              <w:t xml:space="preserve">Explain </w:t>
            </w:r>
          </w:p>
        </w:tc>
        <w:tc>
          <w:tcPr>
            <w:tcW w:w="3306" w:type="dxa"/>
          </w:tcPr>
          <w:p w14:paraId="325F6F5F" w14:textId="77777777" w:rsidR="008A6CB4" w:rsidRDefault="008A6CB4" w:rsidP="00B1247B">
            <w:pPr>
              <w:rPr>
                <w:rFonts w:ascii="Arial" w:eastAsia="Times New Roman" w:hAnsi="Arial" w:cs="Arial"/>
                <w:color w:val="000000"/>
                <w:sz w:val="20"/>
                <w:szCs w:val="20"/>
              </w:rPr>
            </w:pPr>
          </w:p>
          <w:p w14:paraId="1240683B" w14:textId="77777777" w:rsidR="008A6CB4" w:rsidRDefault="008A6CB4" w:rsidP="00B1247B">
            <w:pPr>
              <w:rPr>
                <w:rFonts w:ascii="Arial" w:eastAsia="Times New Roman" w:hAnsi="Arial" w:cs="Arial"/>
                <w:color w:val="000000"/>
                <w:sz w:val="20"/>
                <w:szCs w:val="20"/>
              </w:rPr>
            </w:pPr>
          </w:p>
          <w:p w14:paraId="47355A84" w14:textId="77777777" w:rsidR="00C43D8D" w:rsidRDefault="00C43D8D" w:rsidP="00B1247B">
            <w:pPr>
              <w:rPr>
                <w:rFonts w:ascii="Arial" w:eastAsia="Times New Roman" w:hAnsi="Arial" w:cs="Arial"/>
                <w:color w:val="000000"/>
                <w:sz w:val="20"/>
                <w:szCs w:val="20"/>
              </w:rPr>
            </w:pPr>
          </w:p>
          <w:p w14:paraId="64DE531E" w14:textId="77777777" w:rsidR="00C43D8D" w:rsidRDefault="00C43D8D" w:rsidP="00B1247B">
            <w:pPr>
              <w:rPr>
                <w:rFonts w:ascii="Arial" w:eastAsia="Times New Roman" w:hAnsi="Arial" w:cs="Arial"/>
                <w:color w:val="000000"/>
                <w:sz w:val="20"/>
                <w:szCs w:val="20"/>
              </w:rPr>
            </w:pPr>
          </w:p>
          <w:p w14:paraId="40278595" w14:textId="77777777" w:rsidR="00C43D8D" w:rsidRDefault="00C43D8D" w:rsidP="00B1247B">
            <w:pPr>
              <w:rPr>
                <w:rFonts w:ascii="Arial" w:eastAsia="Times New Roman" w:hAnsi="Arial" w:cs="Arial"/>
                <w:color w:val="000000"/>
                <w:sz w:val="20"/>
                <w:szCs w:val="20"/>
              </w:rPr>
            </w:pPr>
          </w:p>
          <w:p w14:paraId="73AB93F3" w14:textId="77777777" w:rsidR="008A6CB4" w:rsidRPr="00AA6BE6" w:rsidRDefault="008A6CB4" w:rsidP="00B1247B">
            <w:pPr>
              <w:rPr>
                <w:rFonts w:ascii="Arial" w:eastAsia="Times New Roman" w:hAnsi="Arial" w:cs="Arial"/>
                <w:color w:val="000000"/>
                <w:sz w:val="20"/>
                <w:szCs w:val="20"/>
              </w:rPr>
            </w:pPr>
          </w:p>
        </w:tc>
        <w:tc>
          <w:tcPr>
            <w:tcW w:w="3267" w:type="dxa"/>
          </w:tcPr>
          <w:p w14:paraId="127E5D66" w14:textId="77777777" w:rsidR="008A6CB4" w:rsidRPr="00AA6BE6" w:rsidRDefault="008A6CB4" w:rsidP="00B1247B">
            <w:pPr>
              <w:rPr>
                <w:rFonts w:ascii="Arial" w:eastAsia="Times New Roman" w:hAnsi="Arial" w:cs="Arial"/>
                <w:color w:val="000000"/>
                <w:sz w:val="20"/>
                <w:szCs w:val="20"/>
              </w:rPr>
            </w:pPr>
          </w:p>
        </w:tc>
        <w:tc>
          <w:tcPr>
            <w:tcW w:w="2899" w:type="dxa"/>
          </w:tcPr>
          <w:p w14:paraId="2127002C" w14:textId="77777777" w:rsidR="008A6CB4" w:rsidRPr="00AA6BE6" w:rsidRDefault="008A6CB4" w:rsidP="00B1247B">
            <w:pPr>
              <w:rPr>
                <w:rFonts w:ascii="Arial" w:eastAsia="Times New Roman" w:hAnsi="Arial" w:cs="Arial"/>
                <w:color w:val="000000"/>
                <w:sz w:val="20"/>
                <w:szCs w:val="20"/>
              </w:rPr>
            </w:pPr>
          </w:p>
        </w:tc>
      </w:tr>
      <w:tr w:rsidR="008A6CB4" w:rsidRPr="00AA6BE6" w14:paraId="0EE98773" w14:textId="703E4AA2" w:rsidTr="008A6CB4">
        <w:tc>
          <w:tcPr>
            <w:tcW w:w="1332" w:type="dxa"/>
          </w:tcPr>
          <w:p w14:paraId="518EA1B6" w14:textId="77777777" w:rsidR="008A6CB4" w:rsidRPr="00AA6BE6" w:rsidRDefault="008A6CB4" w:rsidP="00B1247B">
            <w:pPr>
              <w:rPr>
                <w:rFonts w:ascii="Arial" w:eastAsia="Times New Roman" w:hAnsi="Arial" w:cs="Arial"/>
                <w:color w:val="000000"/>
                <w:sz w:val="20"/>
                <w:szCs w:val="20"/>
              </w:rPr>
            </w:pPr>
            <w:r w:rsidRPr="00AA6BE6">
              <w:rPr>
                <w:rFonts w:ascii="Arial" w:eastAsia="Times New Roman" w:hAnsi="Arial" w:cs="Arial"/>
                <w:color w:val="000000"/>
                <w:sz w:val="20"/>
                <w:szCs w:val="20"/>
              </w:rPr>
              <w:t>Provide an example</w:t>
            </w:r>
          </w:p>
          <w:p w14:paraId="792F2E55" w14:textId="7AA2CF73" w:rsidR="008A6CB4" w:rsidRPr="00AA6BE6" w:rsidRDefault="008A6CB4" w:rsidP="00B1247B">
            <w:pPr>
              <w:rPr>
                <w:rFonts w:ascii="Arial" w:eastAsia="Times New Roman" w:hAnsi="Arial" w:cs="Arial"/>
                <w:color w:val="000000"/>
                <w:sz w:val="20"/>
                <w:szCs w:val="20"/>
              </w:rPr>
            </w:pPr>
          </w:p>
        </w:tc>
        <w:tc>
          <w:tcPr>
            <w:tcW w:w="3306" w:type="dxa"/>
          </w:tcPr>
          <w:p w14:paraId="473C7D3F" w14:textId="77777777" w:rsidR="008A6CB4" w:rsidRDefault="008A6CB4" w:rsidP="00B1247B">
            <w:pPr>
              <w:rPr>
                <w:rFonts w:ascii="Arial" w:eastAsia="Times New Roman" w:hAnsi="Arial" w:cs="Arial"/>
                <w:color w:val="000000"/>
                <w:sz w:val="20"/>
                <w:szCs w:val="20"/>
              </w:rPr>
            </w:pPr>
          </w:p>
          <w:p w14:paraId="769DA4BD" w14:textId="77777777" w:rsidR="00C43D8D" w:rsidRDefault="00C43D8D" w:rsidP="00B1247B">
            <w:pPr>
              <w:rPr>
                <w:rFonts w:ascii="Arial" w:eastAsia="Times New Roman" w:hAnsi="Arial" w:cs="Arial"/>
                <w:color w:val="000000"/>
                <w:sz w:val="20"/>
                <w:szCs w:val="20"/>
              </w:rPr>
            </w:pPr>
          </w:p>
          <w:p w14:paraId="18C5D21C" w14:textId="77777777" w:rsidR="00C43D8D" w:rsidRDefault="00C43D8D" w:rsidP="00B1247B">
            <w:pPr>
              <w:rPr>
                <w:rFonts w:ascii="Arial" w:eastAsia="Times New Roman" w:hAnsi="Arial" w:cs="Arial"/>
                <w:color w:val="000000"/>
                <w:sz w:val="20"/>
                <w:szCs w:val="20"/>
              </w:rPr>
            </w:pPr>
          </w:p>
          <w:p w14:paraId="781A41ED" w14:textId="77777777" w:rsidR="00C43D8D" w:rsidRDefault="00C43D8D" w:rsidP="00B1247B">
            <w:pPr>
              <w:rPr>
                <w:rFonts w:ascii="Arial" w:eastAsia="Times New Roman" w:hAnsi="Arial" w:cs="Arial"/>
                <w:color w:val="000000"/>
                <w:sz w:val="20"/>
                <w:szCs w:val="20"/>
              </w:rPr>
            </w:pPr>
          </w:p>
          <w:p w14:paraId="2260256C" w14:textId="77777777" w:rsidR="00C43D8D" w:rsidRDefault="00C43D8D" w:rsidP="00B1247B">
            <w:pPr>
              <w:rPr>
                <w:rFonts w:ascii="Arial" w:eastAsia="Times New Roman" w:hAnsi="Arial" w:cs="Arial"/>
                <w:color w:val="000000"/>
                <w:sz w:val="20"/>
                <w:szCs w:val="20"/>
              </w:rPr>
            </w:pPr>
          </w:p>
          <w:p w14:paraId="22115B55" w14:textId="77777777" w:rsidR="00C43D8D" w:rsidRPr="00AA6BE6" w:rsidRDefault="00C43D8D" w:rsidP="00B1247B">
            <w:pPr>
              <w:rPr>
                <w:rFonts w:ascii="Arial" w:eastAsia="Times New Roman" w:hAnsi="Arial" w:cs="Arial"/>
                <w:color w:val="000000"/>
                <w:sz w:val="20"/>
                <w:szCs w:val="20"/>
              </w:rPr>
            </w:pPr>
          </w:p>
        </w:tc>
        <w:tc>
          <w:tcPr>
            <w:tcW w:w="3267" w:type="dxa"/>
          </w:tcPr>
          <w:p w14:paraId="4EC781C0" w14:textId="77777777" w:rsidR="008A6CB4" w:rsidRPr="00AA6BE6" w:rsidRDefault="008A6CB4" w:rsidP="00B1247B">
            <w:pPr>
              <w:rPr>
                <w:rFonts w:ascii="Arial" w:eastAsia="Times New Roman" w:hAnsi="Arial" w:cs="Arial"/>
                <w:color w:val="000000"/>
                <w:sz w:val="20"/>
                <w:szCs w:val="20"/>
              </w:rPr>
            </w:pPr>
          </w:p>
        </w:tc>
        <w:tc>
          <w:tcPr>
            <w:tcW w:w="2899" w:type="dxa"/>
          </w:tcPr>
          <w:p w14:paraId="20C220F7" w14:textId="77777777" w:rsidR="008A6CB4" w:rsidRPr="00AA6BE6" w:rsidRDefault="008A6CB4" w:rsidP="00B1247B">
            <w:pPr>
              <w:rPr>
                <w:rFonts w:ascii="Arial" w:eastAsia="Times New Roman" w:hAnsi="Arial" w:cs="Arial"/>
                <w:color w:val="000000"/>
                <w:sz w:val="20"/>
                <w:szCs w:val="20"/>
              </w:rPr>
            </w:pPr>
          </w:p>
        </w:tc>
      </w:tr>
    </w:tbl>
    <w:p w14:paraId="58D30B04" w14:textId="77777777" w:rsidR="00B1247B" w:rsidRDefault="00B1247B" w:rsidP="00B1247B">
      <w:pPr>
        <w:ind w:left="1440"/>
        <w:rPr>
          <w:rFonts w:ascii="Arial" w:eastAsia="Times New Roman" w:hAnsi="Arial" w:cs="Arial"/>
          <w:color w:val="000000"/>
          <w:sz w:val="20"/>
          <w:szCs w:val="20"/>
        </w:rPr>
      </w:pPr>
    </w:p>
    <w:p w14:paraId="5EFF1743" w14:textId="597C5F43" w:rsidR="00D2219D" w:rsidRPr="00C43D8D" w:rsidRDefault="00C43D8D" w:rsidP="007A07D0">
      <w:pPr>
        <w:rPr>
          <w:rFonts w:ascii="Arial" w:eastAsia="Times New Roman" w:hAnsi="Arial" w:cs="Arial"/>
          <w:b/>
          <w:color w:val="000000"/>
          <w:sz w:val="20"/>
          <w:szCs w:val="20"/>
        </w:rPr>
      </w:pPr>
      <w:r w:rsidRPr="00C43D8D">
        <w:rPr>
          <w:rFonts w:ascii="Arial" w:eastAsia="Times New Roman" w:hAnsi="Arial" w:cs="Arial"/>
          <w:b/>
          <w:color w:val="000000"/>
          <w:sz w:val="20"/>
          <w:szCs w:val="20"/>
        </w:rPr>
        <w:t>Ideology and SCOTUS</w:t>
      </w:r>
    </w:p>
    <w:tbl>
      <w:tblPr>
        <w:tblStyle w:val="TableGrid"/>
        <w:tblW w:w="10804" w:type="dxa"/>
        <w:tblInd w:w="-14" w:type="dxa"/>
        <w:tblLook w:val="04A0" w:firstRow="1" w:lastRow="0" w:firstColumn="1" w:lastColumn="0" w:noHBand="0" w:noVBand="1"/>
      </w:tblPr>
      <w:tblGrid>
        <w:gridCol w:w="4770"/>
        <w:gridCol w:w="6034"/>
      </w:tblGrid>
      <w:tr w:rsidR="00D2219D" w:rsidRPr="00F32F49" w14:paraId="691180B9" w14:textId="77777777" w:rsidTr="00ED527B">
        <w:trPr>
          <w:trHeight w:val="341"/>
        </w:trPr>
        <w:tc>
          <w:tcPr>
            <w:tcW w:w="4770" w:type="dxa"/>
          </w:tcPr>
          <w:p w14:paraId="6E5925CA" w14:textId="7870B70E" w:rsidR="00D2219D" w:rsidRDefault="00D2219D" w:rsidP="00D2219D">
            <w:pPr>
              <w:rPr>
                <w:rFonts w:ascii="Arial" w:eastAsia="Times New Roman" w:hAnsi="Arial" w:cs="Arial"/>
                <w:color w:val="000000"/>
                <w:sz w:val="20"/>
                <w:szCs w:val="20"/>
              </w:rPr>
            </w:pPr>
            <w:r w:rsidRPr="00AA6BE6">
              <w:rPr>
                <w:rFonts w:ascii="Arial" w:eastAsia="Times New Roman" w:hAnsi="Arial" w:cs="Arial"/>
                <w:color w:val="000000"/>
                <w:sz w:val="20"/>
                <w:szCs w:val="20"/>
              </w:rPr>
              <w:t>Ideological changes in the composition of the Supreme Court</w:t>
            </w:r>
            <w:r w:rsidR="00F555EA">
              <w:rPr>
                <w:rFonts w:ascii="Arial" w:eastAsia="Times New Roman" w:hAnsi="Arial" w:cs="Arial"/>
                <w:color w:val="000000"/>
                <w:sz w:val="20"/>
                <w:szCs w:val="20"/>
              </w:rPr>
              <w:t>,</w:t>
            </w:r>
            <w:r w:rsidRPr="00AA6BE6">
              <w:rPr>
                <w:rFonts w:ascii="Arial" w:eastAsia="Times New Roman" w:hAnsi="Arial" w:cs="Arial"/>
                <w:color w:val="000000"/>
                <w:sz w:val="20"/>
                <w:szCs w:val="20"/>
              </w:rPr>
              <w:t xml:space="preserve"> due to presidential appointments</w:t>
            </w:r>
            <w:r w:rsidR="00F555EA">
              <w:rPr>
                <w:rFonts w:ascii="Arial" w:eastAsia="Times New Roman" w:hAnsi="Arial" w:cs="Arial"/>
                <w:color w:val="000000"/>
                <w:sz w:val="20"/>
                <w:szCs w:val="20"/>
              </w:rPr>
              <w:t>,</w:t>
            </w:r>
            <w:r w:rsidRPr="00AA6BE6">
              <w:rPr>
                <w:rFonts w:ascii="Arial" w:eastAsia="Times New Roman" w:hAnsi="Arial" w:cs="Arial"/>
                <w:color w:val="000000"/>
                <w:sz w:val="20"/>
                <w:szCs w:val="20"/>
              </w:rPr>
              <w:t xml:space="preserve"> have led to the Court’s establishing new or rejecting existing precedents.</w:t>
            </w:r>
            <w:r w:rsidR="00F555EA">
              <w:rPr>
                <w:rFonts w:ascii="Arial" w:eastAsia="Times New Roman" w:hAnsi="Arial" w:cs="Arial"/>
                <w:color w:val="000000"/>
                <w:sz w:val="20"/>
                <w:szCs w:val="20"/>
              </w:rPr>
              <w:t xml:space="preserve"> </w:t>
            </w:r>
          </w:p>
          <w:p w14:paraId="172B8F1F" w14:textId="7D1E55A0" w:rsidR="00F555EA" w:rsidRDefault="00F555EA" w:rsidP="00D2219D">
            <w:pPr>
              <w:rPr>
                <w:rFonts w:ascii="Arial" w:eastAsia="Times New Roman" w:hAnsi="Arial" w:cs="Arial"/>
                <w:color w:val="000000"/>
                <w:sz w:val="20"/>
                <w:szCs w:val="20"/>
              </w:rPr>
            </w:pPr>
          </w:p>
          <w:p w14:paraId="0FC7D244" w14:textId="4448C678" w:rsidR="00F555EA" w:rsidRPr="00AA6BE6" w:rsidRDefault="00F555EA" w:rsidP="00D2219D">
            <w:pPr>
              <w:rPr>
                <w:rFonts w:ascii="Arial" w:eastAsia="Times New Roman" w:hAnsi="Arial" w:cs="Arial"/>
                <w:color w:val="000000"/>
                <w:sz w:val="20"/>
                <w:szCs w:val="20"/>
              </w:rPr>
            </w:pPr>
            <w:r>
              <w:rPr>
                <w:rFonts w:ascii="Arial" w:eastAsia="Times New Roman" w:hAnsi="Arial" w:cs="Arial"/>
                <w:color w:val="000000"/>
                <w:sz w:val="20"/>
                <w:szCs w:val="20"/>
              </w:rPr>
              <w:t>Describe the consequences of each</w:t>
            </w:r>
          </w:p>
          <w:p w14:paraId="70B509DA" w14:textId="77777777" w:rsidR="00D2219D" w:rsidRDefault="00D2219D" w:rsidP="00ED527B">
            <w:pPr>
              <w:rPr>
                <w:rFonts w:ascii="Arial" w:hAnsi="Arial" w:cs="Arial"/>
                <w:bCs/>
                <w:color w:val="000000"/>
                <w:sz w:val="20"/>
                <w:szCs w:val="20"/>
              </w:rPr>
            </w:pPr>
          </w:p>
          <w:p w14:paraId="1D530C8C" w14:textId="77777777" w:rsidR="00D2219D" w:rsidRDefault="00D2219D" w:rsidP="00ED527B">
            <w:pPr>
              <w:rPr>
                <w:rFonts w:ascii="Arial" w:hAnsi="Arial" w:cs="Arial"/>
                <w:bCs/>
                <w:color w:val="000000"/>
                <w:sz w:val="20"/>
                <w:szCs w:val="20"/>
              </w:rPr>
            </w:pPr>
          </w:p>
          <w:p w14:paraId="16152B02" w14:textId="77777777" w:rsidR="00D2219D" w:rsidRPr="00F32F49" w:rsidRDefault="00D2219D" w:rsidP="00ED527B">
            <w:pPr>
              <w:rPr>
                <w:rFonts w:ascii="Arial" w:hAnsi="Arial" w:cs="Arial"/>
                <w:bCs/>
                <w:color w:val="000000"/>
                <w:sz w:val="20"/>
                <w:szCs w:val="20"/>
              </w:rPr>
            </w:pPr>
          </w:p>
        </w:tc>
        <w:tc>
          <w:tcPr>
            <w:tcW w:w="6034" w:type="dxa"/>
          </w:tcPr>
          <w:p w14:paraId="0700D715" w14:textId="77777777" w:rsidR="00D2219D" w:rsidRDefault="00F555EA" w:rsidP="00ED527B">
            <w:pPr>
              <w:rPr>
                <w:rFonts w:ascii="Arial" w:hAnsi="Arial" w:cs="Arial"/>
                <w:bCs/>
                <w:color w:val="000000"/>
                <w:sz w:val="20"/>
                <w:szCs w:val="20"/>
              </w:rPr>
            </w:pPr>
            <w:r>
              <w:rPr>
                <w:rFonts w:ascii="Arial" w:hAnsi="Arial" w:cs="Arial"/>
                <w:bCs/>
                <w:color w:val="000000"/>
                <w:sz w:val="20"/>
                <w:szCs w:val="20"/>
              </w:rPr>
              <w:t>Establishment of new precedents:</w:t>
            </w:r>
          </w:p>
          <w:p w14:paraId="4F72983E" w14:textId="77777777" w:rsidR="00F555EA" w:rsidRDefault="00F555EA" w:rsidP="00ED527B">
            <w:pPr>
              <w:rPr>
                <w:rFonts w:ascii="Arial" w:hAnsi="Arial" w:cs="Arial"/>
                <w:bCs/>
                <w:color w:val="000000"/>
                <w:sz w:val="20"/>
                <w:szCs w:val="20"/>
              </w:rPr>
            </w:pPr>
          </w:p>
          <w:p w14:paraId="7A475850" w14:textId="77777777" w:rsidR="00F555EA" w:rsidRDefault="00F555EA" w:rsidP="00ED527B">
            <w:pPr>
              <w:rPr>
                <w:rFonts w:ascii="Arial" w:hAnsi="Arial" w:cs="Arial"/>
                <w:bCs/>
                <w:color w:val="000000"/>
                <w:sz w:val="20"/>
                <w:szCs w:val="20"/>
              </w:rPr>
            </w:pPr>
          </w:p>
          <w:p w14:paraId="1E13F471" w14:textId="77777777" w:rsidR="00F555EA" w:rsidRDefault="00F555EA" w:rsidP="00ED527B">
            <w:pPr>
              <w:rPr>
                <w:rFonts w:ascii="Arial" w:hAnsi="Arial" w:cs="Arial"/>
                <w:bCs/>
                <w:color w:val="000000"/>
                <w:sz w:val="20"/>
                <w:szCs w:val="20"/>
              </w:rPr>
            </w:pPr>
          </w:p>
          <w:p w14:paraId="451F9E87" w14:textId="17EA65E6" w:rsidR="00F555EA" w:rsidRPr="00F32F49" w:rsidRDefault="00F555EA" w:rsidP="00ED527B">
            <w:pPr>
              <w:rPr>
                <w:rFonts w:ascii="Arial" w:hAnsi="Arial" w:cs="Arial"/>
                <w:bCs/>
                <w:color w:val="000000"/>
                <w:sz w:val="20"/>
                <w:szCs w:val="20"/>
              </w:rPr>
            </w:pPr>
            <w:r>
              <w:rPr>
                <w:rFonts w:ascii="Arial" w:hAnsi="Arial" w:cs="Arial"/>
                <w:bCs/>
                <w:color w:val="000000"/>
                <w:sz w:val="20"/>
                <w:szCs w:val="20"/>
              </w:rPr>
              <w:t>Rejecting of new precedents:</w:t>
            </w:r>
          </w:p>
        </w:tc>
      </w:tr>
      <w:tr w:rsidR="00D2219D" w:rsidRPr="00F32F49" w14:paraId="53F39A30" w14:textId="77777777" w:rsidTr="00ED527B">
        <w:trPr>
          <w:trHeight w:val="341"/>
        </w:trPr>
        <w:tc>
          <w:tcPr>
            <w:tcW w:w="4770" w:type="dxa"/>
          </w:tcPr>
          <w:p w14:paraId="3DE780D3" w14:textId="4647E6EB" w:rsidR="00D2219D" w:rsidRDefault="00D2219D" w:rsidP="00ED527B">
            <w:pPr>
              <w:rPr>
                <w:rFonts w:ascii="Arial" w:eastAsia="Times New Roman" w:hAnsi="Arial" w:cs="Arial"/>
                <w:color w:val="000000"/>
                <w:sz w:val="20"/>
                <w:szCs w:val="20"/>
              </w:rPr>
            </w:pPr>
            <w:r w:rsidRPr="00AA6BE6">
              <w:rPr>
                <w:rFonts w:ascii="Arial" w:eastAsia="Times New Roman" w:hAnsi="Arial" w:cs="Arial"/>
                <w:color w:val="000000"/>
                <w:sz w:val="20"/>
                <w:szCs w:val="20"/>
              </w:rPr>
              <w:t>Controversial or unpopular Supreme Court decisions can lead to challenges of the Court’s legitimacy and power which Congress and the president can address only through future appointments, legislation changing the Court’s jurisdiction, or refusing to implement decisions.</w:t>
            </w:r>
          </w:p>
          <w:p w14:paraId="7545E11C" w14:textId="77777777" w:rsidR="00B26C4E" w:rsidRDefault="00B26C4E" w:rsidP="00ED527B">
            <w:pPr>
              <w:rPr>
                <w:rFonts w:ascii="Arial" w:eastAsia="Times New Roman" w:hAnsi="Arial" w:cs="Arial"/>
                <w:color w:val="000000"/>
                <w:sz w:val="20"/>
                <w:szCs w:val="20"/>
              </w:rPr>
            </w:pPr>
          </w:p>
          <w:p w14:paraId="6F92D2BF" w14:textId="17C1F5D6" w:rsidR="00B26C4E" w:rsidRPr="00F555EA" w:rsidRDefault="00F555EA" w:rsidP="00F555EA">
            <w:pPr>
              <w:rPr>
                <w:rFonts w:ascii="Arial" w:eastAsia="Times New Roman" w:hAnsi="Arial" w:cs="Arial"/>
                <w:color w:val="000000"/>
                <w:sz w:val="20"/>
                <w:szCs w:val="20"/>
              </w:rPr>
            </w:pPr>
            <w:r>
              <w:rPr>
                <w:rFonts w:ascii="Arial" w:eastAsia="Times New Roman" w:hAnsi="Arial" w:cs="Arial"/>
                <w:color w:val="000000"/>
                <w:sz w:val="20"/>
                <w:szCs w:val="20"/>
              </w:rPr>
              <w:t xml:space="preserve">Describe consequences each. </w:t>
            </w:r>
          </w:p>
        </w:tc>
        <w:tc>
          <w:tcPr>
            <w:tcW w:w="6034" w:type="dxa"/>
          </w:tcPr>
          <w:p w14:paraId="06FF0B0C" w14:textId="77777777" w:rsidR="00D2219D" w:rsidRDefault="008A6CB4" w:rsidP="00ED527B">
            <w:pPr>
              <w:rPr>
                <w:rFonts w:ascii="Arial" w:hAnsi="Arial" w:cs="Arial"/>
                <w:bCs/>
                <w:color w:val="000000"/>
                <w:sz w:val="20"/>
                <w:szCs w:val="20"/>
              </w:rPr>
            </w:pPr>
            <w:r>
              <w:rPr>
                <w:rFonts w:ascii="Arial" w:hAnsi="Arial" w:cs="Arial"/>
                <w:bCs/>
                <w:color w:val="000000"/>
                <w:sz w:val="20"/>
                <w:szCs w:val="20"/>
              </w:rPr>
              <w:t xml:space="preserve">Appointments: </w:t>
            </w:r>
          </w:p>
          <w:p w14:paraId="150B6505" w14:textId="77777777" w:rsidR="008A6CB4" w:rsidRDefault="008A6CB4" w:rsidP="00ED527B">
            <w:pPr>
              <w:rPr>
                <w:rFonts w:ascii="Arial" w:hAnsi="Arial" w:cs="Arial"/>
                <w:bCs/>
                <w:color w:val="000000"/>
                <w:sz w:val="20"/>
                <w:szCs w:val="20"/>
              </w:rPr>
            </w:pPr>
          </w:p>
          <w:p w14:paraId="712F312E" w14:textId="77777777" w:rsidR="008A6CB4" w:rsidRDefault="008A6CB4" w:rsidP="00ED527B">
            <w:pPr>
              <w:rPr>
                <w:rFonts w:ascii="Arial" w:hAnsi="Arial" w:cs="Arial"/>
                <w:bCs/>
                <w:color w:val="000000"/>
                <w:sz w:val="20"/>
                <w:szCs w:val="20"/>
              </w:rPr>
            </w:pPr>
          </w:p>
          <w:p w14:paraId="54EDB9AE" w14:textId="77777777" w:rsidR="008A6CB4" w:rsidRDefault="008A6CB4" w:rsidP="00ED527B">
            <w:pPr>
              <w:rPr>
                <w:rFonts w:ascii="Arial" w:hAnsi="Arial" w:cs="Arial"/>
                <w:bCs/>
                <w:color w:val="000000"/>
                <w:sz w:val="20"/>
                <w:szCs w:val="20"/>
              </w:rPr>
            </w:pPr>
          </w:p>
          <w:p w14:paraId="3A7E982D" w14:textId="77777777" w:rsidR="008A6CB4" w:rsidRDefault="008A6CB4" w:rsidP="00ED527B">
            <w:pPr>
              <w:rPr>
                <w:rFonts w:ascii="Arial" w:hAnsi="Arial" w:cs="Arial"/>
                <w:bCs/>
                <w:color w:val="000000"/>
                <w:sz w:val="20"/>
                <w:szCs w:val="20"/>
              </w:rPr>
            </w:pPr>
          </w:p>
          <w:p w14:paraId="25A0CC24" w14:textId="77777777" w:rsidR="008A6CB4" w:rsidRDefault="008A6CB4" w:rsidP="00ED527B">
            <w:pPr>
              <w:rPr>
                <w:rFonts w:ascii="Arial" w:hAnsi="Arial" w:cs="Arial"/>
                <w:bCs/>
                <w:color w:val="000000"/>
                <w:sz w:val="20"/>
                <w:szCs w:val="20"/>
              </w:rPr>
            </w:pPr>
            <w:r>
              <w:rPr>
                <w:rFonts w:ascii="Arial" w:hAnsi="Arial" w:cs="Arial"/>
                <w:bCs/>
                <w:color w:val="000000"/>
                <w:sz w:val="20"/>
                <w:szCs w:val="20"/>
              </w:rPr>
              <w:t xml:space="preserve">Legislation:  </w:t>
            </w:r>
          </w:p>
          <w:p w14:paraId="1BC11C78" w14:textId="77777777" w:rsidR="008A6CB4" w:rsidRDefault="008A6CB4" w:rsidP="00ED527B">
            <w:pPr>
              <w:rPr>
                <w:rFonts w:ascii="Arial" w:hAnsi="Arial" w:cs="Arial"/>
                <w:bCs/>
                <w:color w:val="000000"/>
                <w:sz w:val="20"/>
                <w:szCs w:val="20"/>
              </w:rPr>
            </w:pPr>
          </w:p>
          <w:p w14:paraId="5A6DE196" w14:textId="77777777" w:rsidR="008A6CB4" w:rsidRDefault="008A6CB4" w:rsidP="00ED527B">
            <w:pPr>
              <w:rPr>
                <w:rFonts w:ascii="Arial" w:hAnsi="Arial" w:cs="Arial"/>
                <w:bCs/>
                <w:color w:val="000000"/>
                <w:sz w:val="20"/>
                <w:szCs w:val="20"/>
              </w:rPr>
            </w:pPr>
          </w:p>
          <w:p w14:paraId="3EF91A2F" w14:textId="77777777" w:rsidR="008A6CB4" w:rsidRDefault="008A6CB4" w:rsidP="00ED527B">
            <w:pPr>
              <w:rPr>
                <w:rFonts w:ascii="Arial" w:hAnsi="Arial" w:cs="Arial"/>
                <w:bCs/>
                <w:color w:val="000000"/>
                <w:sz w:val="20"/>
                <w:szCs w:val="20"/>
              </w:rPr>
            </w:pPr>
          </w:p>
          <w:p w14:paraId="447427F6" w14:textId="77777777" w:rsidR="008A6CB4" w:rsidRDefault="008A6CB4" w:rsidP="00ED527B">
            <w:pPr>
              <w:rPr>
                <w:rFonts w:ascii="Arial" w:hAnsi="Arial" w:cs="Arial"/>
                <w:bCs/>
                <w:color w:val="000000"/>
                <w:sz w:val="20"/>
                <w:szCs w:val="20"/>
              </w:rPr>
            </w:pPr>
          </w:p>
          <w:p w14:paraId="372DD47F" w14:textId="03119780" w:rsidR="008A6CB4" w:rsidRDefault="008A6CB4" w:rsidP="00ED527B">
            <w:pPr>
              <w:rPr>
                <w:rFonts w:ascii="Arial" w:hAnsi="Arial" w:cs="Arial"/>
                <w:bCs/>
                <w:color w:val="000000"/>
                <w:sz w:val="20"/>
                <w:szCs w:val="20"/>
              </w:rPr>
            </w:pPr>
            <w:r>
              <w:rPr>
                <w:rFonts w:ascii="Arial" w:hAnsi="Arial" w:cs="Arial"/>
                <w:bCs/>
                <w:color w:val="000000"/>
                <w:sz w:val="20"/>
                <w:szCs w:val="20"/>
              </w:rPr>
              <w:t xml:space="preserve">Refusal to implement:  </w:t>
            </w:r>
          </w:p>
          <w:p w14:paraId="743DD497" w14:textId="77777777" w:rsidR="008A6CB4" w:rsidRDefault="008A6CB4" w:rsidP="00ED527B">
            <w:pPr>
              <w:rPr>
                <w:rFonts w:ascii="Arial" w:hAnsi="Arial" w:cs="Arial"/>
                <w:bCs/>
                <w:color w:val="000000"/>
                <w:sz w:val="20"/>
                <w:szCs w:val="20"/>
              </w:rPr>
            </w:pPr>
          </w:p>
          <w:p w14:paraId="756E62F9" w14:textId="77777777" w:rsidR="008A6CB4" w:rsidRDefault="008A6CB4" w:rsidP="00ED527B">
            <w:pPr>
              <w:rPr>
                <w:rFonts w:ascii="Arial" w:hAnsi="Arial" w:cs="Arial"/>
                <w:bCs/>
                <w:color w:val="000000"/>
                <w:sz w:val="20"/>
                <w:szCs w:val="20"/>
              </w:rPr>
            </w:pPr>
          </w:p>
          <w:p w14:paraId="26D7EBDC" w14:textId="77777777" w:rsidR="008A6CB4" w:rsidRDefault="008A6CB4" w:rsidP="00ED527B">
            <w:pPr>
              <w:rPr>
                <w:rFonts w:ascii="Arial" w:hAnsi="Arial" w:cs="Arial"/>
                <w:bCs/>
                <w:color w:val="000000"/>
                <w:sz w:val="20"/>
                <w:szCs w:val="20"/>
              </w:rPr>
            </w:pPr>
          </w:p>
          <w:p w14:paraId="6EABE817" w14:textId="77777777" w:rsidR="008A6CB4" w:rsidRPr="00F32F49" w:rsidRDefault="008A6CB4" w:rsidP="00ED527B">
            <w:pPr>
              <w:rPr>
                <w:rFonts w:ascii="Arial" w:hAnsi="Arial" w:cs="Arial"/>
                <w:bCs/>
                <w:color w:val="000000"/>
                <w:sz w:val="20"/>
                <w:szCs w:val="20"/>
              </w:rPr>
            </w:pPr>
          </w:p>
        </w:tc>
      </w:tr>
    </w:tbl>
    <w:p w14:paraId="7B2C5175" w14:textId="77777777" w:rsidR="00D2219D" w:rsidRDefault="00D2219D" w:rsidP="00B1247B">
      <w:pPr>
        <w:ind w:left="1440"/>
        <w:rPr>
          <w:rFonts w:ascii="Arial" w:eastAsia="Times New Roman" w:hAnsi="Arial" w:cs="Arial"/>
          <w:color w:val="000000"/>
          <w:sz w:val="20"/>
          <w:szCs w:val="20"/>
        </w:rPr>
      </w:pPr>
    </w:p>
    <w:p w14:paraId="0773ACD9" w14:textId="019DA9D3" w:rsidR="00C43D8D" w:rsidRPr="00D2219D" w:rsidRDefault="00C43D8D" w:rsidP="00C43D8D">
      <w:pPr>
        <w:rPr>
          <w:rFonts w:ascii="Arial" w:eastAsia="Times New Roman" w:hAnsi="Arial" w:cs="Arial"/>
          <w:b/>
          <w:color w:val="000000"/>
          <w:sz w:val="20"/>
          <w:szCs w:val="20"/>
        </w:rPr>
      </w:pPr>
      <w:r>
        <w:rPr>
          <w:rFonts w:ascii="Arial" w:eastAsia="Times New Roman" w:hAnsi="Arial" w:cs="Arial"/>
          <w:b/>
          <w:color w:val="000000"/>
          <w:sz w:val="20"/>
          <w:szCs w:val="20"/>
        </w:rPr>
        <w:t>Ideology</w:t>
      </w:r>
      <w:r w:rsidRPr="00D2219D">
        <w:rPr>
          <w:rFonts w:ascii="Arial" w:eastAsia="Times New Roman" w:hAnsi="Arial" w:cs="Arial"/>
          <w:b/>
          <w:color w:val="000000"/>
          <w:sz w:val="20"/>
          <w:szCs w:val="20"/>
        </w:rPr>
        <w:t xml:space="preserve"> and </w:t>
      </w:r>
      <w:r>
        <w:rPr>
          <w:rFonts w:ascii="Arial" w:eastAsia="Times New Roman" w:hAnsi="Arial" w:cs="Arial"/>
          <w:b/>
          <w:color w:val="000000"/>
          <w:sz w:val="20"/>
          <w:szCs w:val="20"/>
        </w:rPr>
        <w:t>SCOTUS</w:t>
      </w:r>
    </w:p>
    <w:tbl>
      <w:tblPr>
        <w:tblStyle w:val="TableGrid"/>
        <w:tblW w:w="0" w:type="auto"/>
        <w:tblLook w:val="04A0" w:firstRow="1" w:lastRow="0" w:firstColumn="1" w:lastColumn="0" w:noHBand="0" w:noVBand="1"/>
      </w:tblPr>
      <w:tblGrid>
        <w:gridCol w:w="2416"/>
        <w:gridCol w:w="4230"/>
        <w:gridCol w:w="4144"/>
      </w:tblGrid>
      <w:tr w:rsidR="00C43D8D" w:rsidRPr="009C2FF3" w14:paraId="2A85FEF2" w14:textId="77777777" w:rsidTr="0029632A">
        <w:tc>
          <w:tcPr>
            <w:tcW w:w="2416" w:type="dxa"/>
          </w:tcPr>
          <w:p w14:paraId="7BBABDD2" w14:textId="77777777" w:rsidR="00C43D8D" w:rsidRPr="009C2FF3" w:rsidRDefault="00C43D8D" w:rsidP="0029632A">
            <w:pPr>
              <w:jc w:val="center"/>
              <w:rPr>
                <w:rFonts w:ascii="Arial" w:eastAsia="Times New Roman" w:hAnsi="Arial" w:cs="Arial"/>
                <w:b/>
                <w:color w:val="000000"/>
                <w:sz w:val="20"/>
                <w:szCs w:val="20"/>
              </w:rPr>
            </w:pPr>
          </w:p>
        </w:tc>
        <w:tc>
          <w:tcPr>
            <w:tcW w:w="4230" w:type="dxa"/>
          </w:tcPr>
          <w:p w14:paraId="46111BF2" w14:textId="77777777" w:rsidR="00C43D8D" w:rsidRDefault="00C43D8D" w:rsidP="0029632A">
            <w:pPr>
              <w:jc w:val="center"/>
              <w:rPr>
                <w:rFonts w:ascii="Arial" w:eastAsia="Times New Roman" w:hAnsi="Arial" w:cs="Arial"/>
                <w:b/>
                <w:color w:val="000000"/>
                <w:sz w:val="20"/>
                <w:szCs w:val="20"/>
              </w:rPr>
            </w:pPr>
          </w:p>
          <w:p w14:paraId="1969FA18" w14:textId="4ABC36E6" w:rsidR="00C43D8D" w:rsidRDefault="00C43D8D" w:rsidP="0029632A">
            <w:pPr>
              <w:jc w:val="center"/>
              <w:rPr>
                <w:rFonts w:ascii="Arial" w:eastAsia="Times New Roman" w:hAnsi="Arial" w:cs="Arial"/>
                <w:b/>
                <w:color w:val="000000"/>
                <w:sz w:val="20"/>
                <w:szCs w:val="20"/>
              </w:rPr>
            </w:pPr>
            <w:r>
              <w:rPr>
                <w:rFonts w:ascii="Arial" w:eastAsia="Times New Roman" w:hAnsi="Arial" w:cs="Arial"/>
                <w:b/>
                <w:color w:val="000000"/>
                <w:sz w:val="20"/>
                <w:szCs w:val="20"/>
              </w:rPr>
              <w:t>Loose Constructionist</w:t>
            </w:r>
          </w:p>
          <w:p w14:paraId="11AC22C5" w14:textId="77777777" w:rsidR="00C43D8D" w:rsidRPr="009C2FF3" w:rsidRDefault="00C43D8D" w:rsidP="0029632A">
            <w:pPr>
              <w:jc w:val="center"/>
              <w:rPr>
                <w:rFonts w:ascii="Arial" w:eastAsia="Times New Roman" w:hAnsi="Arial" w:cs="Arial"/>
                <w:b/>
                <w:color w:val="000000"/>
                <w:sz w:val="20"/>
                <w:szCs w:val="20"/>
              </w:rPr>
            </w:pPr>
          </w:p>
        </w:tc>
        <w:tc>
          <w:tcPr>
            <w:tcW w:w="4144" w:type="dxa"/>
          </w:tcPr>
          <w:p w14:paraId="13BE8DF3" w14:textId="77777777" w:rsidR="00C43D8D" w:rsidRDefault="00C43D8D" w:rsidP="0029632A">
            <w:pPr>
              <w:jc w:val="center"/>
              <w:rPr>
                <w:rFonts w:ascii="Arial" w:eastAsia="Times New Roman" w:hAnsi="Arial" w:cs="Arial"/>
                <w:b/>
                <w:color w:val="000000"/>
                <w:sz w:val="20"/>
                <w:szCs w:val="20"/>
              </w:rPr>
            </w:pPr>
          </w:p>
          <w:p w14:paraId="759F2349" w14:textId="5EE77F16" w:rsidR="00C43D8D" w:rsidRDefault="00D734FB" w:rsidP="00C43D8D">
            <w:pPr>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Strict </w:t>
            </w:r>
            <w:r w:rsidR="00C43D8D">
              <w:rPr>
                <w:rFonts w:ascii="Arial" w:eastAsia="Times New Roman" w:hAnsi="Arial" w:cs="Arial"/>
                <w:b/>
                <w:color w:val="000000"/>
                <w:sz w:val="20"/>
                <w:szCs w:val="20"/>
              </w:rPr>
              <w:t>Constructionist</w:t>
            </w:r>
          </w:p>
          <w:p w14:paraId="10586777" w14:textId="6DABDF37" w:rsidR="00C43D8D" w:rsidRPr="009C2FF3" w:rsidRDefault="00C43D8D" w:rsidP="0029632A">
            <w:pPr>
              <w:jc w:val="center"/>
              <w:rPr>
                <w:rFonts w:ascii="Arial" w:eastAsia="Times New Roman" w:hAnsi="Arial" w:cs="Arial"/>
                <w:b/>
                <w:color w:val="000000"/>
                <w:sz w:val="20"/>
                <w:szCs w:val="20"/>
              </w:rPr>
            </w:pPr>
          </w:p>
        </w:tc>
      </w:tr>
      <w:tr w:rsidR="00C43D8D" w:rsidRPr="00AA6BE6" w14:paraId="059F5B86" w14:textId="77777777" w:rsidTr="0029632A">
        <w:tc>
          <w:tcPr>
            <w:tcW w:w="2416" w:type="dxa"/>
          </w:tcPr>
          <w:p w14:paraId="71926506" w14:textId="77777777" w:rsidR="00C43D8D" w:rsidRPr="00AA6BE6" w:rsidRDefault="00C43D8D" w:rsidP="0029632A">
            <w:pPr>
              <w:rPr>
                <w:rFonts w:ascii="Arial" w:eastAsia="Times New Roman" w:hAnsi="Arial" w:cs="Arial"/>
                <w:color w:val="000000"/>
                <w:sz w:val="20"/>
                <w:szCs w:val="20"/>
              </w:rPr>
            </w:pPr>
            <w:r w:rsidRPr="00AA6BE6">
              <w:rPr>
                <w:rFonts w:ascii="Arial" w:eastAsia="Times New Roman" w:hAnsi="Arial" w:cs="Arial"/>
                <w:color w:val="000000"/>
                <w:sz w:val="20"/>
                <w:szCs w:val="20"/>
              </w:rPr>
              <w:t xml:space="preserve">Define and Explain </w:t>
            </w:r>
          </w:p>
        </w:tc>
        <w:tc>
          <w:tcPr>
            <w:tcW w:w="4230" w:type="dxa"/>
          </w:tcPr>
          <w:p w14:paraId="183A9297" w14:textId="77777777" w:rsidR="00C43D8D" w:rsidRPr="00AA6BE6" w:rsidRDefault="00C43D8D" w:rsidP="0029632A">
            <w:pPr>
              <w:rPr>
                <w:rFonts w:ascii="Arial" w:eastAsia="Times New Roman" w:hAnsi="Arial" w:cs="Arial"/>
                <w:color w:val="000000"/>
                <w:sz w:val="20"/>
                <w:szCs w:val="20"/>
              </w:rPr>
            </w:pPr>
          </w:p>
          <w:p w14:paraId="1A1664A1" w14:textId="77777777" w:rsidR="00C43D8D" w:rsidRPr="00AA6BE6" w:rsidRDefault="00C43D8D" w:rsidP="0029632A">
            <w:pPr>
              <w:rPr>
                <w:rFonts w:ascii="Arial" w:eastAsia="Times New Roman" w:hAnsi="Arial" w:cs="Arial"/>
                <w:color w:val="000000"/>
                <w:sz w:val="20"/>
                <w:szCs w:val="20"/>
              </w:rPr>
            </w:pPr>
          </w:p>
          <w:p w14:paraId="681F29AF" w14:textId="77777777" w:rsidR="00C43D8D" w:rsidRPr="00AA6BE6" w:rsidRDefault="00C43D8D" w:rsidP="0029632A">
            <w:pPr>
              <w:rPr>
                <w:rFonts w:ascii="Arial" w:eastAsia="Times New Roman" w:hAnsi="Arial" w:cs="Arial"/>
                <w:color w:val="000000"/>
                <w:sz w:val="20"/>
                <w:szCs w:val="20"/>
              </w:rPr>
            </w:pPr>
          </w:p>
          <w:p w14:paraId="0E8F1D6E" w14:textId="77777777" w:rsidR="00C43D8D" w:rsidRDefault="00C43D8D" w:rsidP="0029632A">
            <w:pPr>
              <w:rPr>
                <w:rFonts w:ascii="Arial" w:eastAsia="Times New Roman" w:hAnsi="Arial" w:cs="Arial"/>
                <w:color w:val="000000"/>
                <w:sz w:val="20"/>
                <w:szCs w:val="20"/>
              </w:rPr>
            </w:pPr>
          </w:p>
          <w:p w14:paraId="68B99F48" w14:textId="77777777" w:rsidR="00D734FB" w:rsidRDefault="00D734FB" w:rsidP="0029632A">
            <w:pPr>
              <w:rPr>
                <w:rFonts w:ascii="Arial" w:eastAsia="Times New Roman" w:hAnsi="Arial" w:cs="Arial"/>
                <w:color w:val="000000"/>
                <w:sz w:val="20"/>
                <w:szCs w:val="20"/>
              </w:rPr>
            </w:pPr>
          </w:p>
          <w:p w14:paraId="47ECF681" w14:textId="77777777" w:rsidR="00D734FB" w:rsidRPr="00AA6BE6" w:rsidRDefault="00D734FB" w:rsidP="0029632A">
            <w:pPr>
              <w:rPr>
                <w:rFonts w:ascii="Arial" w:eastAsia="Times New Roman" w:hAnsi="Arial" w:cs="Arial"/>
                <w:color w:val="000000"/>
                <w:sz w:val="20"/>
                <w:szCs w:val="20"/>
              </w:rPr>
            </w:pPr>
          </w:p>
          <w:p w14:paraId="06723018" w14:textId="77777777" w:rsidR="00C43D8D" w:rsidRPr="00AA6BE6" w:rsidRDefault="00C43D8D" w:rsidP="0029632A">
            <w:pPr>
              <w:rPr>
                <w:rFonts w:ascii="Arial" w:eastAsia="Times New Roman" w:hAnsi="Arial" w:cs="Arial"/>
                <w:color w:val="000000"/>
                <w:sz w:val="20"/>
                <w:szCs w:val="20"/>
              </w:rPr>
            </w:pPr>
          </w:p>
        </w:tc>
        <w:tc>
          <w:tcPr>
            <w:tcW w:w="4144" w:type="dxa"/>
          </w:tcPr>
          <w:p w14:paraId="65ABA9D6" w14:textId="77777777" w:rsidR="00C43D8D" w:rsidRPr="00AA6BE6" w:rsidRDefault="00C43D8D" w:rsidP="0029632A">
            <w:pPr>
              <w:rPr>
                <w:rFonts w:ascii="Arial" w:eastAsia="Times New Roman" w:hAnsi="Arial" w:cs="Arial"/>
                <w:color w:val="000000"/>
                <w:sz w:val="20"/>
                <w:szCs w:val="20"/>
              </w:rPr>
            </w:pPr>
          </w:p>
        </w:tc>
      </w:tr>
    </w:tbl>
    <w:p w14:paraId="0A889077" w14:textId="77777777" w:rsidR="00C43D8D" w:rsidRDefault="00C43D8D" w:rsidP="00C43D8D">
      <w:pPr>
        <w:rPr>
          <w:rFonts w:ascii="Arial" w:eastAsia="Times New Roman" w:hAnsi="Arial" w:cs="Arial"/>
          <w:color w:val="000000"/>
          <w:sz w:val="20"/>
          <w:szCs w:val="20"/>
        </w:rPr>
      </w:pPr>
    </w:p>
    <w:p w14:paraId="2A75CFC2" w14:textId="151C2488" w:rsidR="008E308F" w:rsidRPr="00D2219D" w:rsidRDefault="00D2219D" w:rsidP="008E308F">
      <w:pPr>
        <w:rPr>
          <w:rFonts w:ascii="Arial" w:eastAsia="Times New Roman" w:hAnsi="Arial" w:cs="Arial"/>
          <w:b/>
          <w:color w:val="000000"/>
          <w:sz w:val="20"/>
          <w:szCs w:val="20"/>
        </w:rPr>
      </w:pPr>
      <w:r w:rsidRPr="00D2219D">
        <w:rPr>
          <w:rFonts w:ascii="Arial" w:eastAsia="Times New Roman" w:hAnsi="Arial" w:cs="Arial"/>
          <w:b/>
          <w:color w:val="000000"/>
          <w:sz w:val="20"/>
          <w:szCs w:val="20"/>
        </w:rPr>
        <w:t>Politics and the Supreme Courts Power</w:t>
      </w:r>
    </w:p>
    <w:tbl>
      <w:tblPr>
        <w:tblStyle w:val="TableGrid"/>
        <w:tblW w:w="0" w:type="auto"/>
        <w:tblLook w:val="04A0" w:firstRow="1" w:lastRow="0" w:firstColumn="1" w:lastColumn="0" w:noHBand="0" w:noVBand="1"/>
      </w:tblPr>
      <w:tblGrid>
        <w:gridCol w:w="2416"/>
        <w:gridCol w:w="4230"/>
        <w:gridCol w:w="4144"/>
      </w:tblGrid>
      <w:tr w:rsidR="008B3B05" w:rsidRPr="009C2FF3" w14:paraId="4736C38E" w14:textId="77777777" w:rsidTr="008B3B05">
        <w:tc>
          <w:tcPr>
            <w:tcW w:w="2416" w:type="dxa"/>
          </w:tcPr>
          <w:p w14:paraId="0A3E1DE6" w14:textId="77777777" w:rsidR="008E308F" w:rsidRPr="009C2FF3" w:rsidRDefault="008E308F" w:rsidP="008B3B05">
            <w:pPr>
              <w:jc w:val="center"/>
              <w:rPr>
                <w:rFonts w:ascii="Arial" w:eastAsia="Times New Roman" w:hAnsi="Arial" w:cs="Arial"/>
                <w:b/>
                <w:color w:val="000000"/>
                <w:sz w:val="20"/>
                <w:szCs w:val="20"/>
              </w:rPr>
            </w:pPr>
          </w:p>
        </w:tc>
        <w:tc>
          <w:tcPr>
            <w:tcW w:w="4230" w:type="dxa"/>
          </w:tcPr>
          <w:p w14:paraId="189DFC6B" w14:textId="77777777" w:rsidR="00CF21D3" w:rsidRDefault="00CF21D3" w:rsidP="008B3B05">
            <w:pPr>
              <w:jc w:val="center"/>
              <w:rPr>
                <w:rFonts w:ascii="Arial" w:eastAsia="Times New Roman" w:hAnsi="Arial" w:cs="Arial"/>
                <w:b/>
                <w:color w:val="000000"/>
                <w:sz w:val="20"/>
                <w:szCs w:val="20"/>
              </w:rPr>
            </w:pPr>
          </w:p>
          <w:p w14:paraId="7FE95322" w14:textId="77777777" w:rsidR="008E308F" w:rsidRDefault="008E308F" w:rsidP="008B3B05">
            <w:pPr>
              <w:jc w:val="center"/>
              <w:rPr>
                <w:rFonts w:ascii="Arial" w:eastAsia="Times New Roman" w:hAnsi="Arial" w:cs="Arial"/>
                <w:b/>
                <w:color w:val="000000"/>
                <w:sz w:val="20"/>
                <w:szCs w:val="20"/>
              </w:rPr>
            </w:pPr>
            <w:r w:rsidRPr="009C2FF3">
              <w:rPr>
                <w:rFonts w:ascii="Arial" w:eastAsia="Times New Roman" w:hAnsi="Arial" w:cs="Arial"/>
                <w:b/>
                <w:color w:val="000000"/>
                <w:sz w:val="20"/>
                <w:szCs w:val="20"/>
              </w:rPr>
              <w:t>Judicial Activism</w:t>
            </w:r>
          </w:p>
          <w:p w14:paraId="0C0DA8CB" w14:textId="47D74D7D" w:rsidR="00CF21D3" w:rsidRPr="009C2FF3" w:rsidRDefault="00CF21D3" w:rsidP="008B3B05">
            <w:pPr>
              <w:jc w:val="center"/>
              <w:rPr>
                <w:rFonts w:ascii="Arial" w:eastAsia="Times New Roman" w:hAnsi="Arial" w:cs="Arial"/>
                <w:b/>
                <w:color w:val="000000"/>
                <w:sz w:val="20"/>
                <w:szCs w:val="20"/>
              </w:rPr>
            </w:pPr>
          </w:p>
        </w:tc>
        <w:tc>
          <w:tcPr>
            <w:tcW w:w="4144" w:type="dxa"/>
          </w:tcPr>
          <w:p w14:paraId="35273D62" w14:textId="77777777" w:rsidR="00CF21D3" w:rsidRDefault="00CF21D3" w:rsidP="008B3B05">
            <w:pPr>
              <w:jc w:val="center"/>
              <w:rPr>
                <w:rFonts w:ascii="Arial" w:eastAsia="Times New Roman" w:hAnsi="Arial" w:cs="Arial"/>
                <w:b/>
                <w:color w:val="000000"/>
                <w:sz w:val="20"/>
                <w:szCs w:val="20"/>
              </w:rPr>
            </w:pPr>
          </w:p>
          <w:p w14:paraId="03113BFB" w14:textId="73E586AE" w:rsidR="008E308F" w:rsidRPr="009C2FF3" w:rsidRDefault="008E308F" w:rsidP="008B3B05">
            <w:pPr>
              <w:jc w:val="center"/>
              <w:rPr>
                <w:rFonts w:ascii="Arial" w:eastAsia="Times New Roman" w:hAnsi="Arial" w:cs="Arial"/>
                <w:b/>
                <w:color w:val="000000"/>
                <w:sz w:val="20"/>
                <w:szCs w:val="20"/>
              </w:rPr>
            </w:pPr>
            <w:r w:rsidRPr="009C2FF3">
              <w:rPr>
                <w:rFonts w:ascii="Arial" w:eastAsia="Times New Roman" w:hAnsi="Arial" w:cs="Arial"/>
                <w:b/>
                <w:color w:val="000000"/>
                <w:sz w:val="20"/>
                <w:szCs w:val="20"/>
              </w:rPr>
              <w:t>Judicial Restraint</w:t>
            </w:r>
          </w:p>
        </w:tc>
      </w:tr>
      <w:tr w:rsidR="008B3B05" w:rsidRPr="00AA6BE6" w14:paraId="03E0824C" w14:textId="77777777" w:rsidTr="008B3B05">
        <w:tc>
          <w:tcPr>
            <w:tcW w:w="2416" w:type="dxa"/>
          </w:tcPr>
          <w:p w14:paraId="1AF90159" w14:textId="67DE9D8E" w:rsidR="008E308F" w:rsidRPr="00AA6BE6" w:rsidRDefault="008E308F" w:rsidP="008E308F">
            <w:pPr>
              <w:rPr>
                <w:rFonts w:ascii="Arial" w:eastAsia="Times New Roman" w:hAnsi="Arial" w:cs="Arial"/>
                <w:color w:val="000000"/>
                <w:sz w:val="20"/>
                <w:szCs w:val="20"/>
              </w:rPr>
            </w:pPr>
            <w:r w:rsidRPr="00AA6BE6">
              <w:rPr>
                <w:rFonts w:ascii="Arial" w:eastAsia="Times New Roman" w:hAnsi="Arial" w:cs="Arial"/>
                <w:color w:val="000000"/>
                <w:sz w:val="20"/>
                <w:szCs w:val="20"/>
              </w:rPr>
              <w:t xml:space="preserve">Define and Explain </w:t>
            </w:r>
          </w:p>
        </w:tc>
        <w:tc>
          <w:tcPr>
            <w:tcW w:w="4230" w:type="dxa"/>
          </w:tcPr>
          <w:p w14:paraId="624F33A4" w14:textId="77777777" w:rsidR="008E308F" w:rsidRPr="00AA6BE6" w:rsidRDefault="008E308F" w:rsidP="008E308F">
            <w:pPr>
              <w:rPr>
                <w:rFonts w:ascii="Arial" w:eastAsia="Times New Roman" w:hAnsi="Arial" w:cs="Arial"/>
                <w:color w:val="000000"/>
                <w:sz w:val="20"/>
                <w:szCs w:val="20"/>
              </w:rPr>
            </w:pPr>
          </w:p>
          <w:p w14:paraId="137CF95E" w14:textId="77777777" w:rsidR="008E308F" w:rsidRPr="00AA6BE6" w:rsidRDefault="008E308F" w:rsidP="008E308F">
            <w:pPr>
              <w:rPr>
                <w:rFonts w:ascii="Arial" w:eastAsia="Times New Roman" w:hAnsi="Arial" w:cs="Arial"/>
                <w:color w:val="000000"/>
                <w:sz w:val="20"/>
                <w:szCs w:val="20"/>
              </w:rPr>
            </w:pPr>
          </w:p>
          <w:p w14:paraId="445FC0AB" w14:textId="77777777" w:rsidR="008E308F" w:rsidRDefault="008E308F" w:rsidP="008E308F">
            <w:pPr>
              <w:rPr>
                <w:rFonts w:ascii="Arial" w:eastAsia="Times New Roman" w:hAnsi="Arial" w:cs="Arial"/>
                <w:color w:val="000000"/>
                <w:sz w:val="20"/>
                <w:szCs w:val="20"/>
              </w:rPr>
            </w:pPr>
          </w:p>
          <w:p w14:paraId="6F89B1E3" w14:textId="77777777" w:rsidR="008A6CB4" w:rsidRPr="00AA6BE6" w:rsidRDefault="008A6CB4" w:rsidP="008E308F">
            <w:pPr>
              <w:rPr>
                <w:rFonts w:ascii="Arial" w:eastAsia="Times New Roman" w:hAnsi="Arial" w:cs="Arial"/>
                <w:color w:val="000000"/>
                <w:sz w:val="20"/>
                <w:szCs w:val="20"/>
              </w:rPr>
            </w:pPr>
          </w:p>
          <w:p w14:paraId="5DB566E2" w14:textId="77777777" w:rsidR="008E308F" w:rsidRPr="00AA6BE6" w:rsidRDefault="008E308F" w:rsidP="008E308F">
            <w:pPr>
              <w:rPr>
                <w:rFonts w:ascii="Arial" w:eastAsia="Times New Roman" w:hAnsi="Arial" w:cs="Arial"/>
                <w:color w:val="000000"/>
                <w:sz w:val="20"/>
                <w:szCs w:val="20"/>
              </w:rPr>
            </w:pPr>
          </w:p>
        </w:tc>
        <w:tc>
          <w:tcPr>
            <w:tcW w:w="4144" w:type="dxa"/>
          </w:tcPr>
          <w:p w14:paraId="1338C4BF" w14:textId="77777777" w:rsidR="008E308F" w:rsidRPr="00AA6BE6" w:rsidRDefault="008E308F" w:rsidP="008E308F">
            <w:pPr>
              <w:rPr>
                <w:rFonts w:ascii="Arial" w:eastAsia="Times New Roman" w:hAnsi="Arial" w:cs="Arial"/>
                <w:color w:val="000000"/>
                <w:sz w:val="20"/>
                <w:szCs w:val="20"/>
              </w:rPr>
            </w:pPr>
          </w:p>
        </w:tc>
      </w:tr>
    </w:tbl>
    <w:p w14:paraId="04B019B3" w14:textId="77777777" w:rsidR="008E308F" w:rsidRDefault="008E308F" w:rsidP="008E308F">
      <w:pPr>
        <w:rPr>
          <w:rFonts w:ascii="Arial" w:eastAsia="Times New Roman" w:hAnsi="Arial" w:cs="Arial"/>
          <w:color w:val="000000"/>
          <w:sz w:val="20"/>
          <w:szCs w:val="20"/>
        </w:rPr>
      </w:pPr>
    </w:p>
    <w:p w14:paraId="6B0AD41B" w14:textId="2A150932" w:rsidR="005952B8" w:rsidRPr="004236C5" w:rsidRDefault="005952B8" w:rsidP="008E308F">
      <w:pPr>
        <w:rPr>
          <w:rFonts w:ascii="Arial" w:eastAsia="Times New Roman" w:hAnsi="Arial" w:cs="Arial"/>
          <w:b/>
          <w:color w:val="000000"/>
          <w:sz w:val="20"/>
          <w:szCs w:val="20"/>
        </w:rPr>
      </w:pPr>
      <w:r w:rsidRPr="004236C5">
        <w:rPr>
          <w:rFonts w:ascii="Arial" w:eastAsia="Times New Roman" w:hAnsi="Arial" w:cs="Arial"/>
          <w:b/>
          <w:color w:val="000000"/>
          <w:sz w:val="20"/>
          <w:szCs w:val="20"/>
        </w:rPr>
        <w:t xml:space="preserve">Checks and Balances:  How other branches can limit the Supreme Courts power. </w:t>
      </w:r>
    </w:p>
    <w:tbl>
      <w:tblPr>
        <w:tblStyle w:val="TableGrid"/>
        <w:tblW w:w="0" w:type="auto"/>
        <w:tblLook w:val="04A0" w:firstRow="1" w:lastRow="0" w:firstColumn="1" w:lastColumn="0" w:noHBand="0" w:noVBand="1"/>
      </w:tblPr>
      <w:tblGrid>
        <w:gridCol w:w="3596"/>
        <w:gridCol w:w="3597"/>
        <w:gridCol w:w="3597"/>
      </w:tblGrid>
      <w:tr w:rsidR="005952B8" w:rsidRPr="005952B8" w14:paraId="7B204D46" w14:textId="77777777" w:rsidTr="005952B8">
        <w:trPr>
          <w:trHeight w:val="269"/>
        </w:trPr>
        <w:tc>
          <w:tcPr>
            <w:tcW w:w="3596" w:type="dxa"/>
          </w:tcPr>
          <w:p w14:paraId="143CFB32" w14:textId="77777777" w:rsidR="005952B8" w:rsidRDefault="005952B8" w:rsidP="005952B8">
            <w:pPr>
              <w:jc w:val="center"/>
              <w:rPr>
                <w:rFonts w:ascii="Arial" w:eastAsia="Times New Roman" w:hAnsi="Arial" w:cs="Arial"/>
                <w:b/>
                <w:color w:val="000000"/>
                <w:sz w:val="20"/>
                <w:szCs w:val="20"/>
              </w:rPr>
            </w:pPr>
          </w:p>
          <w:p w14:paraId="027D678A" w14:textId="77777777" w:rsidR="005952B8" w:rsidRDefault="005952B8" w:rsidP="005952B8">
            <w:pPr>
              <w:jc w:val="center"/>
              <w:rPr>
                <w:rFonts w:ascii="Arial" w:eastAsia="Times New Roman" w:hAnsi="Arial" w:cs="Arial"/>
                <w:b/>
                <w:color w:val="000000"/>
                <w:sz w:val="20"/>
                <w:szCs w:val="20"/>
              </w:rPr>
            </w:pPr>
            <w:r w:rsidRPr="005952B8">
              <w:rPr>
                <w:rFonts w:ascii="Arial" w:eastAsia="Times New Roman" w:hAnsi="Arial" w:cs="Arial"/>
                <w:b/>
                <w:color w:val="000000"/>
                <w:sz w:val="20"/>
                <w:szCs w:val="20"/>
              </w:rPr>
              <w:t>Restrictions on Supreme Court</w:t>
            </w:r>
          </w:p>
          <w:p w14:paraId="195E483A" w14:textId="7EB8D7D5" w:rsidR="005952B8" w:rsidRPr="005952B8" w:rsidRDefault="005952B8" w:rsidP="005952B8">
            <w:pPr>
              <w:jc w:val="center"/>
              <w:rPr>
                <w:rFonts w:ascii="Arial" w:eastAsia="Times New Roman" w:hAnsi="Arial" w:cs="Arial"/>
                <w:b/>
                <w:color w:val="000000"/>
                <w:sz w:val="20"/>
                <w:szCs w:val="20"/>
              </w:rPr>
            </w:pPr>
          </w:p>
        </w:tc>
        <w:tc>
          <w:tcPr>
            <w:tcW w:w="3597" w:type="dxa"/>
          </w:tcPr>
          <w:p w14:paraId="5CB92876" w14:textId="77777777" w:rsidR="005952B8" w:rsidRDefault="005952B8" w:rsidP="005952B8">
            <w:pPr>
              <w:jc w:val="center"/>
              <w:rPr>
                <w:rFonts w:ascii="Arial" w:eastAsia="Times New Roman" w:hAnsi="Arial" w:cs="Arial"/>
                <w:b/>
                <w:color w:val="000000"/>
                <w:sz w:val="20"/>
                <w:szCs w:val="20"/>
              </w:rPr>
            </w:pPr>
          </w:p>
          <w:p w14:paraId="51058979" w14:textId="1FF9B95B" w:rsidR="005952B8" w:rsidRPr="005952B8" w:rsidRDefault="005952B8" w:rsidP="005952B8">
            <w:pPr>
              <w:jc w:val="center"/>
              <w:rPr>
                <w:rFonts w:ascii="Arial" w:eastAsia="Times New Roman" w:hAnsi="Arial" w:cs="Arial"/>
                <w:b/>
                <w:color w:val="000000"/>
                <w:sz w:val="20"/>
                <w:szCs w:val="20"/>
              </w:rPr>
            </w:pPr>
            <w:r>
              <w:rPr>
                <w:rFonts w:ascii="Arial" w:eastAsia="Times New Roman" w:hAnsi="Arial" w:cs="Arial"/>
                <w:b/>
                <w:color w:val="000000"/>
                <w:sz w:val="20"/>
                <w:szCs w:val="20"/>
              </w:rPr>
              <w:t>Description</w:t>
            </w:r>
          </w:p>
        </w:tc>
        <w:tc>
          <w:tcPr>
            <w:tcW w:w="3597" w:type="dxa"/>
          </w:tcPr>
          <w:p w14:paraId="46520ED5" w14:textId="77777777" w:rsidR="005952B8" w:rsidRDefault="005952B8" w:rsidP="005952B8">
            <w:pPr>
              <w:jc w:val="center"/>
              <w:rPr>
                <w:rFonts w:ascii="Arial" w:eastAsia="Times New Roman" w:hAnsi="Arial" w:cs="Arial"/>
                <w:b/>
                <w:color w:val="000000"/>
                <w:sz w:val="20"/>
                <w:szCs w:val="20"/>
              </w:rPr>
            </w:pPr>
          </w:p>
          <w:p w14:paraId="5C77CDD5" w14:textId="550FE4A8" w:rsidR="005952B8" w:rsidRPr="005952B8" w:rsidRDefault="005952B8" w:rsidP="005952B8">
            <w:pPr>
              <w:jc w:val="center"/>
              <w:rPr>
                <w:rFonts w:ascii="Arial" w:eastAsia="Times New Roman" w:hAnsi="Arial" w:cs="Arial"/>
                <w:b/>
                <w:color w:val="000000"/>
                <w:sz w:val="20"/>
                <w:szCs w:val="20"/>
              </w:rPr>
            </w:pPr>
            <w:r>
              <w:rPr>
                <w:rFonts w:ascii="Arial" w:eastAsia="Times New Roman" w:hAnsi="Arial" w:cs="Arial"/>
                <w:b/>
                <w:color w:val="000000"/>
                <w:sz w:val="20"/>
                <w:szCs w:val="20"/>
              </w:rPr>
              <w:t>Example</w:t>
            </w:r>
          </w:p>
        </w:tc>
      </w:tr>
      <w:tr w:rsidR="005952B8" w14:paraId="643F2579" w14:textId="77777777" w:rsidTr="005952B8">
        <w:trPr>
          <w:trHeight w:val="260"/>
        </w:trPr>
        <w:tc>
          <w:tcPr>
            <w:tcW w:w="3596" w:type="dxa"/>
          </w:tcPr>
          <w:p w14:paraId="21418206" w14:textId="2C7762C9" w:rsidR="005952B8" w:rsidRDefault="005952B8" w:rsidP="008E308F">
            <w:pPr>
              <w:rPr>
                <w:rFonts w:ascii="Arial" w:eastAsia="Times New Roman" w:hAnsi="Arial" w:cs="Arial"/>
                <w:color w:val="000000"/>
                <w:sz w:val="20"/>
                <w:szCs w:val="20"/>
              </w:rPr>
            </w:pPr>
            <w:r>
              <w:rPr>
                <w:rFonts w:ascii="Arial" w:eastAsia="Times New Roman" w:hAnsi="Arial" w:cs="Arial"/>
                <w:color w:val="000000"/>
                <w:sz w:val="20"/>
                <w:szCs w:val="20"/>
              </w:rPr>
              <w:t>Constitutional Amendments</w:t>
            </w:r>
          </w:p>
        </w:tc>
        <w:tc>
          <w:tcPr>
            <w:tcW w:w="3597" w:type="dxa"/>
          </w:tcPr>
          <w:p w14:paraId="10990B68" w14:textId="77777777" w:rsidR="005952B8" w:rsidRDefault="005952B8" w:rsidP="008E308F">
            <w:pPr>
              <w:rPr>
                <w:rFonts w:ascii="Arial" w:eastAsia="Times New Roman" w:hAnsi="Arial" w:cs="Arial"/>
                <w:color w:val="000000"/>
                <w:sz w:val="20"/>
                <w:szCs w:val="20"/>
              </w:rPr>
            </w:pPr>
          </w:p>
          <w:p w14:paraId="607D7B52" w14:textId="77777777" w:rsidR="00696730" w:rsidRDefault="00696730" w:rsidP="008E308F">
            <w:pPr>
              <w:rPr>
                <w:rFonts w:ascii="Arial" w:eastAsia="Times New Roman" w:hAnsi="Arial" w:cs="Arial"/>
                <w:color w:val="000000"/>
                <w:sz w:val="20"/>
                <w:szCs w:val="20"/>
              </w:rPr>
            </w:pPr>
          </w:p>
          <w:p w14:paraId="72034D66" w14:textId="77777777" w:rsidR="00D734FB" w:rsidRDefault="00D734FB" w:rsidP="008E308F">
            <w:pPr>
              <w:rPr>
                <w:rFonts w:ascii="Arial" w:eastAsia="Times New Roman" w:hAnsi="Arial" w:cs="Arial"/>
                <w:color w:val="000000"/>
                <w:sz w:val="20"/>
                <w:szCs w:val="20"/>
              </w:rPr>
            </w:pPr>
          </w:p>
          <w:p w14:paraId="48E40B13" w14:textId="77777777" w:rsidR="008A6CB4" w:rsidRDefault="008A6CB4" w:rsidP="008E308F">
            <w:pPr>
              <w:rPr>
                <w:rFonts w:ascii="Arial" w:eastAsia="Times New Roman" w:hAnsi="Arial" w:cs="Arial"/>
                <w:color w:val="000000"/>
                <w:sz w:val="20"/>
                <w:szCs w:val="20"/>
              </w:rPr>
            </w:pPr>
          </w:p>
          <w:p w14:paraId="6925E2F0" w14:textId="77777777" w:rsidR="00ED527B" w:rsidRDefault="00ED527B" w:rsidP="008E308F">
            <w:pPr>
              <w:rPr>
                <w:rFonts w:ascii="Arial" w:eastAsia="Times New Roman" w:hAnsi="Arial" w:cs="Arial"/>
                <w:color w:val="000000"/>
                <w:sz w:val="20"/>
                <w:szCs w:val="20"/>
              </w:rPr>
            </w:pPr>
          </w:p>
        </w:tc>
        <w:tc>
          <w:tcPr>
            <w:tcW w:w="3597" w:type="dxa"/>
          </w:tcPr>
          <w:p w14:paraId="6D800B51" w14:textId="77777777" w:rsidR="005952B8" w:rsidRDefault="005952B8" w:rsidP="008E308F">
            <w:pPr>
              <w:rPr>
                <w:rFonts w:ascii="Arial" w:eastAsia="Times New Roman" w:hAnsi="Arial" w:cs="Arial"/>
                <w:color w:val="000000"/>
                <w:sz w:val="20"/>
                <w:szCs w:val="20"/>
              </w:rPr>
            </w:pPr>
          </w:p>
        </w:tc>
      </w:tr>
      <w:tr w:rsidR="005952B8" w14:paraId="1A9AA35E" w14:textId="77777777" w:rsidTr="005952B8">
        <w:tc>
          <w:tcPr>
            <w:tcW w:w="3596" w:type="dxa"/>
          </w:tcPr>
          <w:p w14:paraId="658D8752" w14:textId="03BE89F9" w:rsidR="005952B8" w:rsidRDefault="005952B8" w:rsidP="008E308F">
            <w:pPr>
              <w:rPr>
                <w:rFonts w:ascii="Arial" w:eastAsia="Times New Roman" w:hAnsi="Arial" w:cs="Arial"/>
                <w:color w:val="000000"/>
                <w:sz w:val="20"/>
                <w:szCs w:val="20"/>
              </w:rPr>
            </w:pPr>
            <w:r w:rsidRPr="005A5431">
              <w:rPr>
                <w:rFonts w:ascii="Arial" w:eastAsia="Times New Roman" w:hAnsi="Arial" w:cs="Arial"/>
                <w:color w:val="000000"/>
                <w:sz w:val="20"/>
                <w:szCs w:val="20"/>
              </w:rPr>
              <w:t>Judicial appointments and confirmations</w:t>
            </w:r>
          </w:p>
        </w:tc>
        <w:tc>
          <w:tcPr>
            <w:tcW w:w="3597" w:type="dxa"/>
          </w:tcPr>
          <w:p w14:paraId="5A575EA9" w14:textId="77777777" w:rsidR="005952B8" w:rsidRDefault="005952B8" w:rsidP="008E308F">
            <w:pPr>
              <w:rPr>
                <w:rFonts w:ascii="Arial" w:eastAsia="Times New Roman" w:hAnsi="Arial" w:cs="Arial"/>
                <w:color w:val="000000"/>
                <w:sz w:val="20"/>
                <w:szCs w:val="20"/>
              </w:rPr>
            </w:pPr>
          </w:p>
          <w:p w14:paraId="64D756FA" w14:textId="77777777" w:rsidR="00ED527B" w:rsidRDefault="00ED527B" w:rsidP="008E308F">
            <w:pPr>
              <w:rPr>
                <w:rFonts w:ascii="Arial" w:eastAsia="Times New Roman" w:hAnsi="Arial" w:cs="Arial"/>
                <w:color w:val="000000"/>
                <w:sz w:val="20"/>
                <w:szCs w:val="20"/>
              </w:rPr>
            </w:pPr>
          </w:p>
          <w:p w14:paraId="48F0EC2E" w14:textId="77777777" w:rsidR="00696730" w:rsidRDefault="00696730" w:rsidP="008E308F">
            <w:pPr>
              <w:rPr>
                <w:rFonts w:ascii="Arial" w:eastAsia="Times New Roman" w:hAnsi="Arial" w:cs="Arial"/>
                <w:color w:val="000000"/>
                <w:sz w:val="20"/>
                <w:szCs w:val="20"/>
              </w:rPr>
            </w:pPr>
          </w:p>
          <w:p w14:paraId="03BD3D2A" w14:textId="77777777" w:rsidR="00D734FB" w:rsidRDefault="00D734FB" w:rsidP="008E308F">
            <w:pPr>
              <w:rPr>
                <w:rFonts w:ascii="Arial" w:eastAsia="Times New Roman" w:hAnsi="Arial" w:cs="Arial"/>
                <w:color w:val="000000"/>
                <w:sz w:val="20"/>
                <w:szCs w:val="20"/>
              </w:rPr>
            </w:pPr>
          </w:p>
          <w:p w14:paraId="018D3201" w14:textId="77777777" w:rsidR="00ED527B" w:rsidRDefault="00ED527B" w:rsidP="008E308F">
            <w:pPr>
              <w:rPr>
                <w:rFonts w:ascii="Arial" w:eastAsia="Times New Roman" w:hAnsi="Arial" w:cs="Arial"/>
                <w:color w:val="000000"/>
                <w:sz w:val="20"/>
                <w:szCs w:val="20"/>
              </w:rPr>
            </w:pPr>
          </w:p>
        </w:tc>
        <w:tc>
          <w:tcPr>
            <w:tcW w:w="3597" w:type="dxa"/>
          </w:tcPr>
          <w:p w14:paraId="20C40258" w14:textId="77777777" w:rsidR="005952B8" w:rsidRDefault="005952B8" w:rsidP="008E308F">
            <w:pPr>
              <w:rPr>
                <w:rFonts w:ascii="Arial" w:eastAsia="Times New Roman" w:hAnsi="Arial" w:cs="Arial"/>
                <w:color w:val="000000"/>
                <w:sz w:val="20"/>
                <w:szCs w:val="20"/>
              </w:rPr>
            </w:pPr>
          </w:p>
        </w:tc>
      </w:tr>
      <w:tr w:rsidR="005952B8" w14:paraId="3ED6DFF0" w14:textId="77777777" w:rsidTr="005952B8">
        <w:tc>
          <w:tcPr>
            <w:tcW w:w="3596" w:type="dxa"/>
          </w:tcPr>
          <w:p w14:paraId="4940BD64" w14:textId="3FBFB899" w:rsidR="005952B8" w:rsidRDefault="005952B8" w:rsidP="008E308F">
            <w:pPr>
              <w:rPr>
                <w:rFonts w:ascii="Arial" w:eastAsia="Times New Roman" w:hAnsi="Arial" w:cs="Arial"/>
                <w:color w:val="000000"/>
                <w:sz w:val="20"/>
                <w:szCs w:val="20"/>
              </w:rPr>
            </w:pPr>
            <w:r>
              <w:rPr>
                <w:rFonts w:ascii="Arial" w:eastAsia="Times New Roman" w:hAnsi="Arial" w:cs="Arial"/>
                <w:color w:val="000000"/>
                <w:sz w:val="20"/>
                <w:szCs w:val="20"/>
              </w:rPr>
              <w:t>President evading/ignoring SCOTUS decisions</w:t>
            </w:r>
          </w:p>
        </w:tc>
        <w:tc>
          <w:tcPr>
            <w:tcW w:w="3597" w:type="dxa"/>
          </w:tcPr>
          <w:p w14:paraId="3430B001" w14:textId="77777777" w:rsidR="005952B8" w:rsidRDefault="005952B8" w:rsidP="008E308F">
            <w:pPr>
              <w:rPr>
                <w:rFonts w:ascii="Arial" w:eastAsia="Times New Roman" w:hAnsi="Arial" w:cs="Arial"/>
                <w:color w:val="000000"/>
                <w:sz w:val="20"/>
                <w:szCs w:val="20"/>
              </w:rPr>
            </w:pPr>
          </w:p>
          <w:p w14:paraId="4ADCE184" w14:textId="77777777" w:rsidR="00ED527B" w:rsidRDefault="00ED527B" w:rsidP="008E308F">
            <w:pPr>
              <w:rPr>
                <w:rFonts w:ascii="Arial" w:eastAsia="Times New Roman" w:hAnsi="Arial" w:cs="Arial"/>
                <w:color w:val="000000"/>
                <w:sz w:val="20"/>
                <w:szCs w:val="20"/>
              </w:rPr>
            </w:pPr>
          </w:p>
          <w:p w14:paraId="5DA1700F" w14:textId="77777777" w:rsidR="00696730" w:rsidRDefault="00696730" w:rsidP="008E308F">
            <w:pPr>
              <w:rPr>
                <w:rFonts w:ascii="Arial" w:eastAsia="Times New Roman" w:hAnsi="Arial" w:cs="Arial"/>
                <w:color w:val="000000"/>
                <w:sz w:val="20"/>
                <w:szCs w:val="20"/>
              </w:rPr>
            </w:pPr>
          </w:p>
          <w:p w14:paraId="0DE03885" w14:textId="77777777" w:rsidR="00ED527B" w:rsidRDefault="00ED527B" w:rsidP="008E308F">
            <w:pPr>
              <w:rPr>
                <w:rFonts w:ascii="Arial" w:eastAsia="Times New Roman" w:hAnsi="Arial" w:cs="Arial"/>
                <w:color w:val="000000"/>
                <w:sz w:val="20"/>
                <w:szCs w:val="20"/>
              </w:rPr>
            </w:pPr>
          </w:p>
          <w:p w14:paraId="53AE8BFB" w14:textId="77777777" w:rsidR="00D734FB" w:rsidRDefault="00D734FB" w:rsidP="008E308F">
            <w:pPr>
              <w:rPr>
                <w:rFonts w:ascii="Arial" w:eastAsia="Times New Roman" w:hAnsi="Arial" w:cs="Arial"/>
                <w:color w:val="000000"/>
                <w:sz w:val="20"/>
                <w:szCs w:val="20"/>
              </w:rPr>
            </w:pPr>
          </w:p>
        </w:tc>
        <w:tc>
          <w:tcPr>
            <w:tcW w:w="3597" w:type="dxa"/>
          </w:tcPr>
          <w:p w14:paraId="6A3CF02D" w14:textId="77777777" w:rsidR="005952B8" w:rsidRDefault="005952B8" w:rsidP="008E308F">
            <w:pPr>
              <w:rPr>
                <w:rFonts w:ascii="Arial" w:eastAsia="Times New Roman" w:hAnsi="Arial" w:cs="Arial"/>
                <w:color w:val="000000"/>
                <w:sz w:val="20"/>
                <w:szCs w:val="20"/>
              </w:rPr>
            </w:pPr>
          </w:p>
        </w:tc>
      </w:tr>
      <w:tr w:rsidR="005952B8" w14:paraId="2B63BDDC" w14:textId="77777777" w:rsidTr="005952B8">
        <w:tc>
          <w:tcPr>
            <w:tcW w:w="3596" w:type="dxa"/>
          </w:tcPr>
          <w:p w14:paraId="5459E21D" w14:textId="53D584BC" w:rsidR="005952B8" w:rsidRDefault="005952B8" w:rsidP="008E308F">
            <w:pPr>
              <w:rPr>
                <w:rFonts w:ascii="Arial" w:eastAsia="Times New Roman" w:hAnsi="Arial" w:cs="Arial"/>
                <w:color w:val="000000"/>
                <w:sz w:val="20"/>
                <w:szCs w:val="20"/>
              </w:rPr>
            </w:pPr>
            <w:r>
              <w:rPr>
                <w:rFonts w:ascii="Arial" w:eastAsia="Times New Roman" w:hAnsi="Arial" w:cs="Arial"/>
                <w:color w:val="000000"/>
                <w:sz w:val="20"/>
                <w:szCs w:val="20"/>
              </w:rPr>
              <w:t>States evading/ignoring SCOTUS decisions</w:t>
            </w:r>
          </w:p>
        </w:tc>
        <w:tc>
          <w:tcPr>
            <w:tcW w:w="3597" w:type="dxa"/>
          </w:tcPr>
          <w:p w14:paraId="16C465EA" w14:textId="77777777" w:rsidR="005952B8" w:rsidRDefault="005952B8" w:rsidP="008E308F">
            <w:pPr>
              <w:rPr>
                <w:rFonts w:ascii="Arial" w:eastAsia="Times New Roman" w:hAnsi="Arial" w:cs="Arial"/>
                <w:color w:val="000000"/>
                <w:sz w:val="20"/>
                <w:szCs w:val="20"/>
              </w:rPr>
            </w:pPr>
          </w:p>
          <w:p w14:paraId="1554D701" w14:textId="77777777" w:rsidR="00696730" w:rsidRDefault="00696730" w:rsidP="008E308F">
            <w:pPr>
              <w:rPr>
                <w:rFonts w:ascii="Arial" w:eastAsia="Times New Roman" w:hAnsi="Arial" w:cs="Arial"/>
                <w:color w:val="000000"/>
                <w:sz w:val="20"/>
                <w:szCs w:val="20"/>
              </w:rPr>
            </w:pPr>
          </w:p>
          <w:p w14:paraId="6DE50BFF" w14:textId="77777777" w:rsidR="00D734FB" w:rsidRDefault="00D734FB" w:rsidP="008E308F">
            <w:pPr>
              <w:rPr>
                <w:rFonts w:ascii="Arial" w:eastAsia="Times New Roman" w:hAnsi="Arial" w:cs="Arial"/>
                <w:color w:val="000000"/>
                <w:sz w:val="20"/>
                <w:szCs w:val="20"/>
              </w:rPr>
            </w:pPr>
          </w:p>
          <w:p w14:paraId="07867723" w14:textId="77777777" w:rsidR="00ED527B" w:rsidRDefault="00ED527B" w:rsidP="008E308F">
            <w:pPr>
              <w:rPr>
                <w:rFonts w:ascii="Arial" w:eastAsia="Times New Roman" w:hAnsi="Arial" w:cs="Arial"/>
                <w:color w:val="000000"/>
                <w:sz w:val="20"/>
                <w:szCs w:val="20"/>
              </w:rPr>
            </w:pPr>
          </w:p>
          <w:p w14:paraId="174449E8" w14:textId="77777777" w:rsidR="00ED527B" w:rsidRDefault="00ED527B" w:rsidP="008E308F">
            <w:pPr>
              <w:rPr>
                <w:rFonts w:ascii="Arial" w:eastAsia="Times New Roman" w:hAnsi="Arial" w:cs="Arial"/>
                <w:color w:val="000000"/>
                <w:sz w:val="20"/>
                <w:szCs w:val="20"/>
              </w:rPr>
            </w:pPr>
          </w:p>
        </w:tc>
        <w:tc>
          <w:tcPr>
            <w:tcW w:w="3597" w:type="dxa"/>
          </w:tcPr>
          <w:p w14:paraId="31D3F4D1" w14:textId="77777777" w:rsidR="005952B8" w:rsidRDefault="005952B8" w:rsidP="008E308F">
            <w:pPr>
              <w:rPr>
                <w:rFonts w:ascii="Arial" w:eastAsia="Times New Roman" w:hAnsi="Arial" w:cs="Arial"/>
                <w:color w:val="000000"/>
                <w:sz w:val="20"/>
                <w:szCs w:val="20"/>
              </w:rPr>
            </w:pPr>
          </w:p>
        </w:tc>
      </w:tr>
      <w:tr w:rsidR="005952B8" w14:paraId="6928DEA8" w14:textId="77777777" w:rsidTr="005952B8">
        <w:tc>
          <w:tcPr>
            <w:tcW w:w="3596" w:type="dxa"/>
          </w:tcPr>
          <w:p w14:paraId="380B111B" w14:textId="5FF2BFE7" w:rsidR="005952B8" w:rsidRDefault="005952B8" w:rsidP="008E308F">
            <w:pPr>
              <w:rPr>
                <w:rFonts w:ascii="Arial" w:eastAsia="Times New Roman" w:hAnsi="Arial" w:cs="Arial"/>
                <w:color w:val="000000"/>
                <w:sz w:val="20"/>
                <w:szCs w:val="20"/>
              </w:rPr>
            </w:pPr>
            <w:r>
              <w:rPr>
                <w:rFonts w:ascii="Arial" w:eastAsia="Times New Roman" w:hAnsi="Arial" w:cs="Arial"/>
                <w:color w:val="000000"/>
                <w:sz w:val="20"/>
                <w:szCs w:val="20"/>
              </w:rPr>
              <w:t>Congressional Acts</w:t>
            </w:r>
          </w:p>
        </w:tc>
        <w:tc>
          <w:tcPr>
            <w:tcW w:w="3597" w:type="dxa"/>
          </w:tcPr>
          <w:p w14:paraId="4C9524E0" w14:textId="77777777" w:rsidR="005952B8" w:rsidRDefault="005952B8" w:rsidP="008E308F">
            <w:pPr>
              <w:rPr>
                <w:rFonts w:ascii="Arial" w:eastAsia="Times New Roman" w:hAnsi="Arial" w:cs="Arial"/>
                <w:color w:val="000000"/>
                <w:sz w:val="20"/>
                <w:szCs w:val="20"/>
              </w:rPr>
            </w:pPr>
          </w:p>
          <w:p w14:paraId="10B470D5" w14:textId="77777777" w:rsidR="00ED527B" w:rsidRDefault="00ED527B" w:rsidP="008E308F">
            <w:pPr>
              <w:rPr>
                <w:rFonts w:ascii="Arial" w:eastAsia="Times New Roman" w:hAnsi="Arial" w:cs="Arial"/>
                <w:color w:val="000000"/>
                <w:sz w:val="20"/>
                <w:szCs w:val="20"/>
              </w:rPr>
            </w:pPr>
          </w:p>
          <w:p w14:paraId="070A32FF" w14:textId="77777777" w:rsidR="00D734FB" w:rsidRDefault="00D734FB" w:rsidP="008E308F">
            <w:pPr>
              <w:rPr>
                <w:rFonts w:ascii="Arial" w:eastAsia="Times New Roman" w:hAnsi="Arial" w:cs="Arial"/>
                <w:color w:val="000000"/>
                <w:sz w:val="20"/>
                <w:szCs w:val="20"/>
              </w:rPr>
            </w:pPr>
          </w:p>
          <w:p w14:paraId="72C8F5E3" w14:textId="77777777" w:rsidR="00696730" w:rsidRDefault="00696730" w:rsidP="008E308F">
            <w:pPr>
              <w:rPr>
                <w:rFonts w:ascii="Arial" w:eastAsia="Times New Roman" w:hAnsi="Arial" w:cs="Arial"/>
                <w:color w:val="000000"/>
                <w:sz w:val="20"/>
                <w:szCs w:val="20"/>
              </w:rPr>
            </w:pPr>
          </w:p>
          <w:p w14:paraId="1B9C096F" w14:textId="77777777" w:rsidR="00ED527B" w:rsidRDefault="00ED527B" w:rsidP="008E308F">
            <w:pPr>
              <w:rPr>
                <w:rFonts w:ascii="Arial" w:eastAsia="Times New Roman" w:hAnsi="Arial" w:cs="Arial"/>
                <w:color w:val="000000"/>
                <w:sz w:val="20"/>
                <w:szCs w:val="20"/>
              </w:rPr>
            </w:pPr>
          </w:p>
        </w:tc>
        <w:tc>
          <w:tcPr>
            <w:tcW w:w="3597" w:type="dxa"/>
          </w:tcPr>
          <w:p w14:paraId="4C22ABE2" w14:textId="77777777" w:rsidR="005952B8" w:rsidRDefault="005952B8" w:rsidP="008E308F">
            <w:pPr>
              <w:rPr>
                <w:rFonts w:ascii="Arial" w:eastAsia="Times New Roman" w:hAnsi="Arial" w:cs="Arial"/>
                <w:color w:val="000000"/>
                <w:sz w:val="20"/>
                <w:szCs w:val="20"/>
              </w:rPr>
            </w:pPr>
          </w:p>
        </w:tc>
      </w:tr>
    </w:tbl>
    <w:p w14:paraId="3ED0075C" w14:textId="77777777" w:rsidR="005952B8" w:rsidRDefault="005952B8" w:rsidP="008E308F">
      <w:pPr>
        <w:rPr>
          <w:rFonts w:ascii="Arial" w:eastAsia="Times New Roman" w:hAnsi="Arial" w:cs="Arial"/>
          <w:color w:val="000000"/>
          <w:sz w:val="20"/>
          <w:szCs w:val="20"/>
        </w:rPr>
      </w:pPr>
    </w:p>
    <w:p w14:paraId="1E3BEC50" w14:textId="05392E35" w:rsidR="002B5837" w:rsidRPr="005A5431" w:rsidRDefault="0056008F" w:rsidP="002B5837">
      <w:pPr>
        <w:rPr>
          <w:rFonts w:ascii="Arial" w:hAnsi="Arial" w:cs="Arial"/>
          <w:color w:val="000000"/>
          <w:sz w:val="20"/>
          <w:szCs w:val="20"/>
        </w:rPr>
      </w:pPr>
      <w:r w:rsidRPr="005A5431">
        <w:rPr>
          <w:rFonts w:ascii="Arial" w:hAnsi="Arial" w:cs="Arial"/>
          <w:b/>
          <w:bCs/>
          <w:color w:val="000000"/>
          <w:sz w:val="20"/>
          <w:szCs w:val="20"/>
        </w:rPr>
        <w:t>Big Idea #2</w:t>
      </w:r>
      <w:r w:rsidR="005A5431" w:rsidRPr="005A5431">
        <w:rPr>
          <w:rFonts w:ascii="Arial" w:hAnsi="Arial" w:cs="Arial"/>
          <w:b/>
          <w:bCs/>
          <w:color w:val="000000"/>
          <w:sz w:val="20"/>
          <w:szCs w:val="20"/>
        </w:rPr>
        <w:t>:</w:t>
      </w:r>
      <w:r w:rsidR="005A5431">
        <w:rPr>
          <w:rFonts w:ascii="Arial" w:hAnsi="Arial" w:cs="Arial"/>
          <w:bCs/>
          <w:color w:val="000000"/>
          <w:sz w:val="20"/>
          <w:szCs w:val="20"/>
        </w:rPr>
        <w:t xml:space="preserve">  </w:t>
      </w:r>
      <w:r w:rsidR="002B5837" w:rsidRPr="005A5431">
        <w:rPr>
          <w:rFonts w:ascii="Arial" w:hAnsi="Arial" w:cs="Arial"/>
          <w:bCs/>
          <w:color w:val="000000"/>
          <w:sz w:val="20"/>
          <w:szCs w:val="20"/>
        </w:rPr>
        <w:t>Provisions of the U.S. Constitution’s Bill of Rights are continually being interpreted to balance the power of government and the civil liberties of individuals.</w:t>
      </w:r>
    </w:p>
    <w:p w14:paraId="07420F4F" w14:textId="77777777" w:rsidR="008E308F" w:rsidRPr="00AA6BE6" w:rsidRDefault="008E308F" w:rsidP="008E308F">
      <w:pPr>
        <w:rPr>
          <w:rFonts w:ascii="Arial" w:hAnsi="Arial" w:cs="Arial"/>
          <w:b/>
          <w:bCs/>
          <w:color w:val="000000"/>
          <w:sz w:val="20"/>
          <w:szCs w:val="20"/>
        </w:rPr>
      </w:pPr>
    </w:p>
    <w:p w14:paraId="64938D71" w14:textId="2B260750" w:rsidR="000E66A8" w:rsidRPr="005924E6" w:rsidRDefault="005924E6" w:rsidP="005924E6">
      <w:pPr>
        <w:rPr>
          <w:rFonts w:ascii="Arial" w:hAnsi="Arial" w:cs="Arial"/>
          <w:color w:val="000000"/>
          <w:sz w:val="20"/>
          <w:szCs w:val="20"/>
        </w:rPr>
      </w:pPr>
      <w:r>
        <w:rPr>
          <w:rFonts w:ascii="Arial" w:hAnsi="Arial" w:cs="Arial"/>
          <w:b/>
          <w:bCs/>
          <w:color w:val="000000"/>
          <w:sz w:val="20"/>
          <w:szCs w:val="20"/>
        </w:rPr>
        <w:t>U.S. Constitution:  Civil Liberties and Civil R</w:t>
      </w:r>
      <w:r w:rsidR="002B5837" w:rsidRPr="005924E6">
        <w:rPr>
          <w:rFonts w:ascii="Arial" w:hAnsi="Arial" w:cs="Arial"/>
          <w:b/>
          <w:bCs/>
          <w:color w:val="000000"/>
          <w:sz w:val="20"/>
          <w:szCs w:val="20"/>
        </w:rPr>
        <w:t>ights</w:t>
      </w:r>
    </w:p>
    <w:tbl>
      <w:tblPr>
        <w:tblStyle w:val="TableGrid"/>
        <w:tblW w:w="0" w:type="auto"/>
        <w:tblInd w:w="-5" w:type="dxa"/>
        <w:tblLook w:val="04A0" w:firstRow="1" w:lastRow="0" w:firstColumn="1" w:lastColumn="0" w:noHBand="0" w:noVBand="1"/>
      </w:tblPr>
      <w:tblGrid>
        <w:gridCol w:w="2424"/>
        <w:gridCol w:w="4227"/>
        <w:gridCol w:w="4144"/>
      </w:tblGrid>
      <w:tr w:rsidR="00D72678" w:rsidRPr="00CF21D3" w14:paraId="0AF9FAF1" w14:textId="77777777" w:rsidTr="005924E6">
        <w:tc>
          <w:tcPr>
            <w:tcW w:w="2424" w:type="dxa"/>
          </w:tcPr>
          <w:p w14:paraId="71A5FD44" w14:textId="77777777" w:rsidR="000E66A8" w:rsidRPr="00CF21D3" w:rsidRDefault="000E66A8" w:rsidP="000E66A8">
            <w:pPr>
              <w:jc w:val="center"/>
              <w:rPr>
                <w:rFonts w:ascii="Arial" w:eastAsia="Times New Roman" w:hAnsi="Arial" w:cs="Arial"/>
                <w:b/>
                <w:color w:val="000000"/>
                <w:sz w:val="20"/>
                <w:szCs w:val="20"/>
              </w:rPr>
            </w:pPr>
          </w:p>
        </w:tc>
        <w:tc>
          <w:tcPr>
            <w:tcW w:w="4227" w:type="dxa"/>
          </w:tcPr>
          <w:p w14:paraId="298C0E66" w14:textId="77777777" w:rsidR="00CF21D3" w:rsidRPr="00CF21D3" w:rsidRDefault="00CF21D3" w:rsidP="000E66A8">
            <w:pPr>
              <w:jc w:val="center"/>
              <w:rPr>
                <w:rFonts w:ascii="Arial" w:eastAsia="Times New Roman" w:hAnsi="Arial" w:cs="Arial"/>
                <w:b/>
                <w:color w:val="000000"/>
                <w:sz w:val="20"/>
                <w:szCs w:val="20"/>
              </w:rPr>
            </w:pPr>
          </w:p>
          <w:p w14:paraId="6E861978" w14:textId="77777777" w:rsidR="000E66A8" w:rsidRPr="00CF21D3" w:rsidRDefault="000E66A8" w:rsidP="000E66A8">
            <w:pPr>
              <w:jc w:val="center"/>
              <w:rPr>
                <w:rFonts w:ascii="Arial" w:eastAsia="Times New Roman" w:hAnsi="Arial" w:cs="Arial"/>
                <w:b/>
                <w:color w:val="000000"/>
                <w:sz w:val="20"/>
                <w:szCs w:val="20"/>
              </w:rPr>
            </w:pPr>
            <w:r w:rsidRPr="00CF21D3">
              <w:rPr>
                <w:rFonts w:ascii="Arial" w:eastAsia="Times New Roman" w:hAnsi="Arial" w:cs="Arial"/>
                <w:b/>
                <w:color w:val="000000"/>
                <w:sz w:val="20"/>
                <w:szCs w:val="20"/>
              </w:rPr>
              <w:t>Civil Liberties</w:t>
            </w:r>
          </w:p>
          <w:p w14:paraId="07F20E25" w14:textId="74797F9E" w:rsidR="00CF21D3" w:rsidRPr="00CF21D3" w:rsidRDefault="00CF21D3" w:rsidP="000E66A8">
            <w:pPr>
              <w:jc w:val="center"/>
              <w:rPr>
                <w:rFonts w:ascii="Arial" w:eastAsia="Times New Roman" w:hAnsi="Arial" w:cs="Arial"/>
                <w:b/>
                <w:color w:val="000000"/>
                <w:sz w:val="20"/>
                <w:szCs w:val="20"/>
              </w:rPr>
            </w:pPr>
          </w:p>
        </w:tc>
        <w:tc>
          <w:tcPr>
            <w:tcW w:w="4144" w:type="dxa"/>
          </w:tcPr>
          <w:p w14:paraId="7D1137FE" w14:textId="77777777" w:rsidR="00CF21D3" w:rsidRPr="00CF21D3" w:rsidRDefault="00CF21D3" w:rsidP="000E66A8">
            <w:pPr>
              <w:jc w:val="center"/>
              <w:rPr>
                <w:rFonts w:ascii="Arial" w:eastAsia="Times New Roman" w:hAnsi="Arial" w:cs="Arial"/>
                <w:b/>
                <w:color w:val="000000"/>
                <w:sz w:val="20"/>
                <w:szCs w:val="20"/>
              </w:rPr>
            </w:pPr>
          </w:p>
          <w:p w14:paraId="6C155F68" w14:textId="4FF63992" w:rsidR="000E66A8" w:rsidRPr="00CF21D3" w:rsidRDefault="000E66A8" w:rsidP="000E66A8">
            <w:pPr>
              <w:jc w:val="center"/>
              <w:rPr>
                <w:rFonts w:ascii="Arial" w:eastAsia="Times New Roman" w:hAnsi="Arial" w:cs="Arial"/>
                <w:b/>
                <w:color w:val="000000"/>
                <w:sz w:val="20"/>
                <w:szCs w:val="20"/>
              </w:rPr>
            </w:pPr>
            <w:r w:rsidRPr="00CF21D3">
              <w:rPr>
                <w:rFonts w:ascii="Arial" w:eastAsia="Times New Roman" w:hAnsi="Arial" w:cs="Arial"/>
                <w:b/>
                <w:color w:val="000000"/>
                <w:sz w:val="20"/>
                <w:szCs w:val="20"/>
              </w:rPr>
              <w:t>Civil Rights</w:t>
            </w:r>
          </w:p>
        </w:tc>
      </w:tr>
      <w:tr w:rsidR="00D72678" w:rsidRPr="00AA6BE6" w14:paraId="01415759" w14:textId="77777777" w:rsidTr="005924E6">
        <w:tc>
          <w:tcPr>
            <w:tcW w:w="2424" w:type="dxa"/>
          </w:tcPr>
          <w:p w14:paraId="331CA13B" w14:textId="2D284C17" w:rsidR="000E66A8" w:rsidRPr="00AA6BE6" w:rsidRDefault="000E66A8" w:rsidP="00696381">
            <w:pPr>
              <w:rPr>
                <w:rFonts w:ascii="Arial" w:eastAsia="Times New Roman" w:hAnsi="Arial" w:cs="Arial"/>
                <w:color w:val="000000"/>
                <w:sz w:val="20"/>
                <w:szCs w:val="20"/>
              </w:rPr>
            </w:pPr>
            <w:r w:rsidRPr="00AA6BE6">
              <w:rPr>
                <w:rFonts w:ascii="Arial" w:eastAsia="Times New Roman" w:hAnsi="Arial" w:cs="Arial"/>
                <w:color w:val="000000"/>
                <w:sz w:val="20"/>
                <w:szCs w:val="20"/>
              </w:rPr>
              <w:t>Define</w:t>
            </w:r>
            <w:r w:rsidR="00D72678" w:rsidRPr="00AA6BE6">
              <w:rPr>
                <w:rFonts w:ascii="Arial" w:eastAsia="Times New Roman" w:hAnsi="Arial" w:cs="Arial"/>
                <w:color w:val="000000"/>
                <w:sz w:val="20"/>
                <w:szCs w:val="20"/>
              </w:rPr>
              <w:t>, describe and e</w:t>
            </w:r>
            <w:r w:rsidRPr="00AA6BE6">
              <w:rPr>
                <w:rFonts w:ascii="Arial" w:eastAsia="Times New Roman" w:hAnsi="Arial" w:cs="Arial"/>
                <w:color w:val="000000"/>
                <w:sz w:val="20"/>
                <w:szCs w:val="20"/>
              </w:rPr>
              <w:t xml:space="preserve">xplain </w:t>
            </w:r>
          </w:p>
        </w:tc>
        <w:tc>
          <w:tcPr>
            <w:tcW w:w="4227" w:type="dxa"/>
          </w:tcPr>
          <w:p w14:paraId="6C621851" w14:textId="77777777" w:rsidR="000E66A8" w:rsidRPr="00AA6BE6" w:rsidRDefault="000E66A8" w:rsidP="00696381">
            <w:pPr>
              <w:rPr>
                <w:rFonts w:ascii="Arial" w:eastAsia="Times New Roman" w:hAnsi="Arial" w:cs="Arial"/>
                <w:color w:val="000000"/>
                <w:sz w:val="20"/>
                <w:szCs w:val="20"/>
              </w:rPr>
            </w:pPr>
          </w:p>
          <w:p w14:paraId="0A4BCAFF" w14:textId="77777777" w:rsidR="000E66A8" w:rsidRDefault="000E66A8" w:rsidP="00696381">
            <w:pPr>
              <w:rPr>
                <w:rFonts w:ascii="Arial" w:eastAsia="Times New Roman" w:hAnsi="Arial" w:cs="Arial"/>
                <w:color w:val="000000"/>
                <w:sz w:val="20"/>
                <w:szCs w:val="20"/>
              </w:rPr>
            </w:pPr>
          </w:p>
          <w:p w14:paraId="63E741D8" w14:textId="77777777" w:rsidR="00696730" w:rsidRDefault="00696730" w:rsidP="00696381">
            <w:pPr>
              <w:rPr>
                <w:rFonts w:ascii="Arial" w:eastAsia="Times New Roman" w:hAnsi="Arial" w:cs="Arial"/>
                <w:color w:val="000000"/>
                <w:sz w:val="20"/>
                <w:szCs w:val="20"/>
              </w:rPr>
            </w:pPr>
          </w:p>
          <w:p w14:paraId="5C1FE0F7" w14:textId="77777777" w:rsidR="00696730" w:rsidRDefault="00696730" w:rsidP="00696381">
            <w:pPr>
              <w:rPr>
                <w:rFonts w:ascii="Arial" w:eastAsia="Times New Roman" w:hAnsi="Arial" w:cs="Arial"/>
                <w:color w:val="000000"/>
                <w:sz w:val="20"/>
                <w:szCs w:val="20"/>
              </w:rPr>
            </w:pPr>
          </w:p>
          <w:p w14:paraId="4E063DCB" w14:textId="77777777" w:rsidR="00696730" w:rsidRPr="00AA6BE6" w:rsidRDefault="00696730" w:rsidP="00696381">
            <w:pPr>
              <w:rPr>
                <w:rFonts w:ascii="Arial" w:eastAsia="Times New Roman" w:hAnsi="Arial" w:cs="Arial"/>
                <w:color w:val="000000"/>
                <w:sz w:val="20"/>
                <w:szCs w:val="20"/>
              </w:rPr>
            </w:pPr>
          </w:p>
          <w:p w14:paraId="18B75DF3" w14:textId="77777777" w:rsidR="000E66A8" w:rsidRPr="00AA6BE6" w:rsidRDefault="000E66A8" w:rsidP="00696381">
            <w:pPr>
              <w:rPr>
                <w:rFonts w:ascii="Arial" w:eastAsia="Times New Roman" w:hAnsi="Arial" w:cs="Arial"/>
                <w:color w:val="000000"/>
                <w:sz w:val="20"/>
                <w:szCs w:val="20"/>
              </w:rPr>
            </w:pPr>
          </w:p>
          <w:p w14:paraId="4D9BE76D" w14:textId="77777777" w:rsidR="000E66A8" w:rsidRPr="00AA6BE6" w:rsidRDefault="000E66A8" w:rsidP="00696381">
            <w:pPr>
              <w:rPr>
                <w:rFonts w:ascii="Arial" w:eastAsia="Times New Roman" w:hAnsi="Arial" w:cs="Arial"/>
                <w:color w:val="000000"/>
                <w:sz w:val="20"/>
                <w:szCs w:val="20"/>
              </w:rPr>
            </w:pPr>
          </w:p>
          <w:p w14:paraId="710A2A9E" w14:textId="77777777" w:rsidR="000E66A8" w:rsidRPr="00AA6BE6" w:rsidRDefault="000E66A8" w:rsidP="00696381">
            <w:pPr>
              <w:rPr>
                <w:rFonts w:ascii="Arial" w:eastAsia="Times New Roman" w:hAnsi="Arial" w:cs="Arial"/>
                <w:color w:val="000000"/>
                <w:sz w:val="20"/>
                <w:szCs w:val="20"/>
              </w:rPr>
            </w:pPr>
          </w:p>
        </w:tc>
        <w:tc>
          <w:tcPr>
            <w:tcW w:w="4144" w:type="dxa"/>
          </w:tcPr>
          <w:p w14:paraId="2E11F06D" w14:textId="77777777" w:rsidR="000E66A8" w:rsidRPr="00AA6BE6" w:rsidRDefault="000E66A8" w:rsidP="00696381">
            <w:pPr>
              <w:rPr>
                <w:rFonts w:ascii="Arial" w:eastAsia="Times New Roman" w:hAnsi="Arial" w:cs="Arial"/>
                <w:color w:val="000000"/>
                <w:sz w:val="20"/>
                <w:szCs w:val="20"/>
              </w:rPr>
            </w:pPr>
          </w:p>
        </w:tc>
      </w:tr>
    </w:tbl>
    <w:p w14:paraId="269463E5" w14:textId="77777777" w:rsidR="00E44532" w:rsidRDefault="005924E6" w:rsidP="005924E6">
      <w:pPr>
        <w:rPr>
          <w:rFonts w:ascii="Arial" w:eastAsia="Times New Roman" w:hAnsi="Arial" w:cs="Arial"/>
          <w:color w:val="000000"/>
          <w:sz w:val="20"/>
          <w:szCs w:val="20"/>
        </w:rPr>
      </w:pPr>
      <w:r w:rsidRPr="005924E6">
        <w:rPr>
          <w:rFonts w:ascii="Arial" w:eastAsia="Times New Roman" w:hAnsi="Arial" w:cs="Arial"/>
          <w:b/>
          <w:color w:val="000000"/>
          <w:sz w:val="20"/>
          <w:szCs w:val="20"/>
        </w:rPr>
        <w:t>Special Note:</w:t>
      </w:r>
      <w:r w:rsidRPr="005924E6">
        <w:rPr>
          <w:rFonts w:ascii="Arial" w:eastAsia="Times New Roman" w:hAnsi="Arial" w:cs="Arial"/>
          <w:color w:val="000000"/>
          <w:sz w:val="20"/>
          <w:szCs w:val="20"/>
        </w:rPr>
        <w:t xml:space="preserve">  </w:t>
      </w:r>
    </w:p>
    <w:p w14:paraId="014F388F" w14:textId="77777777" w:rsidR="00E44532" w:rsidRDefault="005924E6" w:rsidP="00E44532">
      <w:pPr>
        <w:pStyle w:val="ListParagraph"/>
        <w:numPr>
          <w:ilvl w:val="0"/>
          <w:numId w:val="131"/>
        </w:numPr>
        <w:rPr>
          <w:rFonts w:ascii="Arial" w:eastAsia="Times New Roman" w:hAnsi="Arial" w:cs="Arial"/>
          <w:color w:val="000000"/>
          <w:sz w:val="20"/>
          <w:szCs w:val="20"/>
        </w:rPr>
      </w:pPr>
      <w:r w:rsidRPr="00E44532">
        <w:rPr>
          <w:rFonts w:ascii="Arial" w:eastAsia="Times New Roman" w:hAnsi="Arial" w:cs="Arial"/>
          <w:color w:val="000000"/>
          <w:sz w:val="20"/>
          <w:szCs w:val="20"/>
        </w:rPr>
        <w:t>The U.S. Constitution includes a Bill of Rights specifically designed to protect individual liberties and rights.</w:t>
      </w:r>
    </w:p>
    <w:p w14:paraId="0C520678" w14:textId="57396C89" w:rsidR="008A6CB4" w:rsidRPr="00E44532" w:rsidRDefault="00403641" w:rsidP="00E44532">
      <w:pPr>
        <w:pStyle w:val="ListParagraph"/>
        <w:numPr>
          <w:ilvl w:val="0"/>
          <w:numId w:val="131"/>
        </w:numPr>
        <w:rPr>
          <w:rFonts w:ascii="Arial" w:eastAsia="Times New Roman" w:hAnsi="Arial" w:cs="Arial"/>
          <w:color w:val="000000"/>
          <w:sz w:val="20"/>
          <w:szCs w:val="20"/>
        </w:rPr>
      </w:pPr>
      <w:r w:rsidRPr="00E44532">
        <w:rPr>
          <w:rFonts w:ascii="Arial" w:eastAsia="Times New Roman" w:hAnsi="Arial" w:cs="Arial"/>
          <w:color w:val="000000"/>
          <w:sz w:val="20"/>
          <w:szCs w:val="20"/>
        </w:rPr>
        <w:t>Civil rights are guaranteed to all citizens under the due process and equal protection clauses of the U.S. Constitution, as well as acts of Congress.</w:t>
      </w:r>
      <w:r w:rsidR="008A6CB4" w:rsidRPr="00E44532">
        <w:rPr>
          <w:rFonts w:ascii="Arial" w:hAnsi="Arial" w:cs="Arial"/>
          <w:b/>
          <w:bCs/>
          <w:color w:val="000000"/>
          <w:sz w:val="20"/>
          <w:szCs w:val="20"/>
        </w:rPr>
        <w:br w:type="page"/>
      </w:r>
    </w:p>
    <w:p w14:paraId="286F4713" w14:textId="0D94D0A5" w:rsidR="008E308F" w:rsidRPr="005924E6" w:rsidRDefault="005924E6" w:rsidP="008E308F">
      <w:pPr>
        <w:rPr>
          <w:rFonts w:ascii="Arial" w:hAnsi="Arial" w:cs="Arial"/>
          <w:color w:val="000000"/>
          <w:sz w:val="20"/>
          <w:szCs w:val="20"/>
        </w:rPr>
      </w:pPr>
      <w:r>
        <w:rPr>
          <w:rFonts w:ascii="Arial" w:hAnsi="Arial" w:cs="Arial"/>
          <w:b/>
          <w:bCs/>
          <w:color w:val="000000"/>
          <w:sz w:val="20"/>
          <w:szCs w:val="20"/>
        </w:rPr>
        <w:lastRenderedPageBreak/>
        <w:t>U.S. Constitution:  Bill of Rights</w:t>
      </w:r>
    </w:p>
    <w:tbl>
      <w:tblPr>
        <w:tblStyle w:val="TableGrid"/>
        <w:tblW w:w="0" w:type="auto"/>
        <w:tblInd w:w="-5" w:type="dxa"/>
        <w:tblLook w:val="04A0" w:firstRow="1" w:lastRow="0" w:firstColumn="1" w:lastColumn="0" w:noHBand="0" w:noVBand="1"/>
      </w:tblPr>
      <w:tblGrid>
        <w:gridCol w:w="2077"/>
        <w:gridCol w:w="8718"/>
      </w:tblGrid>
      <w:tr w:rsidR="008B3B05" w:rsidRPr="00AA6BE6" w14:paraId="362A78FE" w14:textId="77777777" w:rsidTr="005924E6">
        <w:tc>
          <w:tcPr>
            <w:tcW w:w="2077" w:type="dxa"/>
          </w:tcPr>
          <w:p w14:paraId="3D6AA029" w14:textId="77777777" w:rsidR="00CF21D3" w:rsidRDefault="00CF21D3" w:rsidP="000E66A8">
            <w:pPr>
              <w:jc w:val="center"/>
              <w:rPr>
                <w:rFonts w:ascii="Arial" w:eastAsia="Times New Roman" w:hAnsi="Arial" w:cs="Arial"/>
                <w:b/>
                <w:color w:val="000000"/>
                <w:sz w:val="20"/>
                <w:szCs w:val="20"/>
              </w:rPr>
            </w:pPr>
          </w:p>
          <w:p w14:paraId="2EAA0E21" w14:textId="4CF5AA87" w:rsidR="008E308F" w:rsidRPr="00AA6BE6" w:rsidRDefault="000E66A8" w:rsidP="000E66A8">
            <w:pPr>
              <w:jc w:val="center"/>
              <w:rPr>
                <w:rFonts w:ascii="Arial" w:eastAsia="Times New Roman" w:hAnsi="Arial" w:cs="Arial"/>
                <w:b/>
                <w:color w:val="000000"/>
                <w:sz w:val="20"/>
                <w:szCs w:val="20"/>
              </w:rPr>
            </w:pPr>
            <w:r w:rsidRPr="00AA6BE6">
              <w:rPr>
                <w:rFonts w:ascii="Arial" w:eastAsia="Times New Roman" w:hAnsi="Arial" w:cs="Arial"/>
                <w:b/>
                <w:color w:val="000000"/>
                <w:sz w:val="20"/>
                <w:szCs w:val="20"/>
              </w:rPr>
              <w:t>Bill of Rights</w:t>
            </w:r>
          </w:p>
        </w:tc>
        <w:tc>
          <w:tcPr>
            <w:tcW w:w="8718" w:type="dxa"/>
          </w:tcPr>
          <w:p w14:paraId="3E8F0A47" w14:textId="77777777" w:rsidR="00CF21D3" w:rsidRDefault="00CF21D3" w:rsidP="000E66A8">
            <w:pPr>
              <w:jc w:val="center"/>
              <w:rPr>
                <w:rFonts w:ascii="Arial" w:eastAsia="Times New Roman" w:hAnsi="Arial" w:cs="Arial"/>
                <w:b/>
                <w:color w:val="000000"/>
                <w:sz w:val="20"/>
                <w:szCs w:val="20"/>
              </w:rPr>
            </w:pPr>
          </w:p>
          <w:p w14:paraId="72CE46FC" w14:textId="77777777" w:rsidR="008E308F" w:rsidRDefault="000E66A8" w:rsidP="000E66A8">
            <w:pPr>
              <w:jc w:val="center"/>
              <w:rPr>
                <w:rFonts w:ascii="Arial" w:eastAsia="Times New Roman" w:hAnsi="Arial" w:cs="Arial"/>
                <w:b/>
                <w:color w:val="000000"/>
                <w:sz w:val="20"/>
                <w:szCs w:val="20"/>
              </w:rPr>
            </w:pPr>
            <w:r w:rsidRPr="00AA6BE6">
              <w:rPr>
                <w:rFonts w:ascii="Arial" w:eastAsia="Times New Roman" w:hAnsi="Arial" w:cs="Arial"/>
                <w:b/>
                <w:color w:val="000000"/>
                <w:sz w:val="20"/>
                <w:szCs w:val="20"/>
              </w:rPr>
              <w:t>List the freedoms contained in each amendment</w:t>
            </w:r>
          </w:p>
          <w:p w14:paraId="4CECDEC1" w14:textId="079BE5CC" w:rsidR="00CF21D3" w:rsidRPr="00AA6BE6" w:rsidRDefault="00CF21D3" w:rsidP="000E66A8">
            <w:pPr>
              <w:jc w:val="center"/>
              <w:rPr>
                <w:rFonts w:ascii="Arial" w:eastAsia="Times New Roman" w:hAnsi="Arial" w:cs="Arial"/>
                <w:b/>
                <w:color w:val="000000"/>
                <w:sz w:val="20"/>
                <w:szCs w:val="20"/>
              </w:rPr>
            </w:pPr>
          </w:p>
        </w:tc>
      </w:tr>
      <w:tr w:rsidR="008B3B05" w:rsidRPr="00AA6BE6" w14:paraId="31527AA6" w14:textId="77777777" w:rsidTr="005924E6">
        <w:tc>
          <w:tcPr>
            <w:tcW w:w="2077" w:type="dxa"/>
          </w:tcPr>
          <w:p w14:paraId="16706AD0" w14:textId="522F6E8F" w:rsidR="008E308F" w:rsidRPr="00AA6BE6" w:rsidRDefault="000E66A8" w:rsidP="008E308F">
            <w:pPr>
              <w:rPr>
                <w:rFonts w:ascii="Arial" w:eastAsia="Times New Roman" w:hAnsi="Arial" w:cs="Arial"/>
                <w:color w:val="000000"/>
                <w:sz w:val="20"/>
                <w:szCs w:val="20"/>
              </w:rPr>
            </w:pPr>
            <w:r w:rsidRPr="00AA6BE6">
              <w:rPr>
                <w:rFonts w:ascii="Arial" w:eastAsia="Times New Roman" w:hAnsi="Arial" w:cs="Arial"/>
                <w:color w:val="000000"/>
                <w:sz w:val="20"/>
                <w:szCs w:val="20"/>
              </w:rPr>
              <w:t>1</w:t>
            </w:r>
            <w:r w:rsidRPr="00AA6BE6">
              <w:rPr>
                <w:rFonts w:ascii="Arial" w:eastAsia="Times New Roman" w:hAnsi="Arial" w:cs="Arial"/>
                <w:color w:val="000000"/>
                <w:sz w:val="20"/>
                <w:szCs w:val="20"/>
                <w:vertAlign w:val="superscript"/>
              </w:rPr>
              <w:t>st</w:t>
            </w:r>
            <w:r w:rsidRPr="00AA6BE6">
              <w:rPr>
                <w:rFonts w:ascii="Arial" w:eastAsia="Times New Roman" w:hAnsi="Arial" w:cs="Arial"/>
                <w:color w:val="000000"/>
                <w:sz w:val="20"/>
                <w:szCs w:val="20"/>
              </w:rPr>
              <w:t xml:space="preserve"> Amendment</w:t>
            </w:r>
          </w:p>
        </w:tc>
        <w:tc>
          <w:tcPr>
            <w:tcW w:w="8718" w:type="dxa"/>
          </w:tcPr>
          <w:p w14:paraId="5BCAB32D" w14:textId="77777777" w:rsidR="008E308F" w:rsidRDefault="008E308F" w:rsidP="008E308F">
            <w:pPr>
              <w:rPr>
                <w:rFonts w:ascii="Arial" w:eastAsia="Times New Roman" w:hAnsi="Arial" w:cs="Arial"/>
                <w:color w:val="000000"/>
                <w:sz w:val="20"/>
                <w:szCs w:val="20"/>
              </w:rPr>
            </w:pPr>
          </w:p>
          <w:p w14:paraId="0A48AF00" w14:textId="77777777" w:rsidR="00CF21D3" w:rsidRDefault="00CF21D3" w:rsidP="008E308F">
            <w:pPr>
              <w:rPr>
                <w:rFonts w:ascii="Arial" w:eastAsia="Times New Roman" w:hAnsi="Arial" w:cs="Arial"/>
                <w:color w:val="000000"/>
                <w:sz w:val="20"/>
                <w:szCs w:val="20"/>
              </w:rPr>
            </w:pPr>
          </w:p>
          <w:p w14:paraId="2D530FC5" w14:textId="77777777" w:rsidR="00D734FB" w:rsidRDefault="00D734FB" w:rsidP="008E308F">
            <w:pPr>
              <w:rPr>
                <w:rFonts w:ascii="Arial" w:eastAsia="Times New Roman" w:hAnsi="Arial" w:cs="Arial"/>
                <w:color w:val="000000"/>
                <w:sz w:val="20"/>
                <w:szCs w:val="20"/>
              </w:rPr>
            </w:pPr>
          </w:p>
          <w:p w14:paraId="216E4AD3" w14:textId="77777777" w:rsidR="00CF21D3" w:rsidRDefault="00CF21D3" w:rsidP="008E308F">
            <w:pPr>
              <w:rPr>
                <w:rFonts w:ascii="Arial" w:eastAsia="Times New Roman" w:hAnsi="Arial" w:cs="Arial"/>
                <w:color w:val="000000"/>
                <w:sz w:val="20"/>
                <w:szCs w:val="20"/>
              </w:rPr>
            </w:pPr>
          </w:p>
          <w:p w14:paraId="71BE6C6D" w14:textId="77777777" w:rsidR="00CF21D3" w:rsidRPr="00AA6BE6" w:rsidRDefault="00CF21D3" w:rsidP="008E308F">
            <w:pPr>
              <w:rPr>
                <w:rFonts w:ascii="Arial" w:eastAsia="Times New Roman" w:hAnsi="Arial" w:cs="Arial"/>
                <w:color w:val="000000"/>
                <w:sz w:val="20"/>
                <w:szCs w:val="20"/>
              </w:rPr>
            </w:pPr>
          </w:p>
        </w:tc>
      </w:tr>
      <w:tr w:rsidR="008B3B05" w:rsidRPr="00AA6BE6" w14:paraId="781941BA" w14:textId="77777777" w:rsidTr="005924E6">
        <w:tc>
          <w:tcPr>
            <w:tcW w:w="2077" w:type="dxa"/>
          </w:tcPr>
          <w:p w14:paraId="4437FF42" w14:textId="0375620B" w:rsidR="008E308F" w:rsidRPr="00AA6BE6" w:rsidRDefault="000E66A8" w:rsidP="008E308F">
            <w:pPr>
              <w:rPr>
                <w:rFonts w:ascii="Arial" w:eastAsia="Times New Roman" w:hAnsi="Arial" w:cs="Arial"/>
                <w:color w:val="000000"/>
                <w:sz w:val="20"/>
                <w:szCs w:val="20"/>
              </w:rPr>
            </w:pPr>
            <w:r w:rsidRPr="00AA6BE6">
              <w:rPr>
                <w:rFonts w:ascii="Arial" w:eastAsia="Times New Roman" w:hAnsi="Arial" w:cs="Arial"/>
                <w:color w:val="000000"/>
                <w:sz w:val="20"/>
                <w:szCs w:val="20"/>
              </w:rPr>
              <w:t>2</w:t>
            </w:r>
            <w:r w:rsidRPr="00AA6BE6">
              <w:rPr>
                <w:rFonts w:ascii="Arial" w:eastAsia="Times New Roman" w:hAnsi="Arial" w:cs="Arial"/>
                <w:color w:val="000000"/>
                <w:sz w:val="20"/>
                <w:szCs w:val="20"/>
                <w:vertAlign w:val="superscript"/>
              </w:rPr>
              <w:t>ND</w:t>
            </w:r>
            <w:r w:rsidRPr="00AA6BE6">
              <w:rPr>
                <w:rFonts w:ascii="Arial" w:eastAsia="Times New Roman" w:hAnsi="Arial" w:cs="Arial"/>
                <w:color w:val="000000"/>
                <w:sz w:val="20"/>
                <w:szCs w:val="20"/>
              </w:rPr>
              <w:t xml:space="preserve"> Amendment</w:t>
            </w:r>
          </w:p>
        </w:tc>
        <w:tc>
          <w:tcPr>
            <w:tcW w:w="8718" w:type="dxa"/>
          </w:tcPr>
          <w:p w14:paraId="1F39407E" w14:textId="77777777" w:rsidR="008E308F" w:rsidRDefault="008E308F" w:rsidP="008E308F">
            <w:pPr>
              <w:rPr>
                <w:rFonts w:ascii="Arial" w:eastAsia="Times New Roman" w:hAnsi="Arial" w:cs="Arial"/>
                <w:color w:val="000000"/>
                <w:sz w:val="20"/>
                <w:szCs w:val="20"/>
              </w:rPr>
            </w:pPr>
          </w:p>
          <w:p w14:paraId="726BF252" w14:textId="77777777" w:rsidR="00CF21D3" w:rsidRDefault="00CF21D3" w:rsidP="008E308F">
            <w:pPr>
              <w:rPr>
                <w:rFonts w:ascii="Arial" w:eastAsia="Times New Roman" w:hAnsi="Arial" w:cs="Arial"/>
                <w:color w:val="000000"/>
                <w:sz w:val="20"/>
                <w:szCs w:val="20"/>
              </w:rPr>
            </w:pPr>
          </w:p>
          <w:p w14:paraId="323C17BF" w14:textId="77777777" w:rsidR="00CF21D3" w:rsidRDefault="00CF21D3" w:rsidP="008E308F">
            <w:pPr>
              <w:rPr>
                <w:rFonts w:ascii="Arial" w:eastAsia="Times New Roman" w:hAnsi="Arial" w:cs="Arial"/>
                <w:color w:val="000000"/>
                <w:sz w:val="20"/>
                <w:szCs w:val="20"/>
              </w:rPr>
            </w:pPr>
          </w:p>
          <w:p w14:paraId="6690B5B5" w14:textId="77777777" w:rsidR="00CF21D3" w:rsidRDefault="00CF21D3" w:rsidP="008E308F">
            <w:pPr>
              <w:rPr>
                <w:rFonts w:ascii="Arial" w:eastAsia="Times New Roman" w:hAnsi="Arial" w:cs="Arial"/>
                <w:color w:val="000000"/>
                <w:sz w:val="20"/>
                <w:szCs w:val="20"/>
              </w:rPr>
            </w:pPr>
          </w:p>
          <w:p w14:paraId="33484F5C" w14:textId="77777777" w:rsidR="00D734FB" w:rsidRPr="00AA6BE6" w:rsidRDefault="00D734FB" w:rsidP="008E308F">
            <w:pPr>
              <w:rPr>
                <w:rFonts w:ascii="Arial" w:eastAsia="Times New Roman" w:hAnsi="Arial" w:cs="Arial"/>
                <w:color w:val="000000"/>
                <w:sz w:val="20"/>
                <w:szCs w:val="20"/>
              </w:rPr>
            </w:pPr>
          </w:p>
        </w:tc>
      </w:tr>
      <w:tr w:rsidR="008B3B05" w:rsidRPr="00AA6BE6" w14:paraId="2F9B6B6D" w14:textId="77777777" w:rsidTr="005924E6">
        <w:tc>
          <w:tcPr>
            <w:tcW w:w="2077" w:type="dxa"/>
          </w:tcPr>
          <w:p w14:paraId="7BFB7D72" w14:textId="24C3F356" w:rsidR="008E308F" w:rsidRPr="00AA6BE6" w:rsidRDefault="000E66A8" w:rsidP="008E308F">
            <w:pPr>
              <w:rPr>
                <w:rFonts w:ascii="Arial" w:eastAsia="Times New Roman" w:hAnsi="Arial" w:cs="Arial"/>
                <w:color w:val="000000"/>
                <w:sz w:val="20"/>
                <w:szCs w:val="20"/>
              </w:rPr>
            </w:pPr>
            <w:r w:rsidRPr="00AA6BE6">
              <w:rPr>
                <w:rFonts w:ascii="Arial" w:eastAsia="Times New Roman" w:hAnsi="Arial" w:cs="Arial"/>
                <w:color w:val="000000"/>
                <w:sz w:val="20"/>
                <w:szCs w:val="20"/>
              </w:rPr>
              <w:t>3</w:t>
            </w:r>
            <w:r w:rsidRPr="00AA6BE6">
              <w:rPr>
                <w:rFonts w:ascii="Arial" w:eastAsia="Times New Roman" w:hAnsi="Arial" w:cs="Arial"/>
                <w:color w:val="000000"/>
                <w:sz w:val="20"/>
                <w:szCs w:val="20"/>
                <w:vertAlign w:val="superscript"/>
              </w:rPr>
              <w:t>RD</w:t>
            </w:r>
            <w:r w:rsidRPr="00AA6BE6">
              <w:rPr>
                <w:rFonts w:ascii="Arial" w:eastAsia="Times New Roman" w:hAnsi="Arial" w:cs="Arial"/>
                <w:color w:val="000000"/>
                <w:sz w:val="20"/>
                <w:szCs w:val="20"/>
              </w:rPr>
              <w:t xml:space="preserve"> Amendment</w:t>
            </w:r>
          </w:p>
        </w:tc>
        <w:tc>
          <w:tcPr>
            <w:tcW w:w="8718" w:type="dxa"/>
          </w:tcPr>
          <w:p w14:paraId="4667B9DA" w14:textId="77777777" w:rsidR="008E308F" w:rsidRDefault="008E308F" w:rsidP="008E308F">
            <w:pPr>
              <w:rPr>
                <w:rFonts w:ascii="Arial" w:eastAsia="Times New Roman" w:hAnsi="Arial" w:cs="Arial"/>
                <w:color w:val="000000"/>
                <w:sz w:val="20"/>
                <w:szCs w:val="20"/>
              </w:rPr>
            </w:pPr>
          </w:p>
          <w:p w14:paraId="1451B445" w14:textId="77777777" w:rsidR="00CF21D3" w:rsidRDefault="00CF21D3" w:rsidP="008E308F">
            <w:pPr>
              <w:rPr>
                <w:rFonts w:ascii="Arial" w:eastAsia="Times New Roman" w:hAnsi="Arial" w:cs="Arial"/>
                <w:color w:val="000000"/>
                <w:sz w:val="20"/>
                <w:szCs w:val="20"/>
              </w:rPr>
            </w:pPr>
          </w:p>
          <w:p w14:paraId="5897C2FC" w14:textId="77777777" w:rsidR="00D734FB" w:rsidRDefault="00D734FB" w:rsidP="008E308F">
            <w:pPr>
              <w:rPr>
                <w:rFonts w:ascii="Arial" w:eastAsia="Times New Roman" w:hAnsi="Arial" w:cs="Arial"/>
                <w:color w:val="000000"/>
                <w:sz w:val="20"/>
                <w:szCs w:val="20"/>
              </w:rPr>
            </w:pPr>
          </w:p>
          <w:p w14:paraId="1D7D66E7" w14:textId="77777777" w:rsidR="00CF21D3" w:rsidRDefault="00CF21D3" w:rsidP="008E308F">
            <w:pPr>
              <w:rPr>
                <w:rFonts w:ascii="Arial" w:eastAsia="Times New Roman" w:hAnsi="Arial" w:cs="Arial"/>
                <w:color w:val="000000"/>
                <w:sz w:val="20"/>
                <w:szCs w:val="20"/>
              </w:rPr>
            </w:pPr>
          </w:p>
          <w:p w14:paraId="7A08686F" w14:textId="77777777" w:rsidR="00CF21D3" w:rsidRPr="00AA6BE6" w:rsidRDefault="00CF21D3" w:rsidP="008E308F">
            <w:pPr>
              <w:rPr>
                <w:rFonts w:ascii="Arial" w:eastAsia="Times New Roman" w:hAnsi="Arial" w:cs="Arial"/>
                <w:color w:val="000000"/>
                <w:sz w:val="20"/>
                <w:szCs w:val="20"/>
              </w:rPr>
            </w:pPr>
          </w:p>
        </w:tc>
      </w:tr>
      <w:tr w:rsidR="008B3B05" w:rsidRPr="00AA6BE6" w14:paraId="668EF4B5" w14:textId="77777777" w:rsidTr="005924E6">
        <w:tc>
          <w:tcPr>
            <w:tcW w:w="2077" w:type="dxa"/>
          </w:tcPr>
          <w:p w14:paraId="78750D3C" w14:textId="0C5AF939" w:rsidR="008E308F" w:rsidRPr="00AA6BE6" w:rsidRDefault="000E66A8" w:rsidP="008E308F">
            <w:pPr>
              <w:rPr>
                <w:rFonts w:ascii="Arial" w:eastAsia="Times New Roman" w:hAnsi="Arial" w:cs="Arial"/>
                <w:color w:val="000000"/>
                <w:sz w:val="20"/>
                <w:szCs w:val="20"/>
              </w:rPr>
            </w:pPr>
            <w:r w:rsidRPr="00AA6BE6">
              <w:rPr>
                <w:rFonts w:ascii="Arial" w:eastAsia="Times New Roman" w:hAnsi="Arial" w:cs="Arial"/>
                <w:color w:val="000000"/>
                <w:sz w:val="20"/>
                <w:szCs w:val="20"/>
              </w:rPr>
              <w:t>4</w:t>
            </w:r>
            <w:r w:rsidRPr="00AA6BE6">
              <w:rPr>
                <w:rFonts w:ascii="Arial" w:eastAsia="Times New Roman" w:hAnsi="Arial" w:cs="Arial"/>
                <w:color w:val="000000"/>
                <w:sz w:val="20"/>
                <w:szCs w:val="20"/>
                <w:vertAlign w:val="superscript"/>
              </w:rPr>
              <w:t>TH</w:t>
            </w:r>
            <w:r w:rsidRPr="00AA6BE6">
              <w:rPr>
                <w:rFonts w:ascii="Arial" w:eastAsia="Times New Roman" w:hAnsi="Arial" w:cs="Arial"/>
                <w:color w:val="000000"/>
                <w:sz w:val="20"/>
                <w:szCs w:val="20"/>
              </w:rPr>
              <w:t xml:space="preserve"> Amendment</w:t>
            </w:r>
          </w:p>
        </w:tc>
        <w:tc>
          <w:tcPr>
            <w:tcW w:w="8718" w:type="dxa"/>
          </w:tcPr>
          <w:p w14:paraId="6EE1695B" w14:textId="77777777" w:rsidR="008E308F" w:rsidRDefault="008E308F" w:rsidP="008E308F">
            <w:pPr>
              <w:rPr>
                <w:rFonts w:ascii="Arial" w:eastAsia="Times New Roman" w:hAnsi="Arial" w:cs="Arial"/>
                <w:color w:val="000000"/>
                <w:sz w:val="20"/>
                <w:szCs w:val="20"/>
              </w:rPr>
            </w:pPr>
          </w:p>
          <w:p w14:paraId="5893C629" w14:textId="77777777" w:rsidR="00CF21D3" w:rsidRDefault="00CF21D3" w:rsidP="008E308F">
            <w:pPr>
              <w:rPr>
                <w:rFonts w:ascii="Arial" w:eastAsia="Times New Roman" w:hAnsi="Arial" w:cs="Arial"/>
                <w:color w:val="000000"/>
                <w:sz w:val="20"/>
                <w:szCs w:val="20"/>
              </w:rPr>
            </w:pPr>
          </w:p>
          <w:p w14:paraId="382607B5" w14:textId="77777777" w:rsidR="00CF21D3" w:rsidRDefault="00CF21D3" w:rsidP="008E308F">
            <w:pPr>
              <w:rPr>
                <w:rFonts w:ascii="Arial" w:eastAsia="Times New Roman" w:hAnsi="Arial" w:cs="Arial"/>
                <w:color w:val="000000"/>
                <w:sz w:val="20"/>
                <w:szCs w:val="20"/>
              </w:rPr>
            </w:pPr>
          </w:p>
          <w:p w14:paraId="51201C68" w14:textId="77777777" w:rsidR="00D734FB" w:rsidRDefault="00D734FB" w:rsidP="008E308F">
            <w:pPr>
              <w:rPr>
                <w:rFonts w:ascii="Arial" w:eastAsia="Times New Roman" w:hAnsi="Arial" w:cs="Arial"/>
                <w:color w:val="000000"/>
                <w:sz w:val="20"/>
                <w:szCs w:val="20"/>
              </w:rPr>
            </w:pPr>
          </w:p>
          <w:p w14:paraId="3D89B26E" w14:textId="77777777" w:rsidR="00CF21D3" w:rsidRPr="00AA6BE6" w:rsidRDefault="00CF21D3" w:rsidP="008E308F">
            <w:pPr>
              <w:rPr>
                <w:rFonts w:ascii="Arial" w:eastAsia="Times New Roman" w:hAnsi="Arial" w:cs="Arial"/>
                <w:color w:val="000000"/>
                <w:sz w:val="20"/>
                <w:szCs w:val="20"/>
              </w:rPr>
            </w:pPr>
          </w:p>
        </w:tc>
      </w:tr>
      <w:tr w:rsidR="008B3B05" w:rsidRPr="00AA6BE6" w14:paraId="18A90499" w14:textId="77777777" w:rsidTr="005924E6">
        <w:tc>
          <w:tcPr>
            <w:tcW w:w="2077" w:type="dxa"/>
          </w:tcPr>
          <w:p w14:paraId="154EC04A" w14:textId="1917A98F" w:rsidR="008E308F" w:rsidRPr="00AA6BE6" w:rsidRDefault="000E66A8" w:rsidP="008E308F">
            <w:pPr>
              <w:rPr>
                <w:rFonts w:ascii="Arial" w:eastAsia="Times New Roman" w:hAnsi="Arial" w:cs="Arial"/>
                <w:color w:val="000000"/>
                <w:sz w:val="20"/>
                <w:szCs w:val="20"/>
              </w:rPr>
            </w:pPr>
            <w:r w:rsidRPr="00AA6BE6">
              <w:rPr>
                <w:rFonts w:ascii="Arial" w:eastAsia="Times New Roman" w:hAnsi="Arial" w:cs="Arial"/>
                <w:color w:val="000000"/>
                <w:sz w:val="20"/>
                <w:szCs w:val="20"/>
              </w:rPr>
              <w:t>5</w:t>
            </w:r>
            <w:r w:rsidRPr="00AA6BE6">
              <w:rPr>
                <w:rFonts w:ascii="Arial" w:eastAsia="Times New Roman" w:hAnsi="Arial" w:cs="Arial"/>
                <w:color w:val="000000"/>
                <w:sz w:val="20"/>
                <w:szCs w:val="20"/>
                <w:vertAlign w:val="superscript"/>
              </w:rPr>
              <w:t xml:space="preserve">TH </w:t>
            </w:r>
            <w:r w:rsidRPr="00AA6BE6">
              <w:rPr>
                <w:rFonts w:ascii="Arial" w:eastAsia="Times New Roman" w:hAnsi="Arial" w:cs="Arial"/>
                <w:color w:val="000000"/>
                <w:sz w:val="20"/>
                <w:szCs w:val="20"/>
              </w:rPr>
              <w:t>Amendment</w:t>
            </w:r>
          </w:p>
        </w:tc>
        <w:tc>
          <w:tcPr>
            <w:tcW w:w="8718" w:type="dxa"/>
          </w:tcPr>
          <w:p w14:paraId="26028B6A" w14:textId="77777777" w:rsidR="008E308F" w:rsidRDefault="008E308F" w:rsidP="008E308F">
            <w:pPr>
              <w:rPr>
                <w:rFonts w:ascii="Arial" w:eastAsia="Times New Roman" w:hAnsi="Arial" w:cs="Arial"/>
                <w:color w:val="000000"/>
                <w:sz w:val="20"/>
                <w:szCs w:val="20"/>
              </w:rPr>
            </w:pPr>
          </w:p>
          <w:p w14:paraId="4AAB211F" w14:textId="77777777" w:rsidR="00CF21D3" w:rsidRDefault="00CF21D3" w:rsidP="008E308F">
            <w:pPr>
              <w:rPr>
                <w:rFonts w:ascii="Arial" w:eastAsia="Times New Roman" w:hAnsi="Arial" w:cs="Arial"/>
                <w:color w:val="000000"/>
                <w:sz w:val="20"/>
                <w:szCs w:val="20"/>
              </w:rPr>
            </w:pPr>
          </w:p>
          <w:p w14:paraId="57EE99F9" w14:textId="77777777" w:rsidR="00D734FB" w:rsidRDefault="00D734FB" w:rsidP="008E308F">
            <w:pPr>
              <w:rPr>
                <w:rFonts w:ascii="Arial" w:eastAsia="Times New Roman" w:hAnsi="Arial" w:cs="Arial"/>
                <w:color w:val="000000"/>
                <w:sz w:val="20"/>
                <w:szCs w:val="20"/>
              </w:rPr>
            </w:pPr>
          </w:p>
          <w:p w14:paraId="22228445" w14:textId="77777777" w:rsidR="00CF21D3" w:rsidRDefault="00CF21D3" w:rsidP="008E308F">
            <w:pPr>
              <w:rPr>
                <w:rFonts w:ascii="Arial" w:eastAsia="Times New Roman" w:hAnsi="Arial" w:cs="Arial"/>
                <w:color w:val="000000"/>
                <w:sz w:val="20"/>
                <w:szCs w:val="20"/>
              </w:rPr>
            </w:pPr>
          </w:p>
          <w:p w14:paraId="09338604" w14:textId="77777777" w:rsidR="00CF21D3" w:rsidRPr="00AA6BE6" w:rsidRDefault="00CF21D3" w:rsidP="008E308F">
            <w:pPr>
              <w:rPr>
                <w:rFonts w:ascii="Arial" w:eastAsia="Times New Roman" w:hAnsi="Arial" w:cs="Arial"/>
                <w:color w:val="000000"/>
                <w:sz w:val="20"/>
                <w:szCs w:val="20"/>
              </w:rPr>
            </w:pPr>
          </w:p>
        </w:tc>
      </w:tr>
      <w:tr w:rsidR="008B3B05" w:rsidRPr="00AA6BE6" w14:paraId="79227C67" w14:textId="77777777" w:rsidTr="005924E6">
        <w:tc>
          <w:tcPr>
            <w:tcW w:w="2077" w:type="dxa"/>
          </w:tcPr>
          <w:p w14:paraId="27221D74" w14:textId="3BD0845D" w:rsidR="008E308F" w:rsidRPr="00AA6BE6" w:rsidRDefault="000E66A8" w:rsidP="008E308F">
            <w:pPr>
              <w:rPr>
                <w:rFonts w:ascii="Arial" w:eastAsia="Times New Roman" w:hAnsi="Arial" w:cs="Arial"/>
                <w:color w:val="000000"/>
                <w:sz w:val="20"/>
                <w:szCs w:val="20"/>
              </w:rPr>
            </w:pPr>
            <w:r w:rsidRPr="00AA6BE6">
              <w:rPr>
                <w:rFonts w:ascii="Arial" w:eastAsia="Times New Roman" w:hAnsi="Arial" w:cs="Arial"/>
                <w:color w:val="000000"/>
                <w:sz w:val="20"/>
                <w:szCs w:val="20"/>
              </w:rPr>
              <w:t>6</w:t>
            </w:r>
            <w:r w:rsidRPr="00AA6BE6">
              <w:rPr>
                <w:rFonts w:ascii="Arial" w:eastAsia="Times New Roman" w:hAnsi="Arial" w:cs="Arial"/>
                <w:color w:val="000000"/>
                <w:sz w:val="20"/>
                <w:szCs w:val="20"/>
                <w:vertAlign w:val="superscript"/>
              </w:rPr>
              <w:t xml:space="preserve">TH </w:t>
            </w:r>
            <w:r w:rsidRPr="00AA6BE6">
              <w:rPr>
                <w:rFonts w:ascii="Arial" w:eastAsia="Times New Roman" w:hAnsi="Arial" w:cs="Arial"/>
                <w:color w:val="000000"/>
                <w:sz w:val="20"/>
                <w:szCs w:val="20"/>
              </w:rPr>
              <w:t>Amendment</w:t>
            </w:r>
          </w:p>
        </w:tc>
        <w:tc>
          <w:tcPr>
            <w:tcW w:w="8718" w:type="dxa"/>
          </w:tcPr>
          <w:p w14:paraId="21391506" w14:textId="77777777" w:rsidR="008E308F" w:rsidRDefault="008E308F" w:rsidP="008E308F">
            <w:pPr>
              <w:rPr>
                <w:rFonts w:ascii="Arial" w:eastAsia="Times New Roman" w:hAnsi="Arial" w:cs="Arial"/>
                <w:color w:val="000000"/>
                <w:sz w:val="20"/>
                <w:szCs w:val="20"/>
              </w:rPr>
            </w:pPr>
          </w:p>
          <w:p w14:paraId="7795B747" w14:textId="77777777" w:rsidR="00D734FB" w:rsidRDefault="00D734FB" w:rsidP="008E308F">
            <w:pPr>
              <w:rPr>
                <w:rFonts w:ascii="Arial" w:eastAsia="Times New Roman" w:hAnsi="Arial" w:cs="Arial"/>
                <w:color w:val="000000"/>
                <w:sz w:val="20"/>
                <w:szCs w:val="20"/>
              </w:rPr>
            </w:pPr>
          </w:p>
          <w:p w14:paraId="25E8455F" w14:textId="77777777" w:rsidR="00CF21D3" w:rsidRDefault="00CF21D3" w:rsidP="008E308F">
            <w:pPr>
              <w:rPr>
                <w:rFonts w:ascii="Arial" w:eastAsia="Times New Roman" w:hAnsi="Arial" w:cs="Arial"/>
                <w:color w:val="000000"/>
                <w:sz w:val="20"/>
                <w:szCs w:val="20"/>
              </w:rPr>
            </w:pPr>
          </w:p>
          <w:p w14:paraId="5ABA1E35" w14:textId="77777777" w:rsidR="00CF21D3" w:rsidRDefault="00CF21D3" w:rsidP="008E308F">
            <w:pPr>
              <w:rPr>
                <w:rFonts w:ascii="Arial" w:eastAsia="Times New Roman" w:hAnsi="Arial" w:cs="Arial"/>
                <w:color w:val="000000"/>
                <w:sz w:val="20"/>
                <w:szCs w:val="20"/>
              </w:rPr>
            </w:pPr>
          </w:p>
          <w:p w14:paraId="62D0A3A2" w14:textId="77777777" w:rsidR="00CF21D3" w:rsidRPr="00AA6BE6" w:rsidRDefault="00CF21D3" w:rsidP="008E308F">
            <w:pPr>
              <w:rPr>
                <w:rFonts w:ascii="Arial" w:eastAsia="Times New Roman" w:hAnsi="Arial" w:cs="Arial"/>
                <w:color w:val="000000"/>
                <w:sz w:val="20"/>
                <w:szCs w:val="20"/>
              </w:rPr>
            </w:pPr>
          </w:p>
        </w:tc>
      </w:tr>
      <w:tr w:rsidR="008B3B05" w:rsidRPr="00AA6BE6" w14:paraId="6B4FBD69" w14:textId="77777777" w:rsidTr="005924E6">
        <w:tc>
          <w:tcPr>
            <w:tcW w:w="2077" w:type="dxa"/>
          </w:tcPr>
          <w:p w14:paraId="3B0B739B" w14:textId="4972C8D3" w:rsidR="008E308F" w:rsidRPr="00AA6BE6" w:rsidRDefault="000E66A8" w:rsidP="008E308F">
            <w:pPr>
              <w:rPr>
                <w:rFonts w:ascii="Arial" w:eastAsia="Times New Roman" w:hAnsi="Arial" w:cs="Arial"/>
                <w:color w:val="000000"/>
                <w:sz w:val="20"/>
                <w:szCs w:val="20"/>
              </w:rPr>
            </w:pPr>
            <w:r w:rsidRPr="00AA6BE6">
              <w:rPr>
                <w:rFonts w:ascii="Arial" w:eastAsia="Times New Roman" w:hAnsi="Arial" w:cs="Arial"/>
                <w:color w:val="000000"/>
                <w:sz w:val="20"/>
                <w:szCs w:val="20"/>
              </w:rPr>
              <w:t>7</w:t>
            </w:r>
            <w:r w:rsidRPr="00AA6BE6">
              <w:rPr>
                <w:rFonts w:ascii="Arial" w:eastAsia="Times New Roman" w:hAnsi="Arial" w:cs="Arial"/>
                <w:color w:val="000000"/>
                <w:sz w:val="20"/>
                <w:szCs w:val="20"/>
                <w:vertAlign w:val="superscript"/>
              </w:rPr>
              <w:t>TH</w:t>
            </w:r>
            <w:r w:rsidRPr="00AA6BE6">
              <w:rPr>
                <w:rFonts w:ascii="Arial" w:eastAsia="Times New Roman" w:hAnsi="Arial" w:cs="Arial"/>
                <w:color w:val="000000"/>
                <w:sz w:val="20"/>
                <w:szCs w:val="20"/>
              </w:rPr>
              <w:t xml:space="preserve"> Amendment</w:t>
            </w:r>
          </w:p>
        </w:tc>
        <w:tc>
          <w:tcPr>
            <w:tcW w:w="8718" w:type="dxa"/>
          </w:tcPr>
          <w:p w14:paraId="3125C925" w14:textId="77777777" w:rsidR="008E308F" w:rsidRDefault="008E308F" w:rsidP="008E308F">
            <w:pPr>
              <w:rPr>
                <w:rFonts w:ascii="Arial" w:eastAsia="Times New Roman" w:hAnsi="Arial" w:cs="Arial"/>
                <w:color w:val="000000"/>
                <w:sz w:val="20"/>
                <w:szCs w:val="20"/>
              </w:rPr>
            </w:pPr>
          </w:p>
          <w:p w14:paraId="11A26DE1" w14:textId="77777777" w:rsidR="00CF21D3" w:rsidRDefault="00CF21D3" w:rsidP="008E308F">
            <w:pPr>
              <w:rPr>
                <w:rFonts w:ascii="Arial" w:eastAsia="Times New Roman" w:hAnsi="Arial" w:cs="Arial"/>
                <w:color w:val="000000"/>
                <w:sz w:val="20"/>
                <w:szCs w:val="20"/>
              </w:rPr>
            </w:pPr>
          </w:p>
          <w:p w14:paraId="66E89951" w14:textId="77777777" w:rsidR="00D734FB" w:rsidRDefault="00D734FB" w:rsidP="008E308F">
            <w:pPr>
              <w:rPr>
                <w:rFonts w:ascii="Arial" w:eastAsia="Times New Roman" w:hAnsi="Arial" w:cs="Arial"/>
                <w:color w:val="000000"/>
                <w:sz w:val="20"/>
                <w:szCs w:val="20"/>
              </w:rPr>
            </w:pPr>
          </w:p>
          <w:p w14:paraId="1F5E179F" w14:textId="77777777" w:rsidR="00CF21D3" w:rsidRDefault="00CF21D3" w:rsidP="008E308F">
            <w:pPr>
              <w:rPr>
                <w:rFonts w:ascii="Arial" w:eastAsia="Times New Roman" w:hAnsi="Arial" w:cs="Arial"/>
                <w:color w:val="000000"/>
                <w:sz w:val="20"/>
                <w:szCs w:val="20"/>
              </w:rPr>
            </w:pPr>
          </w:p>
          <w:p w14:paraId="415EC246" w14:textId="77777777" w:rsidR="00CF21D3" w:rsidRPr="00AA6BE6" w:rsidRDefault="00CF21D3" w:rsidP="008E308F">
            <w:pPr>
              <w:rPr>
                <w:rFonts w:ascii="Arial" w:eastAsia="Times New Roman" w:hAnsi="Arial" w:cs="Arial"/>
                <w:color w:val="000000"/>
                <w:sz w:val="20"/>
                <w:szCs w:val="20"/>
              </w:rPr>
            </w:pPr>
          </w:p>
        </w:tc>
      </w:tr>
      <w:tr w:rsidR="008B3B05" w:rsidRPr="00AA6BE6" w14:paraId="181D142A" w14:textId="77777777" w:rsidTr="005924E6">
        <w:trPr>
          <w:trHeight w:val="260"/>
        </w:trPr>
        <w:tc>
          <w:tcPr>
            <w:tcW w:w="2077" w:type="dxa"/>
          </w:tcPr>
          <w:p w14:paraId="6D225802" w14:textId="538F3180" w:rsidR="008E308F" w:rsidRPr="00AA6BE6" w:rsidRDefault="000E66A8" w:rsidP="008E308F">
            <w:pPr>
              <w:rPr>
                <w:rFonts w:ascii="Arial" w:eastAsia="Times New Roman" w:hAnsi="Arial" w:cs="Arial"/>
                <w:b/>
                <w:color w:val="000000"/>
                <w:sz w:val="20"/>
                <w:szCs w:val="20"/>
              </w:rPr>
            </w:pPr>
            <w:r w:rsidRPr="00AA6BE6">
              <w:rPr>
                <w:rFonts w:ascii="Arial" w:eastAsia="Times New Roman" w:hAnsi="Arial" w:cs="Arial"/>
                <w:color w:val="000000"/>
                <w:sz w:val="20"/>
                <w:szCs w:val="20"/>
              </w:rPr>
              <w:t>8</w:t>
            </w:r>
            <w:r w:rsidRPr="00AA6BE6">
              <w:rPr>
                <w:rFonts w:ascii="Arial" w:eastAsia="Times New Roman" w:hAnsi="Arial" w:cs="Arial"/>
                <w:color w:val="000000"/>
                <w:sz w:val="20"/>
                <w:szCs w:val="20"/>
                <w:vertAlign w:val="superscript"/>
              </w:rPr>
              <w:t>TH</w:t>
            </w:r>
            <w:r w:rsidRPr="00AA6BE6">
              <w:rPr>
                <w:rFonts w:ascii="Arial" w:eastAsia="Times New Roman" w:hAnsi="Arial" w:cs="Arial"/>
                <w:color w:val="000000"/>
                <w:sz w:val="20"/>
                <w:szCs w:val="20"/>
              </w:rPr>
              <w:t xml:space="preserve"> Amendment</w:t>
            </w:r>
          </w:p>
        </w:tc>
        <w:tc>
          <w:tcPr>
            <w:tcW w:w="8718" w:type="dxa"/>
          </w:tcPr>
          <w:p w14:paraId="77BD0227" w14:textId="77777777" w:rsidR="008E308F" w:rsidRDefault="008E308F" w:rsidP="008E308F">
            <w:pPr>
              <w:rPr>
                <w:rFonts w:ascii="Arial" w:eastAsia="Times New Roman" w:hAnsi="Arial" w:cs="Arial"/>
                <w:color w:val="000000"/>
                <w:sz w:val="20"/>
                <w:szCs w:val="20"/>
              </w:rPr>
            </w:pPr>
          </w:p>
          <w:p w14:paraId="290898BE" w14:textId="77777777" w:rsidR="00CF21D3" w:rsidRDefault="00CF21D3" w:rsidP="008E308F">
            <w:pPr>
              <w:rPr>
                <w:rFonts w:ascii="Arial" w:eastAsia="Times New Roman" w:hAnsi="Arial" w:cs="Arial"/>
                <w:color w:val="000000"/>
                <w:sz w:val="20"/>
                <w:szCs w:val="20"/>
              </w:rPr>
            </w:pPr>
          </w:p>
          <w:p w14:paraId="49D86D31" w14:textId="77777777" w:rsidR="00CF21D3" w:rsidRDefault="00CF21D3" w:rsidP="008E308F">
            <w:pPr>
              <w:rPr>
                <w:rFonts w:ascii="Arial" w:eastAsia="Times New Roman" w:hAnsi="Arial" w:cs="Arial"/>
                <w:color w:val="000000"/>
                <w:sz w:val="20"/>
                <w:szCs w:val="20"/>
              </w:rPr>
            </w:pPr>
          </w:p>
          <w:p w14:paraId="45A5061E" w14:textId="77777777" w:rsidR="00D734FB" w:rsidRDefault="00D734FB" w:rsidP="008E308F">
            <w:pPr>
              <w:rPr>
                <w:rFonts w:ascii="Arial" w:eastAsia="Times New Roman" w:hAnsi="Arial" w:cs="Arial"/>
                <w:color w:val="000000"/>
                <w:sz w:val="20"/>
                <w:szCs w:val="20"/>
              </w:rPr>
            </w:pPr>
          </w:p>
          <w:p w14:paraId="59973019" w14:textId="77777777" w:rsidR="00CF21D3" w:rsidRPr="00AA6BE6" w:rsidRDefault="00CF21D3" w:rsidP="008E308F">
            <w:pPr>
              <w:rPr>
                <w:rFonts w:ascii="Arial" w:eastAsia="Times New Roman" w:hAnsi="Arial" w:cs="Arial"/>
                <w:color w:val="000000"/>
                <w:sz w:val="20"/>
                <w:szCs w:val="20"/>
              </w:rPr>
            </w:pPr>
          </w:p>
        </w:tc>
      </w:tr>
      <w:tr w:rsidR="008B3B05" w:rsidRPr="00AA6BE6" w14:paraId="56F1C6A0" w14:textId="77777777" w:rsidTr="005924E6">
        <w:tc>
          <w:tcPr>
            <w:tcW w:w="2077" w:type="dxa"/>
          </w:tcPr>
          <w:p w14:paraId="2E9B4402" w14:textId="376AD617" w:rsidR="008E308F" w:rsidRPr="00AA6BE6" w:rsidRDefault="000E66A8" w:rsidP="008E308F">
            <w:pPr>
              <w:rPr>
                <w:rFonts w:ascii="Arial" w:eastAsia="Times New Roman" w:hAnsi="Arial" w:cs="Arial"/>
                <w:b/>
                <w:color w:val="000000"/>
                <w:sz w:val="20"/>
                <w:szCs w:val="20"/>
              </w:rPr>
            </w:pPr>
            <w:r w:rsidRPr="00AA6BE6">
              <w:rPr>
                <w:rFonts w:ascii="Arial" w:eastAsia="Times New Roman" w:hAnsi="Arial" w:cs="Arial"/>
                <w:color w:val="000000"/>
                <w:sz w:val="20"/>
                <w:szCs w:val="20"/>
              </w:rPr>
              <w:t>9</w:t>
            </w:r>
            <w:r w:rsidRPr="00AA6BE6">
              <w:rPr>
                <w:rFonts w:ascii="Arial" w:eastAsia="Times New Roman" w:hAnsi="Arial" w:cs="Arial"/>
                <w:color w:val="000000"/>
                <w:sz w:val="20"/>
                <w:szCs w:val="20"/>
                <w:vertAlign w:val="superscript"/>
              </w:rPr>
              <w:t>TH</w:t>
            </w:r>
            <w:r w:rsidRPr="00AA6BE6">
              <w:rPr>
                <w:rFonts w:ascii="Arial" w:eastAsia="Times New Roman" w:hAnsi="Arial" w:cs="Arial"/>
                <w:color w:val="000000"/>
                <w:sz w:val="20"/>
                <w:szCs w:val="20"/>
              </w:rPr>
              <w:t xml:space="preserve"> Amendment</w:t>
            </w:r>
          </w:p>
        </w:tc>
        <w:tc>
          <w:tcPr>
            <w:tcW w:w="8718" w:type="dxa"/>
          </w:tcPr>
          <w:p w14:paraId="0EE1C52C" w14:textId="77777777" w:rsidR="008E308F" w:rsidRDefault="008E308F" w:rsidP="008E308F">
            <w:pPr>
              <w:rPr>
                <w:rFonts w:ascii="Arial" w:eastAsia="Times New Roman" w:hAnsi="Arial" w:cs="Arial"/>
                <w:color w:val="000000"/>
                <w:sz w:val="20"/>
                <w:szCs w:val="20"/>
              </w:rPr>
            </w:pPr>
          </w:p>
          <w:p w14:paraId="044EB243" w14:textId="77777777" w:rsidR="00D734FB" w:rsidRDefault="00D734FB" w:rsidP="008E308F">
            <w:pPr>
              <w:rPr>
                <w:rFonts w:ascii="Arial" w:eastAsia="Times New Roman" w:hAnsi="Arial" w:cs="Arial"/>
                <w:color w:val="000000"/>
                <w:sz w:val="20"/>
                <w:szCs w:val="20"/>
              </w:rPr>
            </w:pPr>
          </w:p>
          <w:p w14:paraId="0655F0B2" w14:textId="77777777" w:rsidR="00CF21D3" w:rsidRDefault="00CF21D3" w:rsidP="008E308F">
            <w:pPr>
              <w:rPr>
                <w:rFonts w:ascii="Arial" w:eastAsia="Times New Roman" w:hAnsi="Arial" w:cs="Arial"/>
                <w:color w:val="000000"/>
                <w:sz w:val="20"/>
                <w:szCs w:val="20"/>
              </w:rPr>
            </w:pPr>
          </w:p>
          <w:p w14:paraId="29FF899F" w14:textId="77777777" w:rsidR="00CF21D3" w:rsidRDefault="00CF21D3" w:rsidP="008E308F">
            <w:pPr>
              <w:rPr>
                <w:rFonts w:ascii="Arial" w:eastAsia="Times New Roman" w:hAnsi="Arial" w:cs="Arial"/>
                <w:color w:val="000000"/>
                <w:sz w:val="20"/>
                <w:szCs w:val="20"/>
              </w:rPr>
            </w:pPr>
          </w:p>
          <w:p w14:paraId="158CD5C6" w14:textId="77777777" w:rsidR="00CF21D3" w:rsidRPr="00AA6BE6" w:rsidRDefault="00CF21D3" w:rsidP="008E308F">
            <w:pPr>
              <w:rPr>
                <w:rFonts w:ascii="Arial" w:eastAsia="Times New Roman" w:hAnsi="Arial" w:cs="Arial"/>
                <w:color w:val="000000"/>
                <w:sz w:val="20"/>
                <w:szCs w:val="20"/>
              </w:rPr>
            </w:pPr>
          </w:p>
        </w:tc>
      </w:tr>
      <w:tr w:rsidR="008B3B05" w:rsidRPr="00AA6BE6" w14:paraId="6EAD3E75" w14:textId="77777777" w:rsidTr="005924E6">
        <w:tc>
          <w:tcPr>
            <w:tcW w:w="2077" w:type="dxa"/>
          </w:tcPr>
          <w:p w14:paraId="145DBCB9" w14:textId="18A3FAFD" w:rsidR="008E308F" w:rsidRPr="00AA6BE6" w:rsidRDefault="000E66A8" w:rsidP="008E308F">
            <w:pPr>
              <w:rPr>
                <w:rFonts w:ascii="Arial" w:eastAsia="Times New Roman" w:hAnsi="Arial" w:cs="Arial"/>
                <w:color w:val="000000"/>
                <w:sz w:val="20"/>
                <w:szCs w:val="20"/>
              </w:rPr>
            </w:pPr>
            <w:r w:rsidRPr="00AA6BE6">
              <w:rPr>
                <w:rFonts w:ascii="Arial" w:eastAsia="Times New Roman" w:hAnsi="Arial" w:cs="Arial"/>
                <w:color w:val="000000"/>
                <w:sz w:val="20"/>
                <w:szCs w:val="20"/>
              </w:rPr>
              <w:t>10</w:t>
            </w:r>
            <w:r w:rsidRPr="00AA6BE6">
              <w:rPr>
                <w:rFonts w:ascii="Arial" w:eastAsia="Times New Roman" w:hAnsi="Arial" w:cs="Arial"/>
                <w:color w:val="000000"/>
                <w:sz w:val="20"/>
                <w:szCs w:val="20"/>
                <w:vertAlign w:val="superscript"/>
              </w:rPr>
              <w:t>TH</w:t>
            </w:r>
            <w:r w:rsidRPr="00AA6BE6">
              <w:rPr>
                <w:rFonts w:ascii="Arial" w:eastAsia="Times New Roman" w:hAnsi="Arial" w:cs="Arial"/>
                <w:color w:val="000000"/>
                <w:sz w:val="20"/>
                <w:szCs w:val="20"/>
              </w:rPr>
              <w:t xml:space="preserve"> Amendment</w:t>
            </w:r>
          </w:p>
        </w:tc>
        <w:tc>
          <w:tcPr>
            <w:tcW w:w="8718" w:type="dxa"/>
          </w:tcPr>
          <w:p w14:paraId="4B4F7200" w14:textId="77777777" w:rsidR="008E308F" w:rsidRDefault="008E308F" w:rsidP="008E308F">
            <w:pPr>
              <w:rPr>
                <w:rFonts w:ascii="Arial" w:eastAsia="Times New Roman" w:hAnsi="Arial" w:cs="Arial"/>
                <w:color w:val="000000"/>
                <w:sz w:val="20"/>
                <w:szCs w:val="20"/>
              </w:rPr>
            </w:pPr>
          </w:p>
          <w:p w14:paraId="41D550A7" w14:textId="77777777" w:rsidR="00CF21D3" w:rsidRDefault="00CF21D3" w:rsidP="008E308F">
            <w:pPr>
              <w:rPr>
                <w:rFonts w:ascii="Arial" w:eastAsia="Times New Roman" w:hAnsi="Arial" w:cs="Arial"/>
                <w:color w:val="000000"/>
                <w:sz w:val="20"/>
                <w:szCs w:val="20"/>
              </w:rPr>
            </w:pPr>
          </w:p>
          <w:p w14:paraId="5A197527" w14:textId="77777777" w:rsidR="00D734FB" w:rsidRDefault="00D734FB" w:rsidP="008E308F">
            <w:pPr>
              <w:rPr>
                <w:rFonts w:ascii="Arial" w:eastAsia="Times New Roman" w:hAnsi="Arial" w:cs="Arial"/>
                <w:color w:val="000000"/>
                <w:sz w:val="20"/>
                <w:szCs w:val="20"/>
              </w:rPr>
            </w:pPr>
          </w:p>
          <w:p w14:paraId="2F83EAAA" w14:textId="77777777" w:rsidR="00CF21D3" w:rsidRDefault="00CF21D3" w:rsidP="008E308F">
            <w:pPr>
              <w:rPr>
                <w:rFonts w:ascii="Arial" w:eastAsia="Times New Roman" w:hAnsi="Arial" w:cs="Arial"/>
                <w:color w:val="000000"/>
                <w:sz w:val="20"/>
                <w:szCs w:val="20"/>
              </w:rPr>
            </w:pPr>
          </w:p>
          <w:p w14:paraId="6B1DBB74" w14:textId="77777777" w:rsidR="00CF21D3" w:rsidRPr="00AA6BE6" w:rsidRDefault="00CF21D3" w:rsidP="008E308F">
            <w:pPr>
              <w:rPr>
                <w:rFonts w:ascii="Arial" w:eastAsia="Times New Roman" w:hAnsi="Arial" w:cs="Arial"/>
                <w:color w:val="000000"/>
                <w:sz w:val="20"/>
                <w:szCs w:val="20"/>
              </w:rPr>
            </w:pPr>
          </w:p>
        </w:tc>
      </w:tr>
    </w:tbl>
    <w:p w14:paraId="4D281FBE" w14:textId="629E42B9" w:rsidR="00CF21D3" w:rsidRPr="00CF21D3" w:rsidRDefault="00E44532" w:rsidP="00CF21D3">
      <w:pPr>
        <w:rPr>
          <w:rFonts w:ascii="Arial" w:eastAsia="Times New Roman" w:hAnsi="Arial" w:cs="Arial"/>
          <w:color w:val="000000"/>
          <w:sz w:val="20"/>
          <w:szCs w:val="20"/>
        </w:rPr>
      </w:pPr>
      <w:r>
        <w:rPr>
          <w:rFonts w:ascii="Arial" w:eastAsia="Times New Roman" w:hAnsi="Arial" w:cs="Arial"/>
          <w:b/>
          <w:color w:val="000000"/>
          <w:sz w:val="20"/>
          <w:szCs w:val="20"/>
        </w:rPr>
        <w:t>Special Note</w:t>
      </w:r>
      <w:r w:rsidR="00CF21D3" w:rsidRPr="00CF21D3">
        <w:rPr>
          <w:rFonts w:ascii="Arial" w:eastAsia="Times New Roman" w:hAnsi="Arial" w:cs="Arial"/>
          <w:b/>
          <w:color w:val="000000"/>
          <w:sz w:val="20"/>
          <w:szCs w:val="20"/>
        </w:rPr>
        <w:t>:</w:t>
      </w:r>
      <w:r w:rsidR="00CF21D3">
        <w:rPr>
          <w:rFonts w:ascii="Arial" w:eastAsia="Times New Roman" w:hAnsi="Arial" w:cs="Arial"/>
          <w:color w:val="000000"/>
          <w:sz w:val="20"/>
          <w:szCs w:val="20"/>
        </w:rPr>
        <w:t xml:space="preserve">  </w:t>
      </w:r>
      <w:r w:rsidR="00CF21D3" w:rsidRPr="00CF21D3">
        <w:rPr>
          <w:rFonts w:ascii="Arial" w:eastAsia="Times New Roman" w:hAnsi="Arial" w:cs="Arial"/>
          <w:color w:val="000000"/>
          <w:sz w:val="20"/>
          <w:szCs w:val="20"/>
        </w:rPr>
        <w:t>The application of the Bill of Rights is continuously interpreted by the courts.</w:t>
      </w:r>
    </w:p>
    <w:p w14:paraId="1F118E56" w14:textId="77777777" w:rsidR="00CF21D3" w:rsidRDefault="00CF21D3" w:rsidP="008E308F">
      <w:pPr>
        <w:rPr>
          <w:rFonts w:ascii="Arial" w:eastAsia="Times New Roman" w:hAnsi="Arial" w:cs="Arial"/>
          <w:color w:val="000000"/>
          <w:sz w:val="20"/>
          <w:szCs w:val="20"/>
        </w:rPr>
      </w:pPr>
    </w:p>
    <w:p w14:paraId="7F8E2DEA" w14:textId="107A5771" w:rsidR="008A6CB4" w:rsidRDefault="008A6CB4">
      <w:pPr>
        <w:rPr>
          <w:rFonts w:ascii="Arial" w:eastAsia="Times New Roman" w:hAnsi="Arial" w:cs="Arial"/>
          <w:color w:val="000000"/>
          <w:sz w:val="20"/>
          <w:szCs w:val="20"/>
        </w:rPr>
      </w:pPr>
      <w:r>
        <w:rPr>
          <w:rFonts w:ascii="Arial" w:eastAsia="Times New Roman" w:hAnsi="Arial" w:cs="Arial"/>
          <w:color w:val="000000"/>
          <w:sz w:val="20"/>
          <w:szCs w:val="20"/>
        </w:rPr>
        <w:br w:type="page"/>
      </w:r>
    </w:p>
    <w:p w14:paraId="67327ED8" w14:textId="68791F27" w:rsidR="00D72678" w:rsidRPr="00BA7AF2" w:rsidRDefault="00BA7AF2" w:rsidP="00D72678">
      <w:pPr>
        <w:rPr>
          <w:rFonts w:ascii="Arial" w:hAnsi="Arial" w:cs="Arial"/>
          <w:b/>
          <w:color w:val="000000"/>
          <w:sz w:val="20"/>
          <w:szCs w:val="20"/>
        </w:rPr>
      </w:pPr>
      <w:r w:rsidRPr="00BA7AF2">
        <w:rPr>
          <w:rFonts w:ascii="Arial" w:hAnsi="Arial" w:cs="Arial"/>
          <w:b/>
          <w:color w:val="000000"/>
          <w:sz w:val="20"/>
          <w:szCs w:val="20"/>
        </w:rPr>
        <w:lastRenderedPageBreak/>
        <w:t xml:space="preserve">First Amendment </w:t>
      </w:r>
    </w:p>
    <w:tbl>
      <w:tblPr>
        <w:tblStyle w:val="TableGrid"/>
        <w:tblW w:w="0" w:type="auto"/>
        <w:tblInd w:w="-14" w:type="dxa"/>
        <w:tblLook w:val="04A0" w:firstRow="1" w:lastRow="0" w:firstColumn="1" w:lastColumn="0" w:noHBand="0" w:noVBand="1"/>
      </w:tblPr>
      <w:tblGrid>
        <w:gridCol w:w="2433"/>
        <w:gridCol w:w="4410"/>
        <w:gridCol w:w="3961"/>
      </w:tblGrid>
      <w:tr w:rsidR="00D72678" w:rsidRPr="00AA6BE6" w14:paraId="2EC15173" w14:textId="77777777" w:rsidTr="00BA7AF2">
        <w:tc>
          <w:tcPr>
            <w:tcW w:w="2433" w:type="dxa"/>
          </w:tcPr>
          <w:p w14:paraId="5E3006CC" w14:textId="177391C1" w:rsidR="00D72678" w:rsidRPr="00AA6BE6" w:rsidRDefault="00D72678" w:rsidP="00696381">
            <w:pPr>
              <w:jc w:val="center"/>
              <w:rPr>
                <w:rFonts w:ascii="Arial" w:eastAsia="Times New Roman" w:hAnsi="Arial" w:cs="Arial"/>
                <w:color w:val="000000"/>
                <w:sz w:val="20"/>
                <w:szCs w:val="20"/>
              </w:rPr>
            </w:pPr>
          </w:p>
        </w:tc>
        <w:tc>
          <w:tcPr>
            <w:tcW w:w="4410" w:type="dxa"/>
          </w:tcPr>
          <w:p w14:paraId="7381A689" w14:textId="110F292D" w:rsidR="00D72678" w:rsidRPr="00AA6BE6" w:rsidRDefault="00D72678" w:rsidP="00696381">
            <w:pPr>
              <w:jc w:val="center"/>
              <w:rPr>
                <w:rFonts w:ascii="Arial" w:eastAsia="Times New Roman" w:hAnsi="Arial" w:cs="Arial"/>
                <w:color w:val="000000"/>
                <w:sz w:val="20"/>
                <w:szCs w:val="20"/>
              </w:rPr>
            </w:pPr>
            <w:r w:rsidRPr="00AA6BE6">
              <w:rPr>
                <w:rFonts w:ascii="Arial" w:eastAsia="Times New Roman" w:hAnsi="Arial" w:cs="Arial"/>
                <w:color w:val="000000"/>
                <w:sz w:val="20"/>
                <w:szCs w:val="20"/>
              </w:rPr>
              <w:t xml:space="preserve">Establishment </w:t>
            </w:r>
            <w:r w:rsidR="008B3B05">
              <w:rPr>
                <w:rFonts w:ascii="Arial" w:eastAsia="Times New Roman" w:hAnsi="Arial" w:cs="Arial"/>
                <w:color w:val="000000"/>
                <w:sz w:val="20"/>
                <w:szCs w:val="20"/>
              </w:rPr>
              <w:t xml:space="preserve">Clause </w:t>
            </w:r>
          </w:p>
        </w:tc>
        <w:tc>
          <w:tcPr>
            <w:tcW w:w="3961" w:type="dxa"/>
          </w:tcPr>
          <w:p w14:paraId="4FDEBB39" w14:textId="0DAB60B8" w:rsidR="00D72678" w:rsidRPr="00AA6BE6" w:rsidRDefault="00D72678" w:rsidP="00696381">
            <w:pPr>
              <w:jc w:val="center"/>
              <w:rPr>
                <w:rFonts w:ascii="Arial" w:eastAsia="Times New Roman" w:hAnsi="Arial" w:cs="Arial"/>
                <w:color w:val="000000"/>
                <w:sz w:val="20"/>
                <w:szCs w:val="20"/>
              </w:rPr>
            </w:pPr>
            <w:r w:rsidRPr="00AA6BE6">
              <w:rPr>
                <w:rFonts w:ascii="Arial" w:eastAsia="Times New Roman" w:hAnsi="Arial" w:cs="Arial"/>
                <w:color w:val="000000"/>
                <w:sz w:val="20"/>
                <w:szCs w:val="20"/>
              </w:rPr>
              <w:t>Free Exercise</w:t>
            </w:r>
            <w:r w:rsidR="008B3B05">
              <w:rPr>
                <w:rFonts w:ascii="Arial" w:eastAsia="Times New Roman" w:hAnsi="Arial" w:cs="Arial"/>
                <w:color w:val="000000"/>
                <w:sz w:val="20"/>
                <w:szCs w:val="20"/>
              </w:rPr>
              <w:t xml:space="preserve"> Clause</w:t>
            </w:r>
          </w:p>
        </w:tc>
      </w:tr>
      <w:tr w:rsidR="00D72678" w:rsidRPr="00AA6BE6" w14:paraId="49A14D22" w14:textId="77777777" w:rsidTr="00BA7AF2">
        <w:tc>
          <w:tcPr>
            <w:tcW w:w="2433" w:type="dxa"/>
          </w:tcPr>
          <w:p w14:paraId="495E7727" w14:textId="77777777" w:rsidR="00D72678" w:rsidRPr="00AA6BE6" w:rsidRDefault="00D72678" w:rsidP="00696381">
            <w:pPr>
              <w:rPr>
                <w:rFonts w:ascii="Arial" w:eastAsia="Times New Roman" w:hAnsi="Arial" w:cs="Arial"/>
                <w:color w:val="000000"/>
                <w:sz w:val="20"/>
                <w:szCs w:val="20"/>
              </w:rPr>
            </w:pPr>
            <w:r w:rsidRPr="00AA6BE6">
              <w:rPr>
                <w:rFonts w:ascii="Arial" w:eastAsia="Times New Roman" w:hAnsi="Arial" w:cs="Arial"/>
                <w:color w:val="000000"/>
                <w:sz w:val="20"/>
                <w:szCs w:val="20"/>
              </w:rPr>
              <w:t xml:space="preserve">Define, describe and explain </w:t>
            </w:r>
          </w:p>
        </w:tc>
        <w:tc>
          <w:tcPr>
            <w:tcW w:w="4410" w:type="dxa"/>
          </w:tcPr>
          <w:p w14:paraId="480DECDB" w14:textId="77777777" w:rsidR="00D72678" w:rsidRPr="00AA6BE6" w:rsidRDefault="00D72678" w:rsidP="00696381">
            <w:pPr>
              <w:rPr>
                <w:rFonts w:ascii="Arial" w:eastAsia="Times New Roman" w:hAnsi="Arial" w:cs="Arial"/>
                <w:color w:val="000000"/>
                <w:sz w:val="20"/>
                <w:szCs w:val="20"/>
              </w:rPr>
            </w:pPr>
          </w:p>
          <w:p w14:paraId="594477A8" w14:textId="77777777" w:rsidR="00D72678" w:rsidRDefault="00D72678" w:rsidP="00696381">
            <w:pPr>
              <w:rPr>
                <w:rFonts w:ascii="Arial" w:eastAsia="Times New Roman" w:hAnsi="Arial" w:cs="Arial"/>
                <w:color w:val="000000"/>
                <w:sz w:val="20"/>
                <w:szCs w:val="20"/>
              </w:rPr>
            </w:pPr>
          </w:p>
          <w:p w14:paraId="47AB4B04" w14:textId="77777777" w:rsidR="00BA7AF2" w:rsidRDefault="00BA7AF2" w:rsidP="00696381">
            <w:pPr>
              <w:rPr>
                <w:rFonts w:ascii="Arial" w:eastAsia="Times New Roman" w:hAnsi="Arial" w:cs="Arial"/>
                <w:color w:val="000000"/>
                <w:sz w:val="20"/>
                <w:szCs w:val="20"/>
              </w:rPr>
            </w:pPr>
          </w:p>
          <w:p w14:paraId="1169BF9D" w14:textId="77777777" w:rsidR="00BA7AF2" w:rsidRPr="00AA6BE6" w:rsidRDefault="00BA7AF2" w:rsidP="00696381">
            <w:pPr>
              <w:rPr>
                <w:rFonts w:ascii="Arial" w:eastAsia="Times New Roman" w:hAnsi="Arial" w:cs="Arial"/>
                <w:color w:val="000000"/>
                <w:sz w:val="20"/>
                <w:szCs w:val="20"/>
              </w:rPr>
            </w:pPr>
          </w:p>
          <w:p w14:paraId="32AF49AA" w14:textId="77777777" w:rsidR="00D72678" w:rsidRPr="00AA6BE6" w:rsidRDefault="00D72678" w:rsidP="00696381">
            <w:pPr>
              <w:rPr>
                <w:rFonts w:ascii="Arial" w:eastAsia="Times New Roman" w:hAnsi="Arial" w:cs="Arial"/>
                <w:color w:val="000000"/>
                <w:sz w:val="20"/>
                <w:szCs w:val="20"/>
              </w:rPr>
            </w:pPr>
          </w:p>
          <w:p w14:paraId="09A9CC3D" w14:textId="77777777" w:rsidR="00D72678" w:rsidRPr="00AA6BE6" w:rsidRDefault="00D72678" w:rsidP="00696381">
            <w:pPr>
              <w:rPr>
                <w:rFonts w:ascii="Arial" w:eastAsia="Times New Roman" w:hAnsi="Arial" w:cs="Arial"/>
                <w:color w:val="000000"/>
                <w:sz w:val="20"/>
                <w:szCs w:val="20"/>
              </w:rPr>
            </w:pPr>
          </w:p>
          <w:p w14:paraId="520CEC98" w14:textId="77777777" w:rsidR="00D72678" w:rsidRPr="00AA6BE6" w:rsidRDefault="00D72678" w:rsidP="00696381">
            <w:pPr>
              <w:rPr>
                <w:rFonts w:ascii="Arial" w:eastAsia="Times New Roman" w:hAnsi="Arial" w:cs="Arial"/>
                <w:color w:val="000000"/>
                <w:sz w:val="20"/>
                <w:szCs w:val="20"/>
              </w:rPr>
            </w:pPr>
          </w:p>
        </w:tc>
        <w:tc>
          <w:tcPr>
            <w:tcW w:w="3961" w:type="dxa"/>
          </w:tcPr>
          <w:p w14:paraId="54DD520B" w14:textId="77777777" w:rsidR="00D72678" w:rsidRPr="00AA6BE6" w:rsidRDefault="00D72678" w:rsidP="00696381">
            <w:pPr>
              <w:rPr>
                <w:rFonts w:ascii="Arial" w:eastAsia="Times New Roman" w:hAnsi="Arial" w:cs="Arial"/>
                <w:color w:val="000000"/>
                <w:sz w:val="20"/>
                <w:szCs w:val="20"/>
              </w:rPr>
            </w:pPr>
          </w:p>
        </w:tc>
      </w:tr>
    </w:tbl>
    <w:p w14:paraId="517F088B" w14:textId="3F63A883" w:rsidR="00D72678" w:rsidRDefault="008A6CB4" w:rsidP="00D72678">
      <w:pPr>
        <w:rPr>
          <w:rFonts w:ascii="Arial" w:hAnsi="Arial" w:cs="Arial"/>
          <w:color w:val="000000"/>
          <w:sz w:val="20"/>
          <w:szCs w:val="20"/>
        </w:rPr>
      </w:pPr>
      <w:r w:rsidRPr="008A6CB4">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w:t>
      </w:r>
      <w:r w:rsidRPr="00AA6BE6">
        <w:rPr>
          <w:rFonts w:ascii="Arial" w:eastAsia="Times New Roman" w:hAnsi="Arial" w:cs="Arial"/>
          <w:color w:val="000000"/>
          <w:sz w:val="20"/>
          <w:szCs w:val="20"/>
        </w:rPr>
        <w:t>The interpretation and application of the First Amendment’s establishment and free exercise clauses reflect an ongoing debate over balancing majoritarian religions practice and free exercise.</w:t>
      </w:r>
    </w:p>
    <w:p w14:paraId="268F441C" w14:textId="77777777" w:rsidR="008A6CB4" w:rsidRPr="00AA6BE6" w:rsidRDefault="008A6CB4" w:rsidP="00D72678">
      <w:pPr>
        <w:rPr>
          <w:rFonts w:ascii="Arial" w:hAnsi="Arial" w:cs="Arial"/>
          <w:color w:val="000000"/>
          <w:sz w:val="20"/>
          <w:szCs w:val="20"/>
        </w:rPr>
      </w:pPr>
    </w:p>
    <w:p w14:paraId="118B10C4" w14:textId="57D1FAE3" w:rsidR="00D72678" w:rsidRPr="009C2FF3" w:rsidRDefault="00D72678" w:rsidP="009C2FF3">
      <w:pPr>
        <w:rPr>
          <w:rFonts w:ascii="Arial" w:hAnsi="Arial" w:cs="Arial"/>
          <w:b/>
          <w:color w:val="000000"/>
          <w:sz w:val="20"/>
          <w:szCs w:val="20"/>
        </w:rPr>
      </w:pPr>
      <w:r w:rsidRPr="009C2FF3">
        <w:rPr>
          <w:rFonts w:ascii="Arial" w:hAnsi="Arial" w:cs="Arial"/>
          <w:b/>
          <w:color w:val="000000"/>
          <w:sz w:val="20"/>
          <w:szCs w:val="20"/>
        </w:rPr>
        <w:t>Religion and SCOTUS</w:t>
      </w:r>
    </w:p>
    <w:tbl>
      <w:tblPr>
        <w:tblStyle w:val="TableGrid"/>
        <w:tblW w:w="10800" w:type="dxa"/>
        <w:tblInd w:w="-14" w:type="dxa"/>
        <w:tblLook w:val="04A0" w:firstRow="1" w:lastRow="0" w:firstColumn="1" w:lastColumn="0" w:noHBand="0" w:noVBand="1"/>
      </w:tblPr>
      <w:tblGrid>
        <w:gridCol w:w="2430"/>
        <w:gridCol w:w="900"/>
        <w:gridCol w:w="4770"/>
        <w:gridCol w:w="2700"/>
      </w:tblGrid>
      <w:tr w:rsidR="008B3B05" w:rsidRPr="004236C5" w14:paraId="35986ADD" w14:textId="08F0E329" w:rsidTr="004236C5">
        <w:tc>
          <w:tcPr>
            <w:tcW w:w="2430" w:type="dxa"/>
          </w:tcPr>
          <w:p w14:paraId="205D7D7F" w14:textId="77777777" w:rsidR="004236C5" w:rsidRPr="004236C5" w:rsidRDefault="004236C5" w:rsidP="004236C5">
            <w:pPr>
              <w:jc w:val="center"/>
              <w:rPr>
                <w:rFonts w:ascii="Arial" w:hAnsi="Arial" w:cs="Arial"/>
                <w:b/>
                <w:color w:val="000000"/>
                <w:sz w:val="20"/>
                <w:szCs w:val="20"/>
              </w:rPr>
            </w:pPr>
          </w:p>
          <w:p w14:paraId="77EEF19D" w14:textId="77777777" w:rsidR="00D72678" w:rsidRPr="004236C5" w:rsidRDefault="00D72678" w:rsidP="004236C5">
            <w:pPr>
              <w:jc w:val="center"/>
              <w:rPr>
                <w:rFonts w:ascii="Arial" w:hAnsi="Arial" w:cs="Arial"/>
                <w:b/>
                <w:color w:val="000000"/>
                <w:sz w:val="20"/>
                <w:szCs w:val="20"/>
              </w:rPr>
            </w:pPr>
            <w:r w:rsidRPr="004236C5">
              <w:rPr>
                <w:rFonts w:ascii="Arial" w:hAnsi="Arial" w:cs="Arial"/>
                <w:b/>
                <w:color w:val="000000"/>
                <w:sz w:val="20"/>
                <w:szCs w:val="20"/>
              </w:rPr>
              <w:t>Court Case</w:t>
            </w:r>
          </w:p>
          <w:p w14:paraId="74B3F6D7" w14:textId="2D92B686" w:rsidR="004236C5" w:rsidRPr="004236C5" w:rsidRDefault="004236C5" w:rsidP="004236C5">
            <w:pPr>
              <w:jc w:val="center"/>
              <w:rPr>
                <w:rFonts w:ascii="Arial" w:hAnsi="Arial" w:cs="Arial"/>
                <w:b/>
                <w:color w:val="000000"/>
                <w:sz w:val="20"/>
                <w:szCs w:val="20"/>
              </w:rPr>
            </w:pPr>
          </w:p>
        </w:tc>
        <w:tc>
          <w:tcPr>
            <w:tcW w:w="900" w:type="dxa"/>
          </w:tcPr>
          <w:p w14:paraId="5EB59A57" w14:textId="77777777" w:rsidR="004236C5" w:rsidRPr="004236C5" w:rsidRDefault="004236C5" w:rsidP="004236C5">
            <w:pPr>
              <w:jc w:val="center"/>
              <w:rPr>
                <w:rFonts w:ascii="Arial" w:hAnsi="Arial" w:cs="Arial"/>
                <w:b/>
                <w:color w:val="000000"/>
                <w:sz w:val="20"/>
                <w:szCs w:val="20"/>
              </w:rPr>
            </w:pPr>
          </w:p>
          <w:p w14:paraId="37118141" w14:textId="4568D46C" w:rsidR="00D72678" w:rsidRPr="004236C5" w:rsidRDefault="00D72678" w:rsidP="004236C5">
            <w:pPr>
              <w:jc w:val="center"/>
              <w:rPr>
                <w:rFonts w:ascii="Arial" w:hAnsi="Arial" w:cs="Arial"/>
                <w:b/>
                <w:color w:val="000000"/>
                <w:sz w:val="20"/>
                <w:szCs w:val="20"/>
              </w:rPr>
            </w:pPr>
            <w:r w:rsidRPr="004236C5">
              <w:rPr>
                <w:rFonts w:ascii="Arial" w:hAnsi="Arial" w:cs="Arial"/>
                <w:b/>
                <w:color w:val="000000"/>
                <w:sz w:val="20"/>
                <w:szCs w:val="20"/>
              </w:rPr>
              <w:t>Year</w:t>
            </w:r>
          </w:p>
        </w:tc>
        <w:tc>
          <w:tcPr>
            <w:tcW w:w="4770" w:type="dxa"/>
          </w:tcPr>
          <w:p w14:paraId="3DA42F41" w14:textId="77777777" w:rsidR="004236C5" w:rsidRPr="004236C5" w:rsidRDefault="004236C5" w:rsidP="004236C5">
            <w:pPr>
              <w:jc w:val="center"/>
              <w:rPr>
                <w:rFonts w:ascii="Arial" w:hAnsi="Arial" w:cs="Arial"/>
                <w:b/>
                <w:color w:val="000000"/>
                <w:sz w:val="20"/>
                <w:szCs w:val="20"/>
              </w:rPr>
            </w:pPr>
          </w:p>
          <w:p w14:paraId="76A5ECAE" w14:textId="7F4DE451" w:rsidR="00D72678" w:rsidRPr="004236C5" w:rsidRDefault="00D72678" w:rsidP="004236C5">
            <w:pPr>
              <w:jc w:val="center"/>
              <w:rPr>
                <w:rFonts w:ascii="Arial" w:hAnsi="Arial" w:cs="Arial"/>
                <w:b/>
                <w:color w:val="000000"/>
                <w:sz w:val="20"/>
                <w:szCs w:val="20"/>
              </w:rPr>
            </w:pPr>
            <w:r w:rsidRPr="004236C5">
              <w:rPr>
                <w:rFonts w:ascii="Arial" w:hAnsi="Arial" w:cs="Arial"/>
                <w:b/>
                <w:color w:val="000000"/>
                <w:sz w:val="20"/>
                <w:szCs w:val="20"/>
              </w:rPr>
              <w:t>Brief description of the case</w:t>
            </w:r>
            <w:r w:rsidR="00CD5610" w:rsidRPr="004236C5">
              <w:rPr>
                <w:rFonts w:ascii="Arial" w:hAnsi="Arial" w:cs="Arial"/>
                <w:b/>
                <w:color w:val="000000"/>
                <w:sz w:val="20"/>
                <w:szCs w:val="20"/>
              </w:rPr>
              <w:t xml:space="preserve"> and outcome</w:t>
            </w:r>
          </w:p>
        </w:tc>
        <w:tc>
          <w:tcPr>
            <w:tcW w:w="2700" w:type="dxa"/>
          </w:tcPr>
          <w:p w14:paraId="24B81776" w14:textId="77777777" w:rsidR="004236C5" w:rsidRPr="004236C5" w:rsidRDefault="004236C5" w:rsidP="004236C5">
            <w:pPr>
              <w:jc w:val="center"/>
              <w:rPr>
                <w:rFonts w:ascii="Arial" w:hAnsi="Arial" w:cs="Arial"/>
                <w:b/>
                <w:color w:val="000000"/>
                <w:sz w:val="20"/>
                <w:szCs w:val="20"/>
              </w:rPr>
            </w:pPr>
          </w:p>
          <w:p w14:paraId="1C475F08" w14:textId="5AF1B76C" w:rsidR="00D72678" w:rsidRPr="004236C5" w:rsidRDefault="004236C5" w:rsidP="004236C5">
            <w:pPr>
              <w:jc w:val="center"/>
              <w:rPr>
                <w:rFonts w:ascii="Arial" w:hAnsi="Arial" w:cs="Arial"/>
                <w:b/>
                <w:color w:val="000000"/>
                <w:sz w:val="20"/>
                <w:szCs w:val="20"/>
              </w:rPr>
            </w:pPr>
            <w:r w:rsidRPr="004236C5">
              <w:rPr>
                <w:rFonts w:ascii="Arial" w:hAnsi="Arial" w:cs="Arial"/>
                <w:b/>
                <w:color w:val="000000"/>
                <w:sz w:val="20"/>
                <w:szCs w:val="20"/>
              </w:rPr>
              <w:t>Constitutional principles</w:t>
            </w:r>
          </w:p>
        </w:tc>
      </w:tr>
      <w:tr w:rsidR="008B3B05" w:rsidRPr="00AA6BE6" w14:paraId="429607E9" w14:textId="79158627" w:rsidTr="004236C5">
        <w:tc>
          <w:tcPr>
            <w:tcW w:w="2430" w:type="dxa"/>
          </w:tcPr>
          <w:p w14:paraId="3348685E" w14:textId="27B13E44" w:rsidR="00D72678" w:rsidRPr="00AA6BE6" w:rsidRDefault="00D72678" w:rsidP="00D72678">
            <w:pPr>
              <w:rPr>
                <w:rFonts w:ascii="Arial" w:hAnsi="Arial" w:cs="Arial"/>
                <w:color w:val="000000"/>
                <w:sz w:val="20"/>
                <w:szCs w:val="20"/>
              </w:rPr>
            </w:pPr>
            <w:r w:rsidRPr="00AA6BE6">
              <w:rPr>
                <w:rFonts w:ascii="Arial" w:eastAsia="Times New Roman" w:hAnsi="Arial" w:cs="Arial"/>
                <w:b/>
                <w:bCs/>
                <w:i/>
                <w:iCs/>
                <w:color w:val="000000"/>
                <w:sz w:val="20"/>
                <w:szCs w:val="20"/>
              </w:rPr>
              <w:t>Engel v. Vitale</w:t>
            </w:r>
            <w:r w:rsidRPr="00AA6BE6">
              <w:rPr>
                <w:rFonts w:ascii="Arial" w:eastAsia="Times New Roman" w:hAnsi="Arial" w:cs="Arial"/>
                <w:color w:val="000000"/>
                <w:sz w:val="20"/>
                <w:szCs w:val="20"/>
              </w:rPr>
              <w:t> </w:t>
            </w:r>
          </w:p>
        </w:tc>
        <w:tc>
          <w:tcPr>
            <w:tcW w:w="900" w:type="dxa"/>
          </w:tcPr>
          <w:p w14:paraId="0F9E979A" w14:textId="77777777" w:rsidR="00D72678" w:rsidRDefault="00D72678" w:rsidP="00D72678">
            <w:pPr>
              <w:rPr>
                <w:rFonts w:ascii="Arial" w:hAnsi="Arial" w:cs="Arial"/>
                <w:color w:val="000000"/>
                <w:sz w:val="20"/>
                <w:szCs w:val="20"/>
              </w:rPr>
            </w:pPr>
          </w:p>
          <w:p w14:paraId="522AB42E" w14:textId="77777777" w:rsidR="009C2FF3" w:rsidRDefault="009C2FF3" w:rsidP="00D72678">
            <w:pPr>
              <w:rPr>
                <w:rFonts w:ascii="Arial" w:hAnsi="Arial" w:cs="Arial"/>
                <w:color w:val="000000"/>
                <w:sz w:val="20"/>
                <w:szCs w:val="20"/>
              </w:rPr>
            </w:pPr>
          </w:p>
          <w:p w14:paraId="4B4F1C41" w14:textId="77777777" w:rsidR="009C2FF3" w:rsidRDefault="009C2FF3" w:rsidP="00D72678">
            <w:pPr>
              <w:rPr>
                <w:rFonts w:ascii="Arial" w:hAnsi="Arial" w:cs="Arial"/>
                <w:color w:val="000000"/>
                <w:sz w:val="20"/>
                <w:szCs w:val="20"/>
              </w:rPr>
            </w:pPr>
          </w:p>
          <w:p w14:paraId="34FBD7C2" w14:textId="77777777" w:rsidR="009C2FF3" w:rsidRDefault="009C2FF3" w:rsidP="00D72678">
            <w:pPr>
              <w:rPr>
                <w:rFonts w:ascii="Arial" w:hAnsi="Arial" w:cs="Arial"/>
                <w:color w:val="000000"/>
                <w:sz w:val="20"/>
                <w:szCs w:val="20"/>
              </w:rPr>
            </w:pPr>
          </w:p>
          <w:p w14:paraId="7BD8ADF2" w14:textId="77777777" w:rsidR="009C2FF3" w:rsidRPr="00AA6BE6" w:rsidRDefault="009C2FF3" w:rsidP="00D72678">
            <w:pPr>
              <w:rPr>
                <w:rFonts w:ascii="Arial" w:hAnsi="Arial" w:cs="Arial"/>
                <w:color w:val="000000"/>
                <w:sz w:val="20"/>
                <w:szCs w:val="20"/>
              </w:rPr>
            </w:pPr>
          </w:p>
        </w:tc>
        <w:tc>
          <w:tcPr>
            <w:tcW w:w="4770" w:type="dxa"/>
          </w:tcPr>
          <w:p w14:paraId="0101C2EB" w14:textId="77777777" w:rsidR="00D72678" w:rsidRPr="00AA6BE6" w:rsidRDefault="00D72678" w:rsidP="00D72678">
            <w:pPr>
              <w:rPr>
                <w:rFonts w:ascii="Arial" w:hAnsi="Arial" w:cs="Arial"/>
                <w:color w:val="000000"/>
                <w:sz w:val="20"/>
                <w:szCs w:val="20"/>
              </w:rPr>
            </w:pPr>
          </w:p>
        </w:tc>
        <w:tc>
          <w:tcPr>
            <w:tcW w:w="2700" w:type="dxa"/>
          </w:tcPr>
          <w:p w14:paraId="49C8749D" w14:textId="77777777" w:rsidR="00D72678" w:rsidRPr="00AA6BE6" w:rsidRDefault="00D72678" w:rsidP="00D72678">
            <w:pPr>
              <w:rPr>
                <w:rFonts w:ascii="Arial" w:hAnsi="Arial" w:cs="Arial"/>
                <w:color w:val="000000"/>
                <w:sz w:val="20"/>
                <w:szCs w:val="20"/>
              </w:rPr>
            </w:pPr>
          </w:p>
        </w:tc>
      </w:tr>
      <w:tr w:rsidR="008B3B05" w:rsidRPr="00AA6BE6" w14:paraId="2C3893CE" w14:textId="2A2E7AFC" w:rsidTr="004236C5">
        <w:tc>
          <w:tcPr>
            <w:tcW w:w="2430" w:type="dxa"/>
          </w:tcPr>
          <w:p w14:paraId="10BA5E2C" w14:textId="531BC1C0" w:rsidR="00D72678" w:rsidRPr="00AA6BE6" w:rsidRDefault="00AA6BE6" w:rsidP="00D72678">
            <w:pPr>
              <w:rPr>
                <w:rFonts w:ascii="Arial" w:hAnsi="Arial" w:cs="Arial"/>
                <w:color w:val="000000"/>
                <w:sz w:val="20"/>
                <w:szCs w:val="20"/>
              </w:rPr>
            </w:pPr>
            <w:r w:rsidRPr="00AA6BE6">
              <w:rPr>
                <w:rFonts w:ascii="Arial" w:eastAsia="Times New Roman" w:hAnsi="Arial" w:cs="Arial"/>
                <w:b/>
                <w:bCs/>
                <w:i/>
                <w:iCs/>
                <w:color w:val="000000"/>
                <w:sz w:val="20"/>
                <w:szCs w:val="20"/>
              </w:rPr>
              <w:t>Wisconsin v. Yoder</w:t>
            </w:r>
            <w:r w:rsidRPr="00AA6BE6">
              <w:rPr>
                <w:rFonts w:ascii="Arial" w:eastAsia="Times New Roman" w:hAnsi="Arial" w:cs="Arial"/>
                <w:color w:val="000000"/>
                <w:sz w:val="20"/>
                <w:szCs w:val="20"/>
              </w:rPr>
              <w:t> </w:t>
            </w:r>
          </w:p>
        </w:tc>
        <w:tc>
          <w:tcPr>
            <w:tcW w:w="900" w:type="dxa"/>
          </w:tcPr>
          <w:p w14:paraId="3C9107C4" w14:textId="77777777" w:rsidR="00D72678" w:rsidRDefault="00D72678" w:rsidP="00D72678">
            <w:pPr>
              <w:rPr>
                <w:rFonts w:ascii="Arial" w:hAnsi="Arial" w:cs="Arial"/>
                <w:color w:val="000000"/>
                <w:sz w:val="20"/>
                <w:szCs w:val="20"/>
              </w:rPr>
            </w:pPr>
          </w:p>
          <w:p w14:paraId="22E3BF53" w14:textId="77777777" w:rsidR="009C2FF3" w:rsidRDefault="009C2FF3" w:rsidP="00D72678">
            <w:pPr>
              <w:rPr>
                <w:rFonts w:ascii="Arial" w:hAnsi="Arial" w:cs="Arial"/>
                <w:color w:val="000000"/>
                <w:sz w:val="20"/>
                <w:szCs w:val="20"/>
              </w:rPr>
            </w:pPr>
          </w:p>
          <w:p w14:paraId="162F93D1" w14:textId="77777777" w:rsidR="009C2FF3" w:rsidRDefault="009C2FF3" w:rsidP="00D72678">
            <w:pPr>
              <w:rPr>
                <w:rFonts w:ascii="Arial" w:hAnsi="Arial" w:cs="Arial"/>
                <w:color w:val="000000"/>
                <w:sz w:val="20"/>
                <w:szCs w:val="20"/>
              </w:rPr>
            </w:pPr>
          </w:p>
          <w:p w14:paraId="3A468966" w14:textId="77777777" w:rsidR="009C2FF3" w:rsidRDefault="009C2FF3" w:rsidP="00D72678">
            <w:pPr>
              <w:rPr>
                <w:rFonts w:ascii="Arial" w:hAnsi="Arial" w:cs="Arial"/>
                <w:color w:val="000000"/>
                <w:sz w:val="20"/>
                <w:szCs w:val="20"/>
              </w:rPr>
            </w:pPr>
          </w:p>
          <w:p w14:paraId="58BB805F" w14:textId="77777777" w:rsidR="009C2FF3" w:rsidRPr="00AA6BE6" w:rsidRDefault="009C2FF3" w:rsidP="00D72678">
            <w:pPr>
              <w:rPr>
                <w:rFonts w:ascii="Arial" w:hAnsi="Arial" w:cs="Arial"/>
                <w:color w:val="000000"/>
                <w:sz w:val="20"/>
                <w:szCs w:val="20"/>
              </w:rPr>
            </w:pPr>
          </w:p>
        </w:tc>
        <w:tc>
          <w:tcPr>
            <w:tcW w:w="4770" w:type="dxa"/>
          </w:tcPr>
          <w:p w14:paraId="69B96F5C" w14:textId="77777777" w:rsidR="00D72678" w:rsidRPr="00AA6BE6" w:rsidRDefault="00D72678" w:rsidP="00D72678">
            <w:pPr>
              <w:rPr>
                <w:rFonts w:ascii="Arial" w:hAnsi="Arial" w:cs="Arial"/>
                <w:color w:val="000000"/>
                <w:sz w:val="20"/>
                <w:szCs w:val="20"/>
              </w:rPr>
            </w:pPr>
          </w:p>
        </w:tc>
        <w:tc>
          <w:tcPr>
            <w:tcW w:w="2700" w:type="dxa"/>
          </w:tcPr>
          <w:p w14:paraId="5430E81E" w14:textId="77777777" w:rsidR="00D72678" w:rsidRPr="00AA6BE6" w:rsidRDefault="00D72678" w:rsidP="00D72678">
            <w:pPr>
              <w:rPr>
                <w:rFonts w:ascii="Arial" w:hAnsi="Arial" w:cs="Arial"/>
                <w:color w:val="000000"/>
                <w:sz w:val="20"/>
                <w:szCs w:val="20"/>
              </w:rPr>
            </w:pPr>
          </w:p>
        </w:tc>
      </w:tr>
    </w:tbl>
    <w:p w14:paraId="37728903" w14:textId="77777777" w:rsidR="00D72678" w:rsidRPr="00AA6BE6" w:rsidRDefault="00D72678" w:rsidP="00D72678">
      <w:pPr>
        <w:rPr>
          <w:rFonts w:ascii="Arial" w:hAnsi="Arial" w:cs="Arial"/>
          <w:color w:val="000000"/>
          <w:sz w:val="20"/>
          <w:szCs w:val="20"/>
        </w:rPr>
      </w:pPr>
    </w:p>
    <w:p w14:paraId="5FD97932" w14:textId="45E9A630" w:rsidR="00AA6BE6" w:rsidRPr="009C2FF3" w:rsidRDefault="00AA6BE6" w:rsidP="009C2FF3">
      <w:pPr>
        <w:rPr>
          <w:rFonts w:ascii="Arial" w:hAnsi="Arial" w:cs="Arial"/>
          <w:b/>
          <w:color w:val="000000"/>
          <w:sz w:val="20"/>
          <w:szCs w:val="20"/>
        </w:rPr>
      </w:pPr>
      <w:r w:rsidRPr="009C2FF3">
        <w:rPr>
          <w:rFonts w:ascii="Arial" w:hAnsi="Arial" w:cs="Arial"/>
          <w:b/>
          <w:color w:val="000000"/>
          <w:sz w:val="20"/>
          <w:szCs w:val="20"/>
        </w:rPr>
        <w:t>Speech and Press and SCOTUS</w:t>
      </w:r>
    </w:p>
    <w:tbl>
      <w:tblPr>
        <w:tblStyle w:val="TableGrid"/>
        <w:tblW w:w="10804" w:type="dxa"/>
        <w:tblInd w:w="-14" w:type="dxa"/>
        <w:tblLook w:val="04A0" w:firstRow="1" w:lastRow="0" w:firstColumn="1" w:lastColumn="0" w:noHBand="0" w:noVBand="1"/>
      </w:tblPr>
      <w:tblGrid>
        <w:gridCol w:w="2430"/>
        <w:gridCol w:w="900"/>
        <w:gridCol w:w="4773"/>
        <w:gridCol w:w="2701"/>
      </w:tblGrid>
      <w:tr w:rsidR="004236C5" w:rsidRPr="004236C5" w14:paraId="22C557D6" w14:textId="77777777" w:rsidTr="004236C5">
        <w:tc>
          <w:tcPr>
            <w:tcW w:w="2430" w:type="dxa"/>
          </w:tcPr>
          <w:p w14:paraId="0B4EFC25" w14:textId="77777777" w:rsidR="004236C5" w:rsidRPr="004236C5" w:rsidRDefault="004236C5" w:rsidP="00ED527B">
            <w:pPr>
              <w:jc w:val="center"/>
              <w:rPr>
                <w:rFonts w:ascii="Arial" w:hAnsi="Arial" w:cs="Arial"/>
                <w:b/>
                <w:color w:val="000000"/>
                <w:sz w:val="20"/>
                <w:szCs w:val="20"/>
              </w:rPr>
            </w:pPr>
          </w:p>
          <w:p w14:paraId="702BDF25" w14:textId="77777777" w:rsidR="004236C5" w:rsidRPr="004236C5" w:rsidRDefault="004236C5" w:rsidP="00ED527B">
            <w:pPr>
              <w:jc w:val="center"/>
              <w:rPr>
                <w:rFonts w:ascii="Arial" w:hAnsi="Arial" w:cs="Arial"/>
                <w:b/>
                <w:color w:val="000000"/>
                <w:sz w:val="20"/>
                <w:szCs w:val="20"/>
              </w:rPr>
            </w:pPr>
            <w:r w:rsidRPr="004236C5">
              <w:rPr>
                <w:rFonts w:ascii="Arial" w:hAnsi="Arial" w:cs="Arial"/>
                <w:b/>
                <w:color w:val="000000"/>
                <w:sz w:val="20"/>
                <w:szCs w:val="20"/>
              </w:rPr>
              <w:t>Court Case</w:t>
            </w:r>
          </w:p>
          <w:p w14:paraId="5E1C8820" w14:textId="77777777" w:rsidR="004236C5" w:rsidRPr="004236C5" w:rsidRDefault="004236C5" w:rsidP="00ED527B">
            <w:pPr>
              <w:jc w:val="center"/>
              <w:rPr>
                <w:rFonts w:ascii="Arial" w:hAnsi="Arial" w:cs="Arial"/>
                <w:b/>
                <w:color w:val="000000"/>
                <w:sz w:val="20"/>
                <w:szCs w:val="20"/>
              </w:rPr>
            </w:pPr>
          </w:p>
        </w:tc>
        <w:tc>
          <w:tcPr>
            <w:tcW w:w="900" w:type="dxa"/>
          </w:tcPr>
          <w:p w14:paraId="079F0CDE" w14:textId="77777777" w:rsidR="004236C5" w:rsidRPr="004236C5" w:rsidRDefault="004236C5" w:rsidP="00ED527B">
            <w:pPr>
              <w:jc w:val="center"/>
              <w:rPr>
                <w:rFonts w:ascii="Arial" w:hAnsi="Arial" w:cs="Arial"/>
                <w:b/>
                <w:color w:val="000000"/>
                <w:sz w:val="20"/>
                <w:szCs w:val="20"/>
              </w:rPr>
            </w:pPr>
          </w:p>
          <w:p w14:paraId="7BBD60EF" w14:textId="77777777" w:rsidR="004236C5" w:rsidRPr="004236C5" w:rsidRDefault="004236C5" w:rsidP="00ED527B">
            <w:pPr>
              <w:jc w:val="center"/>
              <w:rPr>
                <w:rFonts w:ascii="Arial" w:hAnsi="Arial" w:cs="Arial"/>
                <w:b/>
                <w:color w:val="000000"/>
                <w:sz w:val="20"/>
                <w:szCs w:val="20"/>
              </w:rPr>
            </w:pPr>
            <w:r w:rsidRPr="004236C5">
              <w:rPr>
                <w:rFonts w:ascii="Arial" w:hAnsi="Arial" w:cs="Arial"/>
                <w:b/>
                <w:color w:val="000000"/>
                <w:sz w:val="20"/>
                <w:szCs w:val="20"/>
              </w:rPr>
              <w:t>Year</w:t>
            </w:r>
          </w:p>
        </w:tc>
        <w:tc>
          <w:tcPr>
            <w:tcW w:w="4773" w:type="dxa"/>
          </w:tcPr>
          <w:p w14:paraId="2B3CAB2F" w14:textId="77777777" w:rsidR="004236C5" w:rsidRPr="004236C5" w:rsidRDefault="004236C5" w:rsidP="00ED527B">
            <w:pPr>
              <w:jc w:val="center"/>
              <w:rPr>
                <w:rFonts w:ascii="Arial" w:hAnsi="Arial" w:cs="Arial"/>
                <w:b/>
                <w:color w:val="000000"/>
                <w:sz w:val="20"/>
                <w:szCs w:val="20"/>
              </w:rPr>
            </w:pPr>
          </w:p>
          <w:p w14:paraId="517FF560" w14:textId="77777777" w:rsidR="004236C5" w:rsidRPr="004236C5" w:rsidRDefault="004236C5" w:rsidP="00ED527B">
            <w:pPr>
              <w:jc w:val="center"/>
              <w:rPr>
                <w:rFonts w:ascii="Arial" w:hAnsi="Arial" w:cs="Arial"/>
                <w:b/>
                <w:color w:val="000000"/>
                <w:sz w:val="20"/>
                <w:szCs w:val="20"/>
              </w:rPr>
            </w:pPr>
            <w:r w:rsidRPr="004236C5">
              <w:rPr>
                <w:rFonts w:ascii="Arial" w:hAnsi="Arial" w:cs="Arial"/>
                <w:b/>
                <w:color w:val="000000"/>
                <w:sz w:val="20"/>
                <w:szCs w:val="20"/>
              </w:rPr>
              <w:t>Brief description of the case and outcome</w:t>
            </w:r>
          </w:p>
        </w:tc>
        <w:tc>
          <w:tcPr>
            <w:tcW w:w="2701" w:type="dxa"/>
          </w:tcPr>
          <w:p w14:paraId="34F552C5" w14:textId="77777777" w:rsidR="004236C5" w:rsidRPr="004236C5" w:rsidRDefault="004236C5" w:rsidP="00ED527B">
            <w:pPr>
              <w:jc w:val="center"/>
              <w:rPr>
                <w:rFonts w:ascii="Arial" w:hAnsi="Arial" w:cs="Arial"/>
                <w:b/>
                <w:color w:val="000000"/>
                <w:sz w:val="20"/>
                <w:szCs w:val="20"/>
              </w:rPr>
            </w:pPr>
          </w:p>
          <w:p w14:paraId="427522D0" w14:textId="77777777" w:rsidR="004236C5" w:rsidRPr="004236C5" w:rsidRDefault="004236C5" w:rsidP="00ED527B">
            <w:pPr>
              <w:jc w:val="center"/>
              <w:rPr>
                <w:rFonts w:ascii="Arial" w:hAnsi="Arial" w:cs="Arial"/>
                <w:b/>
                <w:color w:val="000000"/>
                <w:sz w:val="20"/>
                <w:szCs w:val="20"/>
              </w:rPr>
            </w:pPr>
            <w:r w:rsidRPr="004236C5">
              <w:rPr>
                <w:rFonts w:ascii="Arial" w:hAnsi="Arial" w:cs="Arial"/>
                <w:b/>
                <w:color w:val="000000"/>
                <w:sz w:val="20"/>
                <w:szCs w:val="20"/>
              </w:rPr>
              <w:t>Constitutional principles</w:t>
            </w:r>
          </w:p>
        </w:tc>
      </w:tr>
      <w:tr w:rsidR="004236C5" w:rsidRPr="00696381" w14:paraId="35BCA90D" w14:textId="77777777" w:rsidTr="004236C5">
        <w:tc>
          <w:tcPr>
            <w:tcW w:w="2430" w:type="dxa"/>
          </w:tcPr>
          <w:p w14:paraId="30235779" w14:textId="0C09FD3B" w:rsidR="00AA6BE6" w:rsidRPr="00696381" w:rsidRDefault="00AA6BE6" w:rsidP="00696381">
            <w:pPr>
              <w:rPr>
                <w:rFonts w:ascii="Arial" w:hAnsi="Arial" w:cs="Arial"/>
                <w:color w:val="000000"/>
                <w:sz w:val="20"/>
                <w:szCs w:val="20"/>
              </w:rPr>
            </w:pPr>
            <w:r w:rsidRPr="00696381">
              <w:rPr>
                <w:rFonts w:ascii="Arial" w:eastAsia="Times New Roman" w:hAnsi="Arial" w:cs="Arial"/>
                <w:bCs/>
                <w:i/>
                <w:iCs/>
                <w:color w:val="000000"/>
                <w:sz w:val="20"/>
                <w:szCs w:val="20"/>
              </w:rPr>
              <w:t xml:space="preserve">Tinker v. Des Moines </w:t>
            </w:r>
          </w:p>
        </w:tc>
        <w:tc>
          <w:tcPr>
            <w:tcW w:w="900" w:type="dxa"/>
          </w:tcPr>
          <w:p w14:paraId="40D2FABF" w14:textId="77777777" w:rsidR="00AA6BE6" w:rsidRDefault="00AA6BE6" w:rsidP="00696381">
            <w:pPr>
              <w:rPr>
                <w:rFonts w:ascii="Arial" w:hAnsi="Arial" w:cs="Arial"/>
                <w:color w:val="000000"/>
                <w:sz w:val="20"/>
                <w:szCs w:val="20"/>
              </w:rPr>
            </w:pPr>
          </w:p>
          <w:p w14:paraId="78EA37F8" w14:textId="77777777" w:rsidR="007260C1" w:rsidRDefault="007260C1" w:rsidP="00696381">
            <w:pPr>
              <w:rPr>
                <w:rFonts w:ascii="Arial" w:hAnsi="Arial" w:cs="Arial"/>
                <w:color w:val="000000"/>
                <w:sz w:val="20"/>
                <w:szCs w:val="20"/>
              </w:rPr>
            </w:pPr>
          </w:p>
          <w:p w14:paraId="4C720E71" w14:textId="77777777" w:rsidR="007260C1" w:rsidRDefault="007260C1" w:rsidP="00696381">
            <w:pPr>
              <w:rPr>
                <w:rFonts w:ascii="Arial" w:hAnsi="Arial" w:cs="Arial"/>
                <w:color w:val="000000"/>
                <w:sz w:val="20"/>
                <w:szCs w:val="20"/>
              </w:rPr>
            </w:pPr>
          </w:p>
          <w:p w14:paraId="4EA0EDE0" w14:textId="77777777" w:rsidR="007260C1" w:rsidRDefault="007260C1" w:rsidP="00696381">
            <w:pPr>
              <w:rPr>
                <w:rFonts w:ascii="Arial" w:hAnsi="Arial" w:cs="Arial"/>
                <w:color w:val="000000"/>
                <w:sz w:val="20"/>
                <w:szCs w:val="20"/>
              </w:rPr>
            </w:pPr>
          </w:p>
          <w:p w14:paraId="56DF7D78" w14:textId="77777777" w:rsidR="007260C1" w:rsidRPr="00696381" w:rsidRDefault="007260C1" w:rsidP="00696381">
            <w:pPr>
              <w:rPr>
                <w:rFonts w:ascii="Arial" w:hAnsi="Arial" w:cs="Arial"/>
                <w:color w:val="000000"/>
                <w:sz w:val="20"/>
                <w:szCs w:val="20"/>
              </w:rPr>
            </w:pPr>
          </w:p>
        </w:tc>
        <w:tc>
          <w:tcPr>
            <w:tcW w:w="4773" w:type="dxa"/>
          </w:tcPr>
          <w:p w14:paraId="56DD4D7E" w14:textId="77777777" w:rsidR="00AA6BE6" w:rsidRPr="00696381" w:rsidRDefault="00AA6BE6" w:rsidP="00696381">
            <w:pPr>
              <w:rPr>
                <w:rFonts w:ascii="Arial" w:hAnsi="Arial" w:cs="Arial"/>
                <w:color w:val="000000"/>
                <w:sz w:val="20"/>
                <w:szCs w:val="20"/>
              </w:rPr>
            </w:pPr>
          </w:p>
        </w:tc>
        <w:tc>
          <w:tcPr>
            <w:tcW w:w="2701" w:type="dxa"/>
          </w:tcPr>
          <w:p w14:paraId="02F2C001" w14:textId="77777777" w:rsidR="00AA6BE6" w:rsidRPr="00696381" w:rsidRDefault="00AA6BE6" w:rsidP="00696381">
            <w:pPr>
              <w:rPr>
                <w:rFonts w:ascii="Arial" w:hAnsi="Arial" w:cs="Arial"/>
                <w:color w:val="000000"/>
                <w:sz w:val="20"/>
                <w:szCs w:val="20"/>
              </w:rPr>
            </w:pPr>
          </w:p>
        </w:tc>
      </w:tr>
      <w:tr w:rsidR="004236C5" w:rsidRPr="00696381" w14:paraId="22AD814E" w14:textId="77777777" w:rsidTr="004236C5">
        <w:tc>
          <w:tcPr>
            <w:tcW w:w="2430" w:type="dxa"/>
          </w:tcPr>
          <w:p w14:paraId="2D2D39F3" w14:textId="3DC8C4AB" w:rsidR="00AA6BE6" w:rsidRPr="00696381" w:rsidRDefault="00AA6BE6" w:rsidP="00696381">
            <w:pPr>
              <w:rPr>
                <w:rFonts w:ascii="Arial" w:eastAsia="Times New Roman" w:hAnsi="Arial" w:cs="Arial"/>
                <w:color w:val="000000"/>
                <w:sz w:val="20"/>
                <w:szCs w:val="20"/>
              </w:rPr>
            </w:pPr>
            <w:r w:rsidRPr="00696381">
              <w:rPr>
                <w:rFonts w:ascii="Arial" w:eastAsia="Times New Roman" w:hAnsi="Arial" w:cs="Arial"/>
                <w:bCs/>
                <w:i/>
                <w:iCs/>
                <w:color w:val="000000"/>
                <w:sz w:val="20"/>
                <w:szCs w:val="20"/>
              </w:rPr>
              <w:t xml:space="preserve">Schenck v. </w:t>
            </w:r>
            <w:r w:rsidR="00696381">
              <w:rPr>
                <w:rFonts w:ascii="Arial" w:eastAsia="Times New Roman" w:hAnsi="Arial" w:cs="Arial"/>
                <w:bCs/>
                <w:i/>
                <w:iCs/>
                <w:color w:val="000000"/>
                <w:sz w:val="20"/>
                <w:szCs w:val="20"/>
              </w:rPr>
              <w:t>U.S.</w:t>
            </w:r>
          </w:p>
          <w:p w14:paraId="3B14EB08" w14:textId="77777777" w:rsidR="00AA6BE6" w:rsidRPr="00696381" w:rsidRDefault="00AA6BE6" w:rsidP="00696381">
            <w:pPr>
              <w:rPr>
                <w:rFonts w:ascii="Arial" w:eastAsia="Times New Roman" w:hAnsi="Arial" w:cs="Arial"/>
                <w:color w:val="000000"/>
                <w:sz w:val="20"/>
                <w:szCs w:val="20"/>
              </w:rPr>
            </w:pPr>
          </w:p>
          <w:p w14:paraId="2C895DE3" w14:textId="77777777" w:rsidR="00AA6BE6" w:rsidRPr="00696381" w:rsidRDefault="00AA6BE6" w:rsidP="00696381">
            <w:pPr>
              <w:rPr>
                <w:rFonts w:ascii="Arial" w:eastAsia="Times New Roman" w:hAnsi="Arial" w:cs="Arial"/>
                <w:color w:val="000000"/>
                <w:sz w:val="20"/>
                <w:szCs w:val="20"/>
              </w:rPr>
            </w:pPr>
          </w:p>
          <w:p w14:paraId="2CE387FC" w14:textId="77777777" w:rsidR="00AA6BE6" w:rsidRPr="00696381" w:rsidRDefault="00AA6BE6" w:rsidP="00696381">
            <w:pPr>
              <w:rPr>
                <w:rFonts w:ascii="Arial" w:eastAsia="Times New Roman" w:hAnsi="Arial" w:cs="Arial"/>
                <w:color w:val="000000"/>
                <w:sz w:val="20"/>
                <w:szCs w:val="20"/>
              </w:rPr>
            </w:pPr>
          </w:p>
          <w:p w14:paraId="21AE2487" w14:textId="58184080" w:rsidR="00AA6BE6" w:rsidRPr="00696381" w:rsidRDefault="00AA6BE6" w:rsidP="00696381">
            <w:pPr>
              <w:rPr>
                <w:rFonts w:ascii="Arial" w:hAnsi="Arial" w:cs="Arial"/>
                <w:color w:val="000000"/>
                <w:sz w:val="20"/>
                <w:szCs w:val="20"/>
              </w:rPr>
            </w:pPr>
          </w:p>
        </w:tc>
        <w:tc>
          <w:tcPr>
            <w:tcW w:w="900" w:type="dxa"/>
          </w:tcPr>
          <w:p w14:paraId="30BC207E" w14:textId="77777777" w:rsidR="00AA6BE6" w:rsidRPr="00696381" w:rsidRDefault="00AA6BE6" w:rsidP="00696381">
            <w:pPr>
              <w:rPr>
                <w:rFonts w:ascii="Arial" w:hAnsi="Arial" w:cs="Arial"/>
                <w:color w:val="000000"/>
                <w:sz w:val="20"/>
                <w:szCs w:val="20"/>
              </w:rPr>
            </w:pPr>
          </w:p>
        </w:tc>
        <w:tc>
          <w:tcPr>
            <w:tcW w:w="4773" w:type="dxa"/>
          </w:tcPr>
          <w:p w14:paraId="3C374642" w14:textId="77777777" w:rsidR="00AA6BE6" w:rsidRPr="00696381" w:rsidRDefault="00AA6BE6" w:rsidP="00696381">
            <w:pPr>
              <w:rPr>
                <w:rFonts w:ascii="Arial" w:hAnsi="Arial" w:cs="Arial"/>
                <w:color w:val="000000"/>
                <w:sz w:val="20"/>
                <w:szCs w:val="20"/>
              </w:rPr>
            </w:pPr>
          </w:p>
        </w:tc>
        <w:tc>
          <w:tcPr>
            <w:tcW w:w="2701" w:type="dxa"/>
          </w:tcPr>
          <w:p w14:paraId="2F8F2C91" w14:textId="77777777" w:rsidR="00AA6BE6" w:rsidRPr="00696381" w:rsidRDefault="00AA6BE6" w:rsidP="00696381">
            <w:pPr>
              <w:rPr>
                <w:rFonts w:ascii="Arial" w:hAnsi="Arial" w:cs="Arial"/>
                <w:color w:val="000000"/>
                <w:sz w:val="20"/>
                <w:szCs w:val="20"/>
              </w:rPr>
            </w:pPr>
          </w:p>
        </w:tc>
      </w:tr>
      <w:tr w:rsidR="004236C5" w:rsidRPr="00696381" w14:paraId="47248798" w14:textId="77777777" w:rsidTr="004236C5">
        <w:tc>
          <w:tcPr>
            <w:tcW w:w="2430" w:type="dxa"/>
          </w:tcPr>
          <w:p w14:paraId="2FE4A311" w14:textId="22C5A714" w:rsidR="00AA6BE6" w:rsidRPr="00696381" w:rsidRDefault="00AA6BE6" w:rsidP="00696381">
            <w:pPr>
              <w:rPr>
                <w:rFonts w:ascii="Arial" w:eastAsia="Times New Roman" w:hAnsi="Arial" w:cs="Arial"/>
                <w:color w:val="000000"/>
                <w:sz w:val="20"/>
                <w:szCs w:val="20"/>
              </w:rPr>
            </w:pPr>
            <w:r w:rsidRPr="00696381">
              <w:rPr>
                <w:rFonts w:ascii="Arial" w:eastAsia="Times New Roman" w:hAnsi="Arial" w:cs="Arial"/>
                <w:bCs/>
                <w:i/>
                <w:iCs/>
                <w:color w:val="000000"/>
                <w:sz w:val="20"/>
                <w:szCs w:val="20"/>
              </w:rPr>
              <w:t xml:space="preserve">New York Times Co. v. </w:t>
            </w:r>
            <w:r w:rsidR="00696381">
              <w:rPr>
                <w:rFonts w:ascii="Arial" w:eastAsia="Times New Roman" w:hAnsi="Arial" w:cs="Arial"/>
                <w:bCs/>
                <w:i/>
                <w:iCs/>
                <w:color w:val="000000"/>
                <w:sz w:val="20"/>
                <w:szCs w:val="20"/>
              </w:rPr>
              <w:t>U.S.</w:t>
            </w:r>
          </w:p>
          <w:p w14:paraId="715098D1" w14:textId="77777777" w:rsidR="00AA6BE6" w:rsidRPr="00696381" w:rsidRDefault="00AA6BE6" w:rsidP="00696381">
            <w:pPr>
              <w:rPr>
                <w:rFonts w:ascii="Arial" w:eastAsia="Times New Roman" w:hAnsi="Arial" w:cs="Arial"/>
                <w:color w:val="000000"/>
                <w:sz w:val="20"/>
                <w:szCs w:val="20"/>
              </w:rPr>
            </w:pPr>
          </w:p>
          <w:p w14:paraId="3C037B5E" w14:textId="77777777" w:rsidR="00AA6BE6" w:rsidRPr="00696381" w:rsidRDefault="00AA6BE6" w:rsidP="00696381">
            <w:pPr>
              <w:rPr>
                <w:rFonts w:ascii="Arial" w:eastAsia="Times New Roman" w:hAnsi="Arial" w:cs="Arial"/>
                <w:color w:val="000000"/>
                <w:sz w:val="20"/>
                <w:szCs w:val="20"/>
              </w:rPr>
            </w:pPr>
          </w:p>
          <w:p w14:paraId="2C11D29F" w14:textId="72DB462C" w:rsidR="00AA6BE6" w:rsidRPr="00696381" w:rsidRDefault="00AA6BE6" w:rsidP="00696381">
            <w:pPr>
              <w:rPr>
                <w:rFonts w:ascii="Arial" w:eastAsia="Times New Roman" w:hAnsi="Arial" w:cs="Arial"/>
                <w:bCs/>
                <w:i/>
                <w:iCs/>
                <w:color w:val="000000"/>
                <w:sz w:val="20"/>
                <w:szCs w:val="20"/>
              </w:rPr>
            </w:pPr>
          </w:p>
        </w:tc>
        <w:tc>
          <w:tcPr>
            <w:tcW w:w="900" w:type="dxa"/>
          </w:tcPr>
          <w:p w14:paraId="42C9E2D9" w14:textId="77777777" w:rsidR="00AA6BE6" w:rsidRPr="00696381" w:rsidRDefault="00AA6BE6" w:rsidP="00696381">
            <w:pPr>
              <w:rPr>
                <w:rFonts w:ascii="Arial" w:hAnsi="Arial" w:cs="Arial"/>
                <w:color w:val="000000"/>
                <w:sz w:val="20"/>
                <w:szCs w:val="20"/>
              </w:rPr>
            </w:pPr>
          </w:p>
        </w:tc>
        <w:tc>
          <w:tcPr>
            <w:tcW w:w="4773" w:type="dxa"/>
          </w:tcPr>
          <w:p w14:paraId="56106FF1" w14:textId="77777777" w:rsidR="00AA6BE6" w:rsidRPr="00696381" w:rsidRDefault="00AA6BE6" w:rsidP="00696381">
            <w:pPr>
              <w:rPr>
                <w:rFonts w:ascii="Arial" w:hAnsi="Arial" w:cs="Arial"/>
                <w:color w:val="000000"/>
                <w:sz w:val="20"/>
                <w:szCs w:val="20"/>
              </w:rPr>
            </w:pPr>
          </w:p>
        </w:tc>
        <w:tc>
          <w:tcPr>
            <w:tcW w:w="2701" w:type="dxa"/>
          </w:tcPr>
          <w:p w14:paraId="4FA34F42" w14:textId="77777777" w:rsidR="00AA6BE6" w:rsidRPr="00696381" w:rsidRDefault="00AA6BE6" w:rsidP="00696381">
            <w:pPr>
              <w:rPr>
                <w:rFonts w:ascii="Arial" w:hAnsi="Arial" w:cs="Arial"/>
                <w:color w:val="000000"/>
                <w:sz w:val="20"/>
                <w:szCs w:val="20"/>
              </w:rPr>
            </w:pPr>
          </w:p>
        </w:tc>
      </w:tr>
    </w:tbl>
    <w:p w14:paraId="19ACE16A" w14:textId="12762452" w:rsidR="00AA6BE6" w:rsidRDefault="00751561" w:rsidP="00D72678">
      <w:pPr>
        <w:rPr>
          <w:rFonts w:ascii="Arial" w:hAnsi="Arial" w:cs="Arial"/>
          <w:color w:val="000000"/>
          <w:sz w:val="20"/>
          <w:szCs w:val="20"/>
        </w:rPr>
      </w:pPr>
      <w:r w:rsidRPr="00751561">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w:t>
      </w:r>
      <w:r w:rsidRPr="00AA6BE6">
        <w:rPr>
          <w:rFonts w:ascii="Arial" w:eastAsia="Times New Roman" w:hAnsi="Arial" w:cs="Arial"/>
          <w:color w:val="000000"/>
          <w:sz w:val="20"/>
          <w:szCs w:val="20"/>
        </w:rPr>
        <w:t>The Supreme Court has on occasion ruled in favor of states’ power to restrict individual liberty; for example, when speech can be shown to increase the danger to public safety.</w:t>
      </w:r>
    </w:p>
    <w:p w14:paraId="4875E56D" w14:textId="77777777" w:rsidR="00751561" w:rsidRDefault="00751561" w:rsidP="00D72678">
      <w:pPr>
        <w:rPr>
          <w:rFonts w:ascii="Arial" w:hAnsi="Arial" w:cs="Arial"/>
          <w:color w:val="000000"/>
          <w:sz w:val="20"/>
          <w:szCs w:val="20"/>
        </w:rPr>
      </w:pPr>
    </w:p>
    <w:p w14:paraId="03F039B5" w14:textId="31E2909F" w:rsidR="004236C5" w:rsidRPr="004236C5" w:rsidRDefault="004236C5" w:rsidP="00D72678">
      <w:pPr>
        <w:rPr>
          <w:rFonts w:ascii="Arial" w:hAnsi="Arial" w:cs="Arial"/>
          <w:b/>
          <w:color w:val="000000"/>
          <w:sz w:val="20"/>
          <w:szCs w:val="20"/>
        </w:rPr>
      </w:pPr>
      <w:r w:rsidRPr="004236C5">
        <w:rPr>
          <w:rFonts w:ascii="Arial" w:hAnsi="Arial" w:cs="Arial"/>
          <w:b/>
          <w:color w:val="000000"/>
          <w:sz w:val="20"/>
          <w:szCs w:val="20"/>
        </w:rPr>
        <w:t>Limiting Speech</w:t>
      </w:r>
    </w:p>
    <w:tbl>
      <w:tblPr>
        <w:tblStyle w:val="TableGrid"/>
        <w:tblW w:w="10887" w:type="dxa"/>
        <w:tblInd w:w="-11" w:type="dxa"/>
        <w:tblLook w:val="04A0" w:firstRow="1" w:lastRow="0" w:firstColumn="1" w:lastColumn="0" w:noHBand="0" w:noVBand="1"/>
      </w:tblPr>
      <w:tblGrid>
        <w:gridCol w:w="3330"/>
        <w:gridCol w:w="7557"/>
      </w:tblGrid>
      <w:tr w:rsidR="008B3B05" w:rsidRPr="00AA6BE6" w14:paraId="0E63EBCD" w14:textId="77777777" w:rsidTr="008B3B05">
        <w:tc>
          <w:tcPr>
            <w:tcW w:w="3330" w:type="dxa"/>
          </w:tcPr>
          <w:p w14:paraId="07C77128" w14:textId="6ECE85CF" w:rsidR="004236C5" w:rsidRDefault="004236C5" w:rsidP="00D72678">
            <w:pPr>
              <w:rPr>
                <w:rFonts w:ascii="Arial" w:hAnsi="Arial" w:cs="Arial"/>
                <w:color w:val="000000"/>
                <w:sz w:val="20"/>
                <w:szCs w:val="20"/>
              </w:rPr>
            </w:pPr>
            <w:r w:rsidRPr="00AA6BE6">
              <w:rPr>
                <w:rFonts w:ascii="Arial" w:eastAsia="Times New Roman" w:hAnsi="Arial" w:cs="Arial"/>
                <w:color w:val="000000"/>
                <w:sz w:val="20"/>
                <w:szCs w:val="20"/>
              </w:rPr>
              <w:t>Efforts to balance social order and individual freedom are reflected in interpretations of the First Amendment that limit speech</w:t>
            </w:r>
            <w:r>
              <w:rPr>
                <w:rFonts w:ascii="Arial" w:eastAsia="Times New Roman" w:hAnsi="Arial" w:cs="Arial"/>
                <w:color w:val="000000"/>
                <w:sz w:val="20"/>
                <w:szCs w:val="20"/>
              </w:rPr>
              <w:t>.</w:t>
            </w:r>
          </w:p>
          <w:p w14:paraId="094CB8CB" w14:textId="77777777" w:rsidR="004236C5" w:rsidRDefault="004236C5" w:rsidP="00D72678">
            <w:pPr>
              <w:rPr>
                <w:rFonts w:ascii="Arial" w:hAnsi="Arial" w:cs="Arial"/>
                <w:color w:val="000000"/>
                <w:sz w:val="20"/>
                <w:szCs w:val="20"/>
              </w:rPr>
            </w:pPr>
          </w:p>
          <w:p w14:paraId="0E58C784" w14:textId="7E9ECD0C" w:rsidR="00AA6BE6" w:rsidRPr="00AA6BE6" w:rsidRDefault="00AA6BE6" w:rsidP="00D72678">
            <w:pPr>
              <w:rPr>
                <w:rFonts w:ascii="Arial" w:hAnsi="Arial" w:cs="Arial"/>
                <w:color w:val="000000"/>
                <w:sz w:val="20"/>
                <w:szCs w:val="20"/>
              </w:rPr>
            </w:pPr>
            <w:r w:rsidRPr="00AA6BE6">
              <w:rPr>
                <w:rFonts w:ascii="Arial" w:hAnsi="Arial" w:cs="Arial"/>
                <w:color w:val="000000"/>
                <w:sz w:val="20"/>
                <w:szCs w:val="20"/>
              </w:rPr>
              <w:t>Explain how 1</w:t>
            </w:r>
            <w:r w:rsidRPr="00AA6BE6">
              <w:rPr>
                <w:rFonts w:ascii="Arial" w:hAnsi="Arial" w:cs="Arial"/>
                <w:color w:val="000000"/>
                <w:sz w:val="20"/>
                <w:szCs w:val="20"/>
                <w:vertAlign w:val="superscript"/>
              </w:rPr>
              <w:t>st</w:t>
            </w:r>
            <w:r w:rsidRPr="00AA6BE6">
              <w:rPr>
                <w:rFonts w:ascii="Arial" w:hAnsi="Arial" w:cs="Arial"/>
                <w:color w:val="000000"/>
                <w:sz w:val="20"/>
                <w:szCs w:val="20"/>
              </w:rPr>
              <w:t xml:space="preserve"> Amendment speech can be limited?  </w:t>
            </w:r>
          </w:p>
        </w:tc>
        <w:tc>
          <w:tcPr>
            <w:tcW w:w="7557" w:type="dxa"/>
          </w:tcPr>
          <w:p w14:paraId="7EEABD0F" w14:textId="77777777" w:rsidR="00AA6BE6" w:rsidRPr="00AA6BE6" w:rsidRDefault="00AA6BE6" w:rsidP="00D72678">
            <w:pPr>
              <w:rPr>
                <w:rFonts w:ascii="Arial" w:hAnsi="Arial" w:cs="Arial"/>
                <w:color w:val="000000"/>
                <w:sz w:val="20"/>
                <w:szCs w:val="20"/>
              </w:rPr>
            </w:pPr>
          </w:p>
        </w:tc>
      </w:tr>
    </w:tbl>
    <w:p w14:paraId="611FF267" w14:textId="77777777" w:rsidR="00AA6BE6" w:rsidRPr="00AA6BE6" w:rsidRDefault="00AA6BE6" w:rsidP="00D72678">
      <w:pPr>
        <w:rPr>
          <w:rFonts w:ascii="Arial" w:hAnsi="Arial" w:cs="Arial"/>
          <w:color w:val="000000"/>
          <w:sz w:val="20"/>
          <w:szCs w:val="20"/>
        </w:rPr>
      </w:pPr>
    </w:p>
    <w:p w14:paraId="21A35354" w14:textId="77777777" w:rsidR="00AA6BE6" w:rsidRPr="00AA6BE6" w:rsidRDefault="00AA6BE6" w:rsidP="00D72678">
      <w:pPr>
        <w:rPr>
          <w:rFonts w:ascii="Arial" w:hAnsi="Arial" w:cs="Arial"/>
          <w:color w:val="000000"/>
          <w:sz w:val="20"/>
          <w:szCs w:val="20"/>
        </w:rPr>
      </w:pPr>
    </w:p>
    <w:p w14:paraId="69DEFFC4" w14:textId="77777777" w:rsidR="001A7E4B" w:rsidRDefault="001A7E4B">
      <w:pPr>
        <w:rPr>
          <w:rFonts w:ascii="Arial" w:hAnsi="Arial" w:cs="Arial"/>
          <w:b/>
          <w:bCs/>
          <w:color w:val="000000"/>
          <w:sz w:val="20"/>
          <w:szCs w:val="20"/>
        </w:rPr>
      </w:pPr>
      <w:r>
        <w:rPr>
          <w:rFonts w:ascii="Arial" w:hAnsi="Arial" w:cs="Arial"/>
          <w:b/>
          <w:bCs/>
          <w:color w:val="000000"/>
          <w:sz w:val="20"/>
          <w:szCs w:val="20"/>
        </w:rPr>
        <w:br w:type="page"/>
      </w:r>
    </w:p>
    <w:p w14:paraId="5CC22852" w14:textId="51ACB594" w:rsidR="00BA7AF2" w:rsidRDefault="00BA7AF2" w:rsidP="00BA7AF2">
      <w:pPr>
        <w:rPr>
          <w:rFonts w:ascii="Arial" w:hAnsi="Arial" w:cs="Arial"/>
          <w:b/>
          <w:bCs/>
          <w:color w:val="000000"/>
          <w:sz w:val="20"/>
          <w:szCs w:val="20"/>
        </w:rPr>
      </w:pPr>
      <w:r>
        <w:rPr>
          <w:rFonts w:ascii="Arial" w:hAnsi="Arial" w:cs="Arial"/>
          <w:b/>
          <w:bCs/>
          <w:color w:val="000000"/>
          <w:sz w:val="20"/>
          <w:szCs w:val="20"/>
        </w:rPr>
        <w:lastRenderedPageBreak/>
        <w:t>Eighth Amendment and Cruel and Unusual Punishment</w:t>
      </w:r>
    </w:p>
    <w:tbl>
      <w:tblPr>
        <w:tblStyle w:val="TableGrid"/>
        <w:tblW w:w="10804" w:type="dxa"/>
        <w:tblInd w:w="-14" w:type="dxa"/>
        <w:tblLook w:val="04A0" w:firstRow="1" w:lastRow="0" w:firstColumn="1" w:lastColumn="0" w:noHBand="0" w:noVBand="1"/>
      </w:tblPr>
      <w:tblGrid>
        <w:gridCol w:w="2430"/>
        <w:gridCol w:w="900"/>
        <w:gridCol w:w="4773"/>
        <w:gridCol w:w="2701"/>
      </w:tblGrid>
      <w:tr w:rsidR="00BA7AF2" w:rsidRPr="004236C5" w14:paraId="673A4E55" w14:textId="77777777" w:rsidTr="0029632A">
        <w:tc>
          <w:tcPr>
            <w:tcW w:w="2430" w:type="dxa"/>
          </w:tcPr>
          <w:p w14:paraId="71F4F7FC" w14:textId="77777777" w:rsidR="00BA7AF2" w:rsidRPr="004236C5" w:rsidRDefault="00BA7AF2" w:rsidP="0029632A">
            <w:pPr>
              <w:jc w:val="center"/>
              <w:rPr>
                <w:rFonts w:ascii="Arial" w:hAnsi="Arial" w:cs="Arial"/>
                <w:b/>
                <w:color w:val="000000"/>
                <w:sz w:val="20"/>
                <w:szCs w:val="20"/>
              </w:rPr>
            </w:pPr>
          </w:p>
          <w:p w14:paraId="5DDA6E0A" w14:textId="77777777" w:rsidR="00BA7AF2" w:rsidRPr="004236C5" w:rsidRDefault="00BA7AF2" w:rsidP="0029632A">
            <w:pPr>
              <w:jc w:val="center"/>
              <w:rPr>
                <w:rFonts w:ascii="Arial" w:hAnsi="Arial" w:cs="Arial"/>
                <w:b/>
                <w:color w:val="000000"/>
                <w:sz w:val="20"/>
                <w:szCs w:val="20"/>
              </w:rPr>
            </w:pPr>
            <w:r w:rsidRPr="004236C5">
              <w:rPr>
                <w:rFonts w:ascii="Arial" w:hAnsi="Arial" w:cs="Arial"/>
                <w:b/>
                <w:color w:val="000000"/>
                <w:sz w:val="20"/>
                <w:szCs w:val="20"/>
              </w:rPr>
              <w:t>Court Case</w:t>
            </w:r>
          </w:p>
          <w:p w14:paraId="1FBC5A44" w14:textId="77777777" w:rsidR="00BA7AF2" w:rsidRPr="004236C5" w:rsidRDefault="00BA7AF2" w:rsidP="0029632A">
            <w:pPr>
              <w:jc w:val="center"/>
              <w:rPr>
                <w:rFonts w:ascii="Arial" w:hAnsi="Arial" w:cs="Arial"/>
                <w:b/>
                <w:color w:val="000000"/>
                <w:sz w:val="20"/>
                <w:szCs w:val="20"/>
              </w:rPr>
            </w:pPr>
          </w:p>
        </w:tc>
        <w:tc>
          <w:tcPr>
            <w:tcW w:w="900" w:type="dxa"/>
          </w:tcPr>
          <w:p w14:paraId="17DF9402" w14:textId="77777777" w:rsidR="00BA7AF2" w:rsidRPr="004236C5" w:rsidRDefault="00BA7AF2" w:rsidP="0029632A">
            <w:pPr>
              <w:jc w:val="center"/>
              <w:rPr>
                <w:rFonts w:ascii="Arial" w:hAnsi="Arial" w:cs="Arial"/>
                <w:b/>
                <w:color w:val="000000"/>
                <w:sz w:val="20"/>
                <w:szCs w:val="20"/>
              </w:rPr>
            </w:pPr>
          </w:p>
          <w:p w14:paraId="773DD821" w14:textId="77777777" w:rsidR="00BA7AF2" w:rsidRPr="004236C5" w:rsidRDefault="00BA7AF2" w:rsidP="0029632A">
            <w:pPr>
              <w:jc w:val="center"/>
              <w:rPr>
                <w:rFonts w:ascii="Arial" w:hAnsi="Arial" w:cs="Arial"/>
                <w:b/>
                <w:color w:val="000000"/>
                <w:sz w:val="20"/>
                <w:szCs w:val="20"/>
              </w:rPr>
            </w:pPr>
            <w:r w:rsidRPr="004236C5">
              <w:rPr>
                <w:rFonts w:ascii="Arial" w:hAnsi="Arial" w:cs="Arial"/>
                <w:b/>
                <w:color w:val="000000"/>
                <w:sz w:val="20"/>
                <w:szCs w:val="20"/>
              </w:rPr>
              <w:t>Year</w:t>
            </w:r>
          </w:p>
        </w:tc>
        <w:tc>
          <w:tcPr>
            <w:tcW w:w="4773" w:type="dxa"/>
          </w:tcPr>
          <w:p w14:paraId="1A996E2A" w14:textId="77777777" w:rsidR="00BA7AF2" w:rsidRPr="004236C5" w:rsidRDefault="00BA7AF2" w:rsidP="0029632A">
            <w:pPr>
              <w:jc w:val="center"/>
              <w:rPr>
                <w:rFonts w:ascii="Arial" w:hAnsi="Arial" w:cs="Arial"/>
                <w:b/>
                <w:color w:val="000000"/>
                <w:sz w:val="20"/>
                <w:szCs w:val="20"/>
              </w:rPr>
            </w:pPr>
          </w:p>
          <w:p w14:paraId="0B24049F" w14:textId="77777777" w:rsidR="00BA7AF2" w:rsidRPr="004236C5" w:rsidRDefault="00BA7AF2" w:rsidP="0029632A">
            <w:pPr>
              <w:jc w:val="center"/>
              <w:rPr>
                <w:rFonts w:ascii="Arial" w:hAnsi="Arial" w:cs="Arial"/>
                <w:b/>
                <w:color w:val="000000"/>
                <w:sz w:val="20"/>
                <w:szCs w:val="20"/>
              </w:rPr>
            </w:pPr>
            <w:r w:rsidRPr="004236C5">
              <w:rPr>
                <w:rFonts w:ascii="Arial" w:hAnsi="Arial" w:cs="Arial"/>
                <w:b/>
                <w:color w:val="000000"/>
                <w:sz w:val="20"/>
                <w:szCs w:val="20"/>
              </w:rPr>
              <w:t>Brief description of the case and outcome</w:t>
            </w:r>
          </w:p>
        </w:tc>
        <w:tc>
          <w:tcPr>
            <w:tcW w:w="2701" w:type="dxa"/>
          </w:tcPr>
          <w:p w14:paraId="7FD2068C" w14:textId="77777777" w:rsidR="00BA7AF2" w:rsidRPr="004236C5" w:rsidRDefault="00BA7AF2" w:rsidP="0029632A">
            <w:pPr>
              <w:jc w:val="center"/>
              <w:rPr>
                <w:rFonts w:ascii="Arial" w:hAnsi="Arial" w:cs="Arial"/>
                <w:b/>
                <w:color w:val="000000"/>
                <w:sz w:val="20"/>
                <w:szCs w:val="20"/>
              </w:rPr>
            </w:pPr>
          </w:p>
          <w:p w14:paraId="3752314E" w14:textId="77777777" w:rsidR="00BA7AF2" w:rsidRPr="004236C5" w:rsidRDefault="00BA7AF2" w:rsidP="0029632A">
            <w:pPr>
              <w:jc w:val="center"/>
              <w:rPr>
                <w:rFonts w:ascii="Arial" w:hAnsi="Arial" w:cs="Arial"/>
                <w:b/>
                <w:color w:val="000000"/>
                <w:sz w:val="20"/>
                <w:szCs w:val="20"/>
              </w:rPr>
            </w:pPr>
            <w:r w:rsidRPr="004236C5">
              <w:rPr>
                <w:rFonts w:ascii="Arial" w:hAnsi="Arial" w:cs="Arial"/>
                <w:b/>
                <w:color w:val="000000"/>
                <w:sz w:val="20"/>
                <w:szCs w:val="20"/>
              </w:rPr>
              <w:t>Constitutional principles</w:t>
            </w:r>
          </w:p>
        </w:tc>
      </w:tr>
      <w:tr w:rsidR="00BA7AF2" w:rsidRPr="00696381" w14:paraId="57BC5D8D" w14:textId="77777777" w:rsidTr="0029632A">
        <w:tc>
          <w:tcPr>
            <w:tcW w:w="2430" w:type="dxa"/>
          </w:tcPr>
          <w:p w14:paraId="42DBFA48" w14:textId="5717F86A" w:rsidR="00BA7AF2" w:rsidRPr="007260C1" w:rsidRDefault="00BA7AF2" w:rsidP="0029632A">
            <w:pPr>
              <w:rPr>
                <w:rFonts w:ascii="Arial" w:hAnsi="Arial" w:cs="Arial"/>
                <w:color w:val="000000"/>
                <w:sz w:val="20"/>
                <w:szCs w:val="20"/>
              </w:rPr>
            </w:pPr>
            <w:r>
              <w:rPr>
                <w:rFonts w:ascii="Arial" w:eastAsia="Times New Roman" w:hAnsi="Arial" w:cs="Arial"/>
                <w:bCs/>
                <w:i/>
                <w:iCs/>
                <w:color w:val="000000"/>
                <w:sz w:val="20"/>
                <w:szCs w:val="20"/>
              </w:rPr>
              <w:t>Gregg v. Georgia</w:t>
            </w:r>
          </w:p>
        </w:tc>
        <w:tc>
          <w:tcPr>
            <w:tcW w:w="900" w:type="dxa"/>
          </w:tcPr>
          <w:p w14:paraId="0C1D691C" w14:textId="77777777" w:rsidR="00BA7AF2" w:rsidRDefault="00BA7AF2" w:rsidP="0029632A">
            <w:pPr>
              <w:rPr>
                <w:rFonts w:ascii="Arial" w:hAnsi="Arial" w:cs="Arial"/>
                <w:color w:val="000000"/>
                <w:sz w:val="20"/>
                <w:szCs w:val="20"/>
              </w:rPr>
            </w:pPr>
          </w:p>
          <w:p w14:paraId="5F561F8D" w14:textId="77777777" w:rsidR="00BA7AF2" w:rsidRDefault="00BA7AF2" w:rsidP="0029632A">
            <w:pPr>
              <w:rPr>
                <w:rFonts w:ascii="Arial" w:hAnsi="Arial" w:cs="Arial"/>
                <w:color w:val="000000"/>
                <w:sz w:val="20"/>
                <w:szCs w:val="20"/>
              </w:rPr>
            </w:pPr>
          </w:p>
          <w:p w14:paraId="06054FE6" w14:textId="77777777" w:rsidR="00BA7AF2" w:rsidRDefault="00BA7AF2" w:rsidP="0029632A">
            <w:pPr>
              <w:rPr>
                <w:rFonts w:ascii="Arial" w:hAnsi="Arial" w:cs="Arial"/>
                <w:color w:val="000000"/>
                <w:sz w:val="20"/>
                <w:szCs w:val="20"/>
              </w:rPr>
            </w:pPr>
          </w:p>
          <w:p w14:paraId="14D6DEB5" w14:textId="77777777" w:rsidR="00BA7AF2" w:rsidRDefault="00BA7AF2" w:rsidP="0029632A">
            <w:pPr>
              <w:rPr>
                <w:rFonts w:ascii="Arial" w:hAnsi="Arial" w:cs="Arial"/>
                <w:color w:val="000000"/>
                <w:sz w:val="20"/>
                <w:szCs w:val="20"/>
              </w:rPr>
            </w:pPr>
          </w:p>
          <w:p w14:paraId="122A896B" w14:textId="77777777" w:rsidR="00BA7AF2" w:rsidRPr="00696381" w:rsidRDefault="00BA7AF2" w:rsidP="0029632A">
            <w:pPr>
              <w:rPr>
                <w:rFonts w:ascii="Arial" w:hAnsi="Arial" w:cs="Arial"/>
                <w:color w:val="000000"/>
                <w:sz w:val="20"/>
                <w:szCs w:val="20"/>
              </w:rPr>
            </w:pPr>
          </w:p>
        </w:tc>
        <w:tc>
          <w:tcPr>
            <w:tcW w:w="4773" w:type="dxa"/>
          </w:tcPr>
          <w:p w14:paraId="04E6822D" w14:textId="77777777" w:rsidR="00BA7AF2" w:rsidRPr="00696381" w:rsidRDefault="00BA7AF2" w:rsidP="0029632A">
            <w:pPr>
              <w:rPr>
                <w:rFonts w:ascii="Arial" w:hAnsi="Arial" w:cs="Arial"/>
                <w:color w:val="000000"/>
                <w:sz w:val="20"/>
                <w:szCs w:val="20"/>
              </w:rPr>
            </w:pPr>
          </w:p>
        </w:tc>
        <w:tc>
          <w:tcPr>
            <w:tcW w:w="2701" w:type="dxa"/>
          </w:tcPr>
          <w:p w14:paraId="1A1CA395" w14:textId="77777777" w:rsidR="00BA7AF2" w:rsidRPr="00696381" w:rsidRDefault="00BA7AF2" w:rsidP="0029632A">
            <w:pPr>
              <w:rPr>
                <w:rFonts w:ascii="Arial" w:hAnsi="Arial" w:cs="Arial"/>
                <w:color w:val="000000"/>
                <w:sz w:val="20"/>
                <w:szCs w:val="20"/>
              </w:rPr>
            </w:pPr>
          </w:p>
        </w:tc>
      </w:tr>
    </w:tbl>
    <w:p w14:paraId="69BECD19" w14:textId="77777777" w:rsidR="00BA7AF2" w:rsidRDefault="00BA7AF2" w:rsidP="002B5837">
      <w:pPr>
        <w:rPr>
          <w:rFonts w:ascii="Arial" w:hAnsi="Arial" w:cs="Arial"/>
          <w:b/>
          <w:bCs/>
          <w:color w:val="000000"/>
          <w:sz w:val="20"/>
          <w:szCs w:val="20"/>
        </w:rPr>
      </w:pPr>
    </w:p>
    <w:p w14:paraId="2023039E" w14:textId="7F1F3EB3" w:rsidR="002B5837" w:rsidRPr="005A5431" w:rsidRDefault="0056008F" w:rsidP="002B5837">
      <w:pPr>
        <w:rPr>
          <w:rFonts w:ascii="Arial" w:hAnsi="Arial" w:cs="Arial"/>
          <w:bCs/>
          <w:color w:val="000000"/>
          <w:sz w:val="20"/>
          <w:szCs w:val="20"/>
        </w:rPr>
      </w:pPr>
      <w:r w:rsidRPr="005A5431">
        <w:rPr>
          <w:rFonts w:ascii="Arial" w:hAnsi="Arial" w:cs="Arial"/>
          <w:b/>
          <w:bCs/>
          <w:color w:val="000000"/>
          <w:sz w:val="20"/>
          <w:szCs w:val="20"/>
        </w:rPr>
        <w:t>Big Idea #3</w:t>
      </w:r>
      <w:r w:rsidR="005A5431">
        <w:rPr>
          <w:rFonts w:ascii="Arial" w:hAnsi="Arial" w:cs="Arial"/>
          <w:bCs/>
          <w:color w:val="000000"/>
          <w:sz w:val="20"/>
          <w:szCs w:val="20"/>
        </w:rPr>
        <w:t xml:space="preserve">:  </w:t>
      </w:r>
      <w:r w:rsidR="002B5837" w:rsidRPr="005A5431">
        <w:rPr>
          <w:rFonts w:ascii="Arial" w:hAnsi="Arial" w:cs="Arial"/>
          <w:bCs/>
          <w:color w:val="000000"/>
          <w:sz w:val="20"/>
          <w:szCs w:val="20"/>
        </w:rPr>
        <w:t xml:space="preserve">Protections of the Bill of Rights have been </w:t>
      </w:r>
      <w:r w:rsidR="002B5837" w:rsidRPr="005A5431">
        <w:rPr>
          <w:rFonts w:ascii="Arial" w:hAnsi="Arial" w:cs="Arial"/>
          <w:bCs/>
          <w:color w:val="000000"/>
          <w:sz w:val="20"/>
          <w:szCs w:val="20"/>
          <w:u w:val="single"/>
        </w:rPr>
        <w:t>selectively incorporated</w:t>
      </w:r>
      <w:r w:rsidR="002B5837" w:rsidRPr="005A5431">
        <w:rPr>
          <w:rFonts w:ascii="Arial" w:hAnsi="Arial" w:cs="Arial"/>
          <w:bCs/>
          <w:color w:val="000000"/>
          <w:sz w:val="20"/>
          <w:szCs w:val="20"/>
        </w:rPr>
        <w:t xml:space="preserve"> by way of the </w:t>
      </w:r>
      <w:r w:rsidR="002B5837" w:rsidRPr="005A5431">
        <w:rPr>
          <w:rFonts w:ascii="Arial" w:hAnsi="Arial" w:cs="Arial"/>
          <w:bCs/>
          <w:color w:val="000000"/>
          <w:sz w:val="20"/>
          <w:szCs w:val="20"/>
          <w:u w:val="single"/>
        </w:rPr>
        <w:t>Fourteenth Amendment’s</w:t>
      </w:r>
      <w:r w:rsidR="002B5837" w:rsidRPr="005A5431">
        <w:rPr>
          <w:rFonts w:ascii="Arial" w:hAnsi="Arial" w:cs="Arial"/>
          <w:bCs/>
          <w:color w:val="000000"/>
          <w:sz w:val="20"/>
          <w:szCs w:val="20"/>
        </w:rPr>
        <w:t xml:space="preserve"> </w:t>
      </w:r>
      <w:r w:rsidR="002B5837" w:rsidRPr="005A5431">
        <w:rPr>
          <w:rFonts w:ascii="Arial" w:hAnsi="Arial" w:cs="Arial"/>
          <w:bCs/>
          <w:color w:val="000000"/>
          <w:sz w:val="20"/>
          <w:szCs w:val="20"/>
          <w:u w:val="single"/>
        </w:rPr>
        <w:t>due process clause</w:t>
      </w:r>
      <w:r w:rsidR="002B5837" w:rsidRPr="005A5431">
        <w:rPr>
          <w:rFonts w:ascii="Arial" w:hAnsi="Arial" w:cs="Arial"/>
          <w:bCs/>
          <w:color w:val="000000"/>
          <w:sz w:val="20"/>
          <w:szCs w:val="20"/>
        </w:rPr>
        <w:t xml:space="preserve"> to prevent state infringement of basic liberties.</w:t>
      </w:r>
    </w:p>
    <w:p w14:paraId="6FB8A3B1" w14:textId="77777777" w:rsidR="00696381" w:rsidRDefault="00696381" w:rsidP="002B5837">
      <w:pPr>
        <w:rPr>
          <w:rFonts w:ascii="Arial" w:hAnsi="Arial" w:cs="Arial"/>
          <w:b/>
          <w:bCs/>
          <w:color w:val="000000"/>
          <w:sz w:val="20"/>
          <w:szCs w:val="20"/>
        </w:rPr>
      </w:pPr>
    </w:p>
    <w:p w14:paraId="7A437BBA" w14:textId="21D13075" w:rsidR="00696381" w:rsidRPr="005A5431" w:rsidRDefault="00696381" w:rsidP="005A5431">
      <w:pPr>
        <w:rPr>
          <w:rFonts w:ascii="Arial" w:hAnsi="Arial" w:cs="Arial"/>
          <w:b/>
          <w:bCs/>
          <w:color w:val="000000"/>
          <w:sz w:val="20"/>
          <w:szCs w:val="20"/>
        </w:rPr>
      </w:pPr>
      <w:r w:rsidRPr="005A5431">
        <w:rPr>
          <w:rFonts w:ascii="Arial" w:hAnsi="Arial" w:cs="Arial"/>
          <w:b/>
          <w:bCs/>
          <w:color w:val="000000"/>
          <w:sz w:val="20"/>
          <w:szCs w:val="20"/>
        </w:rPr>
        <w:t>14</w:t>
      </w:r>
      <w:r w:rsidRPr="005A5431">
        <w:rPr>
          <w:rFonts w:ascii="Arial" w:hAnsi="Arial" w:cs="Arial"/>
          <w:b/>
          <w:bCs/>
          <w:color w:val="000000"/>
          <w:sz w:val="20"/>
          <w:szCs w:val="20"/>
          <w:vertAlign w:val="superscript"/>
        </w:rPr>
        <w:t>th</w:t>
      </w:r>
      <w:r w:rsidRPr="005A5431">
        <w:rPr>
          <w:rFonts w:ascii="Arial" w:hAnsi="Arial" w:cs="Arial"/>
          <w:b/>
          <w:bCs/>
          <w:color w:val="000000"/>
          <w:sz w:val="20"/>
          <w:szCs w:val="20"/>
        </w:rPr>
        <w:t xml:space="preserve"> Amendment </w:t>
      </w:r>
    </w:p>
    <w:tbl>
      <w:tblPr>
        <w:tblStyle w:val="TableGrid"/>
        <w:tblW w:w="0" w:type="auto"/>
        <w:tblInd w:w="-11" w:type="dxa"/>
        <w:tblLook w:val="04A0" w:firstRow="1" w:lastRow="0" w:firstColumn="1" w:lastColumn="0" w:noHBand="0" w:noVBand="1"/>
      </w:tblPr>
      <w:tblGrid>
        <w:gridCol w:w="3150"/>
        <w:gridCol w:w="7651"/>
      </w:tblGrid>
      <w:tr w:rsidR="00696381" w:rsidRPr="007260C1" w14:paraId="7F50B9B6" w14:textId="77777777" w:rsidTr="00696381">
        <w:tc>
          <w:tcPr>
            <w:tcW w:w="3150" w:type="dxa"/>
          </w:tcPr>
          <w:p w14:paraId="5BD3029F" w14:textId="77777777" w:rsidR="004236C5" w:rsidRDefault="004236C5" w:rsidP="00696381">
            <w:pPr>
              <w:rPr>
                <w:rFonts w:ascii="Arial" w:eastAsia="Times New Roman" w:hAnsi="Arial" w:cs="Arial"/>
                <w:b/>
                <w:color w:val="000000"/>
                <w:sz w:val="20"/>
                <w:szCs w:val="20"/>
              </w:rPr>
            </w:pPr>
          </w:p>
          <w:p w14:paraId="491865F4" w14:textId="77777777" w:rsidR="00696381" w:rsidRDefault="003B441B" w:rsidP="00696381">
            <w:pPr>
              <w:rPr>
                <w:rFonts w:ascii="Arial" w:eastAsia="Times New Roman" w:hAnsi="Arial" w:cs="Arial"/>
                <w:b/>
                <w:color w:val="000000"/>
                <w:sz w:val="20"/>
                <w:szCs w:val="20"/>
              </w:rPr>
            </w:pPr>
            <w:r w:rsidRPr="007260C1">
              <w:rPr>
                <w:rFonts w:ascii="Arial" w:eastAsia="Times New Roman" w:hAnsi="Arial" w:cs="Arial"/>
                <w:b/>
                <w:color w:val="000000"/>
                <w:sz w:val="20"/>
                <w:szCs w:val="20"/>
              </w:rPr>
              <w:t>Term</w:t>
            </w:r>
          </w:p>
          <w:p w14:paraId="26EB0BC3" w14:textId="0EBA585E" w:rsidR="004236C5" w:rsidRPr="007260C1" w:rsidRDefault="004236C5" w:rsidP="00696381">
            <w:pPr>
              <w:rPr>
                <w:rFonts w:ascii="Arial" w:eastAsia="Times New Roman" w:hAnsi="Arial" w:cs="Arial"/>
                <w:b/>
                <w:color w:val="000000"/>
                <w:sz w:val="20"/>
                <w:szCs w:val="20"/>
              </w:rPr>
            </w:pPr>
          </w:p>
        </w:tc>
        <w:tc>
          <w:tcPr>
            <w:tcW w:w="7651" w:type="dxa"/>
          </w:tcPr>
          <w:p w14:paraId="480C1376" w14:textId="77777777" w:rsidR="004236C5" w:rsidRDefault="004236C5" w:rsidP="00696381">
            <w:pPr>
              <w:rPr>
                <w:rFonts w:ascii="Arial" w:eastAsia="Times New Roman" w:hAnsi="Arial" w:cs="Arial"/>
                <w:b/>
                <w:color w:val="000000"/>
                <w:sz w:val="20"/>
                <w:szCs w:val="20"/>
              </w:rPr>
            </w:pPr>
          </w:p>
          <w:p w14:paraId="222EFA9A" w14:textId="06CEAB5D" w:rsidR="00696381" w:rsidRPr="007260C1" w:rsidRDefault="003B441B" w:rsidP="00696381">
            <w:pPr>
              <w:rPr>
                <w:rFonts w:ascii="Arial" w:eastAsia="Times New Roman" w:hAnsi="Arial" w:cs="Arial"/>
                <w:b/>
                <w:color w:val="000000"/>
                <w:sz w:val="20"/>
                <w:szCs w:val="20"/>
              </w:rPr>
            </w:pPr>
            <w:r w:rsidRPr="007260C1">
              <w:rPr>
                <w:rFonts w:ascii="Arial" w:eastAsia="Times New Roman" w:hAnsi="Arial" w:cs="Arial"/>
                <w:b/>
                <w:color w:val="000000"/>
                <w:sz w:val="20"/>
                <w:szCs w:val="20"/>
              </w:rPr>
              <w:t xml:space="preserve">Definition and Explanation </w:t>
            </w:r>
          </w:p>
        </w:tc>
      </w:tr>
      <w:tr w:rsidR="00696381" w:rsidRPr="00AA6BE6" w14:paraId="6B36045D" w14:textId="77777777" w:rsidTr="00696381">
        <w:tc>
          <w:tcPr>
            <w:tcW w:w="3150" w:type="dxa"/>
          </w:tcPr>
          <w:p w14:paraId="1B061DBC" w14:textId="4190B047" w:rsidR="00696381" w:rsidRPr="00AA6BE6" w:rsidRDefault="003B441B" w:rsidP="00696381">
            <w:pPr>
              <w:rPr>
                <w:rFonts w:ascii="Arial" w:eastAsia="Times New Roman" w:hAnsi="Arial" w:cs="Arial"/>
                <w:color w:val="000000"/>
                <w:sz w:val="20"/>
                <w:szCs w:val="20"/>
              </w:rPr>
            </w:pPr>
            <w:r>
              <w:rPr>
                <w:rFonts w:ascii="Arial" w:eastAsia="Times New Roman" w:hAnsi="Arial" w:cs="Arial"/>
                <w:color w:val="000000"/>
                <w:sz w:val="20"/>
                <w:szCs w:val="20"/>
              </w:rPr>
              <w:t>Selective Incorporation</w:t>
            </w:r>
          </w:p>
        </w:tc>
        <w:tc>
          <w:tcPr>
            <w:tcW w:w="7651" w:type="dxa"/>
          </w:tcPr>
          <w:p w14:paraId="560E8160" w14:textId="77777777" w:rsidR="00696381" w:rsidRDefault="00696381" w:rsidP="00696381">
            <w:pPr>
              <w:rPr>
                <w:rFonts w:ascii="Arial" w:eastAsia="Times New Roman" w:hAnsi="Arial" w:cs="Arial"/>
                <w:color w:val="000000"/>
                <w:sz w:val="20"/>
                <w:szCs w:val="20"/>
              </w:rPr>
            </w:pPr>
          </w:p>
          <w:p w14:paraId="058612AD" w14:textId="77777777" w:rsidR="005A5431" w:rsidRDefault="005A5431" w:rsidP="00696381">
            <w:pPr>
              <w:rPr>
                <w:rFonts w:ascii="Arial" w:eastAsia="Times New Roman" w:hAnsi="Arial" w:cs="Arial"/>
                <w:color w:val="000000"/>
                <w:sz w:val="20"/>
                <w:szCs w:val="20"/>
              </w:rPr>
            </w:pPr>
          </w:p>
          <w:p w14:paraId="57CF2C38" w14:textId="77777777" w:rsidR="00BA7AF2" w:rsidRDefault="00BA7AF2" w:rsidP="00696381">
            <w:pPr>
              <w:rPr>
                <w:rFonts w:ascii="Arial" w:eastAsia="Times New Roman" w:hAnsi="Arial" w:cs="Arial"/>
                <w:color w:val="000000"/>
                <w:sz w:val="20"/>
                <w:szCs w:val="20"/>
              </w:rPr>
            </w:pPr>
          </w:p>
          <w:p w14:paraId="41E04F03" w14:textId="77777777" w:rsidR="00BA7AF2" w:rsidRDefault="00BA7AF2" w:rsidP="00696381">
            <w:pPr>
              <w:rPr>
                <w:rFonts w:ascii="Arial" w:eastAsia="Times New Roman" w:hAnsi="Arial" w:cs="Arial"/>
                <w:color w:val="000000"/>
                <w:sz w:val="20"/>
                <w:szCs w:val="20"/>
              </w:rPr>
            </w:pPr>
          </w:p>
          <w:p w14:paraId="54AF7C07" w14:textId="77777777" w:rsidR="005A5431" w:rsidRPr="00AA6BE6" w:rsidRDefault="005A5431" w:rsidP="00696381">
            <w:pPr>
              <w:rPr>
                <w:rFonts w:ascii="Arial" w:eastAsia="Times New Roman" w:hAnsi="Arial" w:cs="Arial"/>
                <w:color w:val="000000"/>
                <w:sz w:val="20"/>
                <w:szCs w:val="20"/>
              </w:rPr>
            </w:pPr>
          </w:p>
        </w:tc>
      </w:tr>
      <w:tr w:rsidR="007260C1" w:rsidRPr="00AA6BE6" w14:paraId="7D36454A" w14:textId="77777777" w:rsidTr="00696381">
        <w:tc>
          <w:tcPr>
            <w:tcW w:w="3150" w:type="dxa"/>
          </w:tcPr>
          <w:p w14:paraId="6490AC5B" w14:textId="6987254A" w:rsidR="007260C1" w:rsidRDefault="007260C1" w:rsidP="00696381">
            <w:pPr>
              <w:rPr>
                <w:rFonts w:ascii="Arial" w:eastAsia="Times New Roman" w:hAnsi="Arial" w:cs="Arial"/>
                <w:color w:val="000000"/>
                <w:sz w:val="20"/>
                <w:szCs w:val="20"/>
              </w:rPr>
            </w:pPr>
            <w:r>
              <w:rPr>
                <w:rFonts w:ascii="Arial" w:eastAsia="Times New Roman" w:hAnsi="Arial" w:cs="Arial"/>
                <w:color w:val="000000"/>
                <w:sz w:val="20"/>
                <w:szCs w:val="20"/>
              </w:rPr>
              <w:t>Due Process</w:t>
            </w:r>
          </w:p>
        </w:tc>
        <w:tc>
          <w:tcPr>
            <w:tcW w:w="7651" w:type="dxa"/>
          </w:tcPr>
          <w:p w14:paraId="03871F50" w14:textId="77777777" w:rsidR="007260C1" w:rsidRDefault="007260C1" w:rsidP="00696381">
            <w:pPr>
              <w:rPr>
                <w:rFonts w:ascii="Arial" w:eastAsia="Times New Roman" w:hAnsi="Arial" w:cs="Arial"/>
                <w:color w:val="000000"/>
                <w:sz w:val="20"/>
                <w:szCs w:val="20"/>
              </w:rPr>
            </w:pPr>
          </w:p>
          <w:p w14:paraId="71C8F6D5" w14:textId="77777777" w:rsidR="005A5431" w:rsidRDefault="005A5431" w:rsidP="00696381">
            <w:pPr>
              <w:rPr>
                <w:rFonts w:ascii="Arial" w:eastAsia="Times New Roman" w:hAnsi="Arial" w:cs="Arial"/>
                <w:color w:val="000000"/>
                <w:sz w:val="20"/>
                <w:szCs w:val="20"/>
              </w:rPr>
            </w:pPr>
          </w:p>
          <w:p w14:paraId="55440ACB" w14:textId="77777777" w:rsidR="00BA7AF2" w:rsidRDefault="00BA7AF2" w:rsidP="00696381">
            <w:pPr>
              <w:rPr>
                <w:rFonts w:ascii="Arial" w:eastAsia="Times New Roman" w:hAnsi="Arial" w:cs="Arial"/>
                <w:color w:val="000000"/>
                <w:sz w:val="20"/>
                <w:szCs w:val="20"/>
              </w:rPr>
            </w:pPr>
          </w:p>
          <w:p w14:paraId="2E5EEC62" w14:textId="77777777" w:rsidR="00BA7AF2" w:rsidRDefault="00BA7AF2" w:rsidP="00696381">
            <w:pPr>
              <w:rPr>
                <w:rFonts w:ascii="Arial" w:eastAsia="Times New Roman" w:hAnsi="Arial" w:cs="Arial"/>
                <w:color w:val="000000"/>
                <w:sz w:val="20"/>
                <w:szCs w:val="20"/>
              </w:rPr>
            </w:pPr>
          </w:p>
          <w:p w14:paraId="1D310916" w14:textId="77777777" w:rsidR="005A5431" w:rsidRPr="00AA6BE6" w:rsidRDefault="005A5431" w:rsidP="00696381">
            <w:pPr>
              <w:rPr>
                <w:rFonts w:ascii="Arial" w:eastAsia="Times New Roman" w:hAnsi="Arial" w:cs="Arial"/>
                <w:color w:val="000000"/>
                <w:sz w:val="20"/>
                <w:szCs w:val="20"/>
              </w:rPr>
            </w:pPr>
          </w:p>
        </w:tc>
      </w:tr>
      <w:tr w:rsidR="007260C1" w:rsidRPr="00AA6BE6" w14:paraId="4422A846" w14:textId="77777777" w:rsidTr="00696381">
        <w:tc>
          <w:tcPr>
            <w:tcW w:w="3150" w:type="dxa"/>
          </w:tcPr>
          <w:p w14:paraId="60ECA40B" w14:textId="00AE7BE0" w:rsidR="007260C1" w:rsidRDefault="007260C1" w:rsidP="00696381">
            <w:pPr>
              <w:rPr>
                <w:rFonts w:ascii="Arial" w:eastAsia="Times New Roman" w:hAnsi="Arial" w:cs="Arial"/>
                <w:color w:val="000000"/>
                <w:sz w:val="20"/>
                <w:szCs w:val="20"/>
              </w:rPr>
            </w:pPr>
            <w:r>
              <w:rPr>
                <w:rFonts w:ascii="Arial" w:eastAsia="Times New Roman" w:hAnsi="Arial" w:cs="Arial"/>
                <w:color w:val="000000"/>
                <w:sz w:val="20"/>
                <w:szCs w:val="20"/>
              </w:rPr>
              <w:t>Equal Protection</w:t>
            </w:r>
          </w:p>
        </w:tc>
        <w:tc>
          <w:tcPr>
            <w:tcW w:w="7651" w:type="dxa"/>
          </w:tcPr>
          <w:p w14:paraId="45B2411D" w14:textId="77777777" w:rsidR="007260C1" w:rsidRDefault="007260C1" w:rsidP="00696381">
            <w:pPr>
              <w:rPr>
                <w:rFonts w:ascii="Arial" w:eastAsia="Times New Roman" w:hAnsi="Arial" w:cs="Arial"/>
                <w:color w:val="000000"/>
                <w:sz w:val="20"/>
                <w:szCs w:val="20"/>
              </w:rPr>
            </w:pPr>
          </w:p>
          <w:p w14:paraId="0A9F2EE4" w14:textId="77777777" w:rsidR="00BA7AF2" w:rsidRDefault="00BA7AF2" w:rsidP="00696381">
            <w:pPr>
              <w:rPr>
                <w:rFonts w:ascii="Arial" w:eastAsia="Times New Roman" w:hAnsi="Arial" w:cs="Arial"/>
                <w:color w:val="000000"/>
                <w:sz w:val="20"/>
                <w:szCs w:val="20"/>
              </w:rPr>
            </w:pPr>
          </w:p>
          <w:p w14:paraId="17D698A7" w14:textId="77777777" w:rsidR="00BA7AF2" w:rsidRDefault="00BA7AF2" w:rsidP="00696381">
            <w:pPr>
              <w:rPr>
                <w:rFonts w:ascii="Arial" w:eastAsia="Times New Roman" w:hAnsi="Arial" w:cs="Arial"/>
                <w:color w:val="000000"/>
                <w:sz w:val="20"/>
                <w:szCs w:val="20"/>
              </w:rPr>
            </w:pPr>
          </w:p>
          <w:p w14:paraId="6278D990" w14:textId="77777777" w:rsidR="005A5431" w:rsidRDefault="005A5431" w:rsidP="00696381">
            <w:pPr>
              <w:rPr>
                <w:rFonts w:ascii="Arial" w:eastAsia="Times New Roman" w:hAnsi="Arial" w:cs="Arial"/>
                <w:color w:val="000000"/>
                <w:sz w:val="20"/>
                <w:szCs w:val="20"/>
              </w:rPr>
            </w:pPr>
          </w:p>
          <w:p w14:paraId="715E279D" w14:textId="77777777" w:rsidR="005A5431" w:rsidRPr="00AA6BE6" w:rsidRDefault="005A5431" w:rsidP="00696381">
            <w:pPr>
              <w:rPr>
                <w:rFonts w:ascii="Arial" w:eastAsia="Times New Roman" w:hAnsi="Arial" w:cs="Arial"/>
                <w:color w:val="000000"/>
                <w:sz w:val="20"/>
                <w:szCs w:val="20"/>
              </w:rPr>
            </w:pPr>
          </w:p>
        </w:tc>
      </w:tr>
    </w:tbl>
    <w:p w14:paraId="196CB543" w14:textId="77777777" w:rsidR="00696381" w:rsidRDefault="00696381" w:rsidP="002B5837">
      <w:pPr>
        <w:rPr>
          <w:rFonts w:ascii="Arial" w:hAnsi="Arial" w:cs="Arial"/>
          <w:b/>
          <w:bCs/>
          <w:color w:val="000000"/>
          <w:sz w:val="20"/>
          <w:szCs w:val="20"/>
        </w:rPr>
      </w:pPr>
    </w:p>
    <w:p w14:paraId="7A729DD5" w14:textId="59C1B347" w:rsidR="00696381" w:rsidRDefault="004236C5" w:rsidP="002B5837">
      <w:pPr>
        <w:rPr>
          <w:rFonts w:ascii="Arial" w:hAnsi="Arial" w:cs="Arial"/>
          <w:b/>
          <w:bCs/>
          <w:color w:val="000000"/>
          <w:sz w:val="20"/>
          <w:szCs w:val="20"/>
        </w:rPr>
      </w:pPr>
      <w:r>
        <w:rPr>
          <w:rFonts w:ascii="Arial" w:hAnsi="Arial" w:cs="Arial"/>
          <w:b/>
          <w:bCs/>
          <w:color w:val="000000"/>
          <w:sz w:val="20"/>
          <w:szCs w:val="20"/>
        </w:rPr>
        <w:t xml:space="preserve">Selective Incorporation </w:t>
      </w:r>
    </w:p>
    <w:tbl>
      <w:tblPr>
        <w:tblStyle w:val="TableGrid"/>
        <w:tblW w:w="10804" w:type="dxa"/>
        <w:tblInd w:w="-14" w:type="dxa"/>
        <w:tblLook w:val="04A0" w:firstRow="1" w:lastRow="0" w:firstColumn="1" w:lastColumn="0" w:noHBand="0" w:noVBand="1"/>
      </w:tblPr>
      <w:tblGrid>
        <w:gridCol w:w="2430"/>
        <w:gridCol w:w="900"/>
        <w:gridCol w:w="4773"/>
        <w:gridCol w:w="2701"/>
      </w:tblGrid>
      <w:tr w:rsidR="004236C5" w:rsidRPr="004236C5" w14:paraId="00C729FB" w14:textId="77777777" w:rsidTr="004236C5">
        <w:tc>
          <w:tcPr>
            <w:tcW w:w="2430" w:type="dxa"/>
          </w:tcPr>
          <w:p w14:paraId="357D449F" w14:textId="77777777" w:rsidR="004236C5" w:rsidRPr="004236C5" w:rsidRDefault="004236C5" w:rsidP="00ED527B">
            <w:pPr>
              <w:jc w:val="center"/>
              <w:rPr>
                <w:rFonts w:ascii="Arial" w:hAnsi="Arial" w:cs="Arial"/>
                <w:b/>
                <w:color w:val="000000"/>
                <w:sz w:val="20"/>
                <w:szCs w:val="20"/>
              </w:rPr>
            </w:pPr>
          </w:p>
          <w:p w14:paraId="21BE4E6C" w14:textId="77777777" w:rsidR="004236C5" w:rsidRPr="004236C5" w:rsidRDefault="004236C5" w:rsidP="00ED527B">
            <w:pPr>
              <w:jc w:val="center"/>
              <w:rPr>
                <w:rFonts w:ascii="Arial" w:hAnsi="Arial" w:cs="Arial"/>
                <w:b/>
                <w:color w:val="000000"/>
                <w:sz w:val="20"/>
                <w:szCs w:val="20"/>
              </w:rPr>
            </w:pPr>
            <w:r w:rsidRPr="004236C5">
              <w:rPr>
                <w:rFonts w:ascii="Arial" w:hAnsi="Arial" w:cs="Arial"/>
                <w:b/>
                <w:color w:val="000000"/>
                <w:sz w:val="20"/>
                <w:szCs w:val="20"/>
              </w:rPr>
              <w:t>Court Case</w:t>
            </w:r>
          </w:p>
          <w:p w14:paraId="1CD343BA" w14:textId="77777777" w:rsidR="004236C5" w:rsidRPr="004236C5" w:rsidRDefault="004236C5" w:rsidP="00ED527B">
            <w:pPr>
              <w:jc w:val="center"/>
              <w:rPr>
                <w:rFonts w:ascii="Arial" w:hAnsi="Arial" w:cs="Arial"/>
                <w:b/>
                <w:color w:val="000000"/>
                <w:sz w:val="20"/>
                <w:szCs w:val="20"/>
              </w:rPr>
            </w:pPr>
          </w:p>
        </w:tc>
        <w:tc>
          <w:tcPr>
            <w:tcW w:w="900" w:type="dxa"/>
          </w:tcPr>
          <w:p w14:paraId="6FD9FCC7" w14:textId="77777777" w:rsidR="004236C5" w:rsidRPr="004236C5" w:rsidRDefault="004236C5" w:rsidP="00ED527B">
            <w:pPr>
              <w:jc w:val="center"/>
              <w:rPr>
                <w:rFonts w:ascii="Arial" w:hAnsi="Arial" w:cs="Arial"/>
                <w:b/>
                <w:color w:val="000000"/>
                <w:sz w:val="20"/>
                <w:szCs w:val="20"/>
              </w:rPr>
            </w:pPr>
          </w:p>
          <w:p w14:paraId="18C33FB4" w14:textId="77777777" w:rsidR="004236C5" w:rsidRPr="004236C5" w:rsidRDefault="004236C5" w:rsidP="00ED527B">
            <w:pPr>
              <w:jc w:val="center"/>
              <w:rPr>
                <w:rFonts w:ascii="Arial" w:hAnsi="Arial" w:cs="Arial"/>
                <w:b/>
                <w:color w:val="000000"/>
                <w:sz w:val="20"/>
                <w:szCs w:val="20"/>
              </w:rPr>
            </w:pPr>
            <w:r w:rsidRPr="004236C5">
              <w:rPr>
                <w:rFonts w:ascii="Arial" w:hAnsi="Arial" w:cs="Arial"/>
                <w:b/>
                <w:color w:val="000000"/>
                <w:sz w:val="20"/>
                <w:szCs w:val="20"/>
              </w:rPr>
              <w:t>Year</w:t>
            </w:r>
          </w:p>
        </w:tc>
        <w:tc>
          <w:tcPr>
            <w:tcW w:w="4773" w:type="dxa"/>
          </w:tcPr>
          <w:p w14:paraId="156F94F7" w14:textId="77777777" w:rsidR="004236C5" w:rsidRPr="004236C5" w:rsidRDefault="004236C5" w:rsidP="00ED527B">
            <w:pPr>
              <w:jc w:val="center"/>
              <w:rPr>
                <w:rFonts w:ascii="Arial" w:hAnsi="Arial" w:cs="Arial"/>
                <w:b/>
                <w:color w:val="000000"/>
                <w:sz w:val="20"/>
                <w:szCs w:val="20"/>
              </w:rPr>
            </w:pPr>
          </w:p>
          <w:p w14:paraId="74B28086" w14:textId="77777777" w:rsidR="004236C5" w:rsidRPr="004236C5" w:rsidRDefault="004236C5" w:rsidP="00ED527B">
            <w:pPr>
              <w:jc w:val="center"/>
              <w:rPr>
                <w:rFonts w:ascii="Arial" w:hAnsi="Arial" w:cs="Arial"/>
                <w:b/>
                <w:color w:val="000000"/>
                <w:sz w:val="20"/>
                <w:szCs w:val="20"/>
              </w:rPr>
            </w:pPr>
            <w:r w:rsidRPr="004236C5">
              <w:rPr>
                <w:rFonts w:ascii="Arial" w:hAnsi="Arial" w:cs="Arial"/>
                <w:b/>
                <w:color w:val="000000"/>
                <w:sz w:val="20"/>
                <w:szCs w:val="20"/>
              </w:rPr>
              <w:t>Brief description of the case and outcome</w:t>
            </w:r>
          </w:p>
        </w:tc>
        <w:tc>
          <w:tcPr>
            <w:tcW w:w="2701" w:type="dxa"/>
          </w:tcPr>
          <w:p w14:paraId="7EF988BD" w14:textId="77777777" w:rsidR="004236C5" w:rsidRPr="004236C5" w:rsidRDefault="004236C5" w:rsidP="00ED527B">
            <w:pPr>
              <w:jc w:val="center"/>
              <w:rPr>
                <w:rFonts w:ascii="Arial" w:hAnsi="Arial" w:cs="Arial"/>
                <w:b/>
                <w:color w:val="000000"/>
                <w:sz w:val="20"/>
                <w:szCs w:val="20"/>
              </w:rPr>
            </w:pPr>
          </w:p>
          <w:p w14:paraId="45FFC8CD" w14:textId="77777777" w:rsidR="004236C5" w:rsidRPr="004236C5" w:rsidRDefault="004236C5" w:rsidP="00ED527B">
            <w:pPr>
              <w:jc w:val="center"/>
              <w:rPr>
                <w:rFonts w:ascii="Arial" w:hAnsi="Arial" w:cs="Arial"/>
                <w:b/>
                <w:color w:val="000000"/>
                <w:sz w:val="20"/>
                <w:szCs w:val="20"/>
              </w:rPr>
            </w:pPr>
            <w:r w:rsidRPr="004236C5">
              <w:rPr>
                <w:rFonts w:ascii="Arial" w:hAnsi="Arial" w:cs="Arial"/>
                <w:b/>
                <w:color w:val="000000"/>
                <w:sz w:val="20"/>
                <w:szCs w:val="20"/>
              </w:rPr>
              <w:t>Constitutional principles</w:t>
            </w:r>
          </w:p>
        </w:tc>
      </w:tr>
      <w:tr w:rsidR="004236C5" w:rsidRPr="00696381" w14:paraId="313B718B" w14:textId="77777777" w:rsidTr="004236C5">
        <w:tc>
          <w:tcPr>
            <w:tcW w:w="2430" w:type="dxa"/>
          </w:tcPr>
          <w:p w14:paraId="7BB2FD92" w14:textId="64A6C80A" w:rsidR="007260C1" w:rsidRPr="007260C1" w:rsidRDefault="007260C1" w:rsidP="00ED527B">
            <w:pPr>
              <w:rPr>
                <w:rFonts w:ascii="Arial" w:hAnsi="Arial" w:cs="Arial"/>
                <w:color w:val="000000"/>
                <w:sz w:val="20"/>
                <w:szCs w:val="20"/>
              </w:rPr>
            </w:pPr>
            <w:r w:rsidRPr="007260C1">
              <w:rPr>
                <w:rFonts w:ascii="Arial" w:eastAsia="Times New Roman" w:hAnsi="Arial" w:cs="Arial"/>
                <w:bCs/>
                <w:i/>
                <w:iCs/>
                <w:color w:val="000000"/>
                <w:sz w:val="20"/>
                <w:szCs w:val="20"/>
              </w:rPr>
              <w:t>McDonald v. Chicago</w:t>
            </w:r>
            <w:r w:rsidRPr="007260C1">
              <w:rPr>
                <w:rFonts w:ascii="Arial" w:eastAsia="Times New Roman" w:hAnsi="Arial" w:cs="Arial"/>
                <w:color w:val="000000"/>
                <w:sz w:val="20"/>
                <w:szCs w:val="20"/>
              </w:rPr>
              <w:t> </w:t>
            </w:r>
          </w:p>
        </w:tc>
        <w:tc>
          <w:tcPr>
            <w:tcW w:w="900" w:type="dxa"/>
          </w:tcPr>
          <w:p w14:paraId="1CB6CAC5" w14:textId="77777777" w:rsidR="007260C1" w:rsidRDefault="007260C1" w:rsidP="00ED527B">
            <w:pPr>
              <w:rPr>
                <w:rFonts w:ascii="Arial" w:hAnsi="Arial" w:cs="Arial"/>
                <w:color w:val="000000"/>
                <w:sz w:val="20"/>
                <w:szCs w:val="20"/>
              </w:rPr>
            </w:pPr>
          </w:p>
          <w:p w14:paraId="2B8D9D71" w14:textId="77777777" w:rsidR="007260C1" w:rsidRDefault="007260C1" w:rsidP="00ED527B">
            <w:pPr>
              <w:rPr>
                <w:rFonts w:ascii="Arial" w:hAnsi="Arial" w:cs="Arial"/>
                <w:color w:val="000000"/>
                <w:sz w:val="20"/>
                <w:szCs w:val="20"/>
              </w:rPr>
            </w:pPr>
          </w:p>
          <w:p w14:paraId="72DDC287" w14:textId="77777777" w:rsidR="007260C1" w:rsidRDefault="007260C1" w:rsidP="00ED527B">
            <w:pPr>
              <w:rPr>
                <w:rFonts w:ascii="Arial" w:hAnsi="Arial" w:cs="Arial"/>
                <w:color w:val="000000"/>
                <w:sz w:val="20"/>
                <w:szCs w:val="20"/>
              </w:rPr>
            </w:pPr>
          </w:p>
          <w:p w14:paraId="407CA403" w14:textId="77777777" w:rsidR="007260C1" w:rsidRDefault="007260C1" w:rsidP="00ED527B">
            <w:pPr>
              <w:rPr>
                <w:rFonts w:ascii="Arial" w:hAnsi="Arial" w:cs="Arial"/>
                <w:color w:val="000000"/>
                <w:sz w:val="20"/>
                <w:szCs w:val="20"/>
              </w:rPr>
            </w:pPr>
          </w:p>
          <w:p w14:paraId="08ACE162" w14:textId="77777777" w:rsidR="007260C1" w:rsidRPr="00696381" w:rsidRDefault="007260C1" w:rsidP="00ED527B">
            <w:pPr>
              <w:rPr>
                <w:rFonts w:ascii="Arial" w:hAnsi="Arial" w:cs="Arial"/>
                <w:color w:val="000000"/>
                <w:sz w:val="20"/>
                <w:szCs w:val="20"/>
              </w:rPr>
            </w:pPr>
          </w:p>
        </w:tc>
        <w:tc>
          <w:tcPr>
            <w:tcW w:w="4773" w:type="dxa"/>
          </w:tcPr>
          <w:p w14:paraId="6B4F1B5B" w14:textId="77777777" w:rsidR="007260C1" w:rsidRPr="00696381" w:rsidRDefault="007260C1" w:rsidP="00ED527B">
            <w:pPr>
              <w:rPr>
                <w:rFonts w:ascii="Arial" w:hAnsi="Arial" w:cs="Arial"/>
                <w:color w:val="000000"/>
                <w:sz w:val="20"/>
                <w:szCs w:val="20"/>
              </w:rPr>
            </w:pPr>
          </w:p>
        </w:tc>
        <w:tc>
          <w:tcPr>
            <w:tcW w:w="2701" w:type="dxa"/>
          </w:tcPr>
          <w:p w14:paraId="54D95916" w14:textId="77777777" w:rsidR="007260C1" w:rsidRPr="00696381" w:rsidRDefault="007260C1" w:rsidP="00ED527B">
            <w:pPr>
              <w:rPr>
                <w:rFonts w:ascii="Arial" w:hAnsi="Arial" w:cs="Arial"/>
                <w:color w:val="000000"/>
                <w:sz w:val="20"/>
                <w:szCs w:val="20"/>
              </w:rPr>
            </w:pPr>
          </w:p>
        </w:tc>
      </w:tr>
    </w:tbl>
    <w:p w14:paraId="28D208D3" w14:textId="1CA95837" w:rsidR="005A5431" w:rsidRPr="004236C5" w:rsidRDefault="005A5431" w:rsidP="004236C5">
      <w:pPr>
        <w:rPr>
          <w:rFonts w:ascii="Arial" w:eastAsia="Times New Roman" w:hAnsi="Arial" w:cs="Arial"/>
          <w:color w:val="000000"/>
          <w:sz w:val="20"/>
          <w:szCs w:val="20"/>
        </w:rPr>
      </w:pPr>
      <w:r w:rsidRPr="004236C5">
        <w:rPr>
          <w:rFonts w:ascii="Arial" w:eastAsia="Times New Roman" w:hAnsi="Arial" w:cs="Arial"/>
          <w:b/>
          <w:color w:val="000000"/>
          <w:sz w:val="20"/>
          <w:szCs w:val="20"/>
        </w:rPr>
        <w:t>Special Note:</w:t>
      </w:r>
      <w:r w:rsidRPr="004236C5">
        <w:rPr>
          <w:rFonts w:ascii="Arial" w:eastAsia="Times New Roman" w:hAnsi="Arial" w:cs="Arial"/>
          <w:color w:val="000000"/>
          <w:sz w:val="20"/>
          <w:szCs w:val="20"/>
        </w:rPr>
        <w:t xml:space="preserve">  The Supreme Court’s decisions on the Second Amendment rest upon its constitutional interpretation of individual liberty.</w:t>
      </w:r>
    </w:p>
    <w:p w14:paraId="5E48ECDC" w14:textId="77777777" w:rsidR="00BA7AF2" w:rsidRDefault="00BA7AF2" w:rsidP="00BA7AF2">
      <w:pPr>
        <w:rPr>
          <w:rFonts w:ascii="Arial" w:eastAsia="Times New Roman" w:hAnsi="Arial" w:cs="Arial"/>
          <w:color w:val="000000"/>
          <w:sz w:val="20"/>
          <w:szCs w:val="20"/>
        </w:rPr>
      </w:pPr>
    </w:p>
    <w:p w14:paraId="7E279993" w14:textId="2EB38C44" w:rsidR="00BA7AF2" w:rsidRPr="00BA7AF2" w:rsidRDefault="00BA7AF2" w:rsidP="00BA7AF2">
      <w:pPr>
        <w:rPr>
          <w:rFonts w:ascii="Arial" w:hAnsi="Arial" w:cs="Arial"/>
          <w:color w:val="000000"/>
          <w:sz w:val="20"/>
          <w:szCs w:val="20"/>
        </w:rPr>
      </w:pPr>
      <w:r w:rsidRPr="00BA7AF2">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w:t>
      </w:r>
      <w:r w:rsidRPr="00BA7AF2">
        <w:rPr>
          <w:rFonts w:ascii="Arial" w:eastAsia="Times New Roman" w:hAnsi="Arial" w:cs="Arial"/>
          <w:color w:val="000000"/>
          <w:sz w:val="20"/>
          <w:szCs w:val="20"/>
        </w:rPr>
        <w:t>The debate about the Second and Fourth Amendments involves concerns about public safety and whether or not the government regulation of firearms or collection of digital metadata promotes or interferes with public safety and individual rights.</w:t>
      </w:r>
    </w:p>
    <w:p w14:paraId="015E5E84" w14:textId="77777777" w:rsidR="005A5431" w:rsidRDefault="005A5431" w:rsidP="00CD5610">
      <w:pPr>
        <w:pStyle w:val="ListParagraph"/>
        <w:ind w:left="360"/>
        <w:rPr>
          <w:rFonts w:ascii="Arial" w:hAnsi="Arial" w:cs="Arial"/>
          <w:color w:val="000000"/>
          <w:sz w:val="20"/>
          <w:szCs w:val="20"/>
        </w:rPr>
      </w:pPr>
    </w:p>
    <w:p w14:paraId="1C5CA27B" w14:textId="77777777" w:rsidR="005A5431" w:rsidRDefault="005A5431" w:rsidP="00CD5610">
      <w:pPr>
        <w:pStyle w:val="ListParagraph"/>
        <w:ind w:left="360"/>
        <w:rPr>
          <w:rFonts w:ascii="Arial" w:hAnsi="Arial" w:cs="Arial"/>
          <w:color w:val="000000"/>
          <w:sz w:val="20"/>
          <w:szCs w:val="20"/>
        </w:rPr>
      </w:pPr>
    </w:p>
    <w:p w14:paraId="18CCA6CC" w14:textId="77777777" w:rsidR="00BA7AF2" w:rsidRPr="00CD5610" w:rsidRDefault="00BA7AF2" w:rsidP="00CD5610">
      <w:pPr>
        <w:pStyle w:val="ListParagraph"/>
        <w:ind w:left="360"/>
        <w:rPr>
          <w:rFonts w:ascii="Arial" w:hAnsi="Arial" w:cs="Arial"/>
          <w:color w:val="000000"/>
          <w:sz w:val="20"/>
          <w:szCs w:val="20"/>
        </w:rPr>
      </w:pPr>
    </w:p>
    <w:p w14:paraId="04110D04" w14:textId="77777777" w:rsidR="001A7E4B" w:rsidRDefault="001A7E4B">
      <w:pPr>
        <w:rPr>
          <w:rFonts w:ascii="Arial" w:hAnsi="Arial" w:cs="Arial"/>
          <w:b/>
          <w:bCs/>
          <w:color w:val="000000"/>
          <w:sz w:val="20"/>
          <w:szCs w:val="20"/>
        </w:rPr>
      </w:pPr>
      <w:r>
        <w:rPr>
          <w:rFonts w:ascii="Arial" w:hAnsi="Arial" w:cs="Arial"/>
          <w:b/>
          <w:bCs/>
          <w:color w:val="000000"/>
          <w:sz w:val="20"/>
          <w:szCs w:val="20"/>
        </w:rPr>
        <w:br w:type="page"/>
      </w:r>
    </w:p>
    <w:p w14:paraId="29986491" w14:textId="0ABCC329" w:rsidR="00732774" w:rsidRPr="00EF27A8" w:rsidRDefault="00EF27A8" w:rsidP="00732774">
      <w:pPr>
        <w:rPr>
          <w:rFonts w:ascii="Arial" w:hAnsi="Arial" w:cs="Arial"/>
          <w:b/>
          <w:color w:val="000000"/>
          <w:sz w:val="20"/>
          <w:szCs w:val="20"/>
        </w:rPr>
      </w:pPr>
      <w:r w:rsidRPr="00EF27A8">
        <w:rPr>
          <w:rFonts w:ascii="Arial" w:hAnsi="Arial" w:cs="Arial"/>
          <w:b/>
          <w:color w:val="000000"/>
          <w:sz w:val="20"/>
          <w:szCs w:val="20"/>
        </w:rPr>
        <w:lastRenderedPageBreak/>
        <w:t xml:space="preserve">Due Process and Infringing Upon Individual Rights </w:t>
      </w:r>
    </w:p>
    <w:tbl>
      <w:tblPr>
        <w:tblStyle w:val="TableGrid"/>
        <w:tblW w:w="10634" w:type="dxa"/>
        <w:tblInd w:w="-5" w:type="dxa"/>
        <w:tblLook w:val="04A0" w:firstRow="1" w:lastRow="0" w:firstColumn="1" w:lastColumn="0" w:noHBand="0" w:noVBand="1"/>
      </w:tblPr>
      <w:tblGrid>
        <w:gridCol w:w="2421"/>
        <w:gridCol w:w="1787"/>
        <w:gridCol w:w="3266"/>
        <w:gridCol w:w="3160"/>
      </w:tblGrid>
      <w:tr w:rsidR="00732774" w:rsidRPr="00B06B86" w14:paraId="5829CF0D" w14:textId="77777777" w:rsidTr="00EF27A8">
        <w:tc>
          <w:tcPr>
            <w:tcW w:w="2421" w:type="dxa"/>
          </w:tcPr>
          <w:p w14:paraId="466C5B13" w14:textId="77777777" w:rsidR="00732774" w:rsidRDefault="00732774" w:rsidP="0029632A">
            <w:pPr>
              <w:jc w:val="center"/>
              <w:rPr>
                <w:rFonts w:ascii="Arial" w:hAnsi="Arial" w:cs="Arial"/>
                <w:b/>
                <w:color w:val="000000"/>
                <w:sz w:val="20"/>
                <w:szCs w:val="20"/>
              </w:rPr>
            </w:pPr>
          </w:p>
          <w:p w14:paraId="45EEC0FE" w14:textId="7F1B004A" w:rsidR="00732774" w:rsidRDefault="00F07108" w:rsidP="0029632A">
            <w:pPr>
              <w:jc w:val="center"/>
              <w:rPr>
                <w:rFonts w:ascii="Arial" w:hAnsi="Arial" w:cs="Arial"/>
                <w:b/>
                <w:color w:val="000000"/>
                <w:sz w:val="20"/>
                <w:szCs w:val="20"/>
              </w:rPr>
            </w:pPr>
            <w:r>
              <w:rPr>
                <w:rFonts w:ascii="Arial" w:hAnsi="Arial" w:cs="Arial"/>
                <w:b/>
                <w:color w:val="000000"/>
                <w:sz w:val="20"/>
                <w:szCs w:val="20"/>
              </w:rPr>
              <w:t xml:space="preserve">Congressional </w:t>
            </w:r>
            <w:r w:rsidR="00732774" w:rsidRPr="00B06B86">
              <w:rPr>
                <w:rFonts w:ascii="Arial" w:hAnsi="Arial" w:cs="Arial"/>
                <w:b/>
                <w:color w:val="000000"/>
                <w:sz w:val="20"/>
                <w:szCs w:val="20"/>
              </w:rPr>
              <w:t>Act</w:t>
            </w:r>
          </w:p>
          <w:p w14:paraId="736EA8FC" w14:textId="77777777" w:rsidR="00732774" w:rsidRPr="00B06B86" w:rsidRDefault="00732774" w:rsidP="0029632A">
            <w:pPr>
              <w:jc w:val="center"/>
              <w:rPr>
                <w:rFonts w:ascii="Arial" w:hAnsi="Arial" w:cs="Arial"/>
                <w:b/>
                <w:color w:val="000000"/>
                <w:sz w:val="20"/>
                <w:szCs w:val="20"/>
              </w:rPr>
            </w:pPr>
          </w:p>
        </w:tc>
        <w:tc>
          <w:tcPr>
            <w:tcW w:w="1787" w:type="dxa"/>
          </w:tcPr>
          <w:p w14:paraId="7755CE25" w14:textId="77777777" w:rsidR="00732774" w:rsidRDefault="00732774" w:rsidP="0029632A">
            <w:pPr>
              <w:jc w:val="center"/>
              <w:rPr>
                <w:rFonts w:ascii="Arial" w:hAnsi="Arial" w:cs="Arial"/>
                <w:b/>
                <w:color w:val="000000"/>
                <w:sz w:val="20"/>
                <w:szCs w:val="20"/>
              </w:rPr>
            </w:pPr>
          </w:p>
          <w:p w14:paraId="31D2525C" w14:textId="77777777" w:rsidR="00732774" w:rsidRPr="00B06B86" w:rsidRDefault="00732774" w:rsidP="0029632A">
            <w:pPr>
              <w:jc w:val="center"/>
              <w:rPr>
                <w:rFonts w:ascii="Arial" w:hAnsi="Arial" w:cs="Arial"/>
                <w:b/>
                <w:color w:val="000000"/>
                <w:sz w:val="20"/>
                <w:szCs w:val="20"/>
              </w:rPr>
            </w:pPr>
            <w:r w:rsidRPr="00B06B86">
              <w:rPr>
                <w:rFonts w:ascii="Arial" w:hAnsi="Arial" w:cs="Arial"/>
                <w:b/>
                <w:color w:val="000000"/>
                <w:sz w:val="20"/>
                <w:szCs w:val="20"/>
              </w:rPr>
              <w:t>Year</w:t>
            </w:r>
          </w:p>
        </w:tc>
        <w:tc>
          <w:tcPr>
            <w:tcW w:w="3266" w:type="dxa"/>
          </w:tcPr>
          <w:p w14:paraId="6CAE6311" w14:textId="77777777" w:rsidR="00732774" w:rsidRDefault="00732774" w:rsidP="0029632A">
            <w:pPr>
              <w:jc w:val="center"/>
              <w:rPr>
                <w:rFonts w:ascii="Arial" w:hAnsi="Arial" w:cs="Arial"/>
                <w:b/>
                <w:color w:val="000000"/>
                <w:sz w:val="20"/>
                <w:szCs w:val="20"/>
              </w:rPr>
            </w:pPr>
          </w:p>
          <w:p w14:paraId="30078C80" w14:textId="775B21DD" w:rsidR="00732774" w:rsidRPr="00B06B86" w:rsidRDefault="00732774" w:rsidP="00F07108">
            <w:pPr>
              <w:jc w:val="center"/>
              <w:rPr>
                <w:rFonts w:ascii="Arial" w:hAnsi="Arial" w:cs="Arial"/>
                <w:b/>
                <w:color w:val="000000"/>
                <w:sz w:val="20"/>
                <w:szCs w:val="20"/>
              </w:rPr>
            </w:pPr>
            <w:r w:rsidRPr="00B06B86">
              <w:rPr>
                <w:rFonts w:ascii="Arial" w:hAnsi="Arial" w:cs="Arial"/>
                <w:b/>
                <w:color w:val="000000"/>
                <w:sz w:val="20"/>
                <w:szCs w:val="20"/>
              </w:rPr>
              <w:t xml:space="preserve">Brief </w:t>
            </w:r>
            <w:r w:rsidR="00F07108">
              <w:rPr>
                <w:rFonts w:ascii="Arial" w:hAnsi="Arial" w:cs="Arial"/>
                <w:b/>
                <w:color w:val="000000"/>
                <w:sz w:val="20"/>
                <w:szCs w:val="20"/>
              </w:rPr>
              <w:t>description of the Act</w:t>
            </w:r>
          </w:p>
        </w:tc>
        <w:tc>
          <w:tcPr>
            <w:tcW w:w="3160" w:type="dxa"/>
          </w:tcPr>
          <w:p w14:paraId="2CA5DA26" w14:textId="77777777" w:rsidR="00732774" w:rsidRDefault="00732774" w:rsidP="0029632A">
            <w:pPr>
              <w:jc w:val="center"/>
              <w:rPr>
                <w:rFonts w:ascii="Arial" w:hAnsi="Arial" w:cs="Arial"/>
                <w:b/>
                <w:color w:val="000000"/>
                <w:sz w:val="20"/>
                <w:szCs w:val="20"/>
              </w:rPr>
            </w:pPr>
          </w:p>
          <w:p w14:paraId="71AEC0DD" w14:textId="77777777" w:rsidR="00732774" w:rsidRPr="00B06B86" w:rsidRDefault="00732774" w:rsidP="0029632A">
            <w:pPr>
              <w:jc w:val="center"/>
              <w:rPr>
                <w:rFonts w:ascii="Arial" w:hAnsi="Arial" w:cs="Arial"/>
                <w:b/>
                <w:color w:val="000000"/>
                <w:sz w:val="20"/>
                <w:szCs w:val="20"/>
              </w:rPr>
            </w:pPr>
            <w:r w:rsidRPr="00B06B86">
              <w:rPr>
                <w:rFonts w:ascii="Arial" w:hAnsi="Arial" w:cs="Arial"/>
                <w:b/>
                <w:color w:val="000000"/>
                <w:sz w:val="20"/>
                <w:szCs w:val="20"/>
              </w:rPr>
              <w:t>Constitutional principles</w:t>
            </w:r>
          </w:p>
        </w:tc>
      </w:tr>
      <w:tr w:rsidR="00732774" w:rsidRPr="00696381" w14:paraId="16478B94" w14:textId="77777777" w:rsidTr="00EF27A8">
        <w:trPr>
          <w:trHeight w:val="1124"/>
        </w:trPr>
        <w:tc>
          <w:tcPr>
            <w:tcW w:w="2421" w:type="dxa"/>
          </w:tcPr>
          <w:p w14:paraId="56F90DCC" w14:textId="227F0CCE" w:rsidR="00732774" w:rsidRPr="004F33B8" w:rsidRDefault="00F07108" w:rsidP="0029632A">
            <w:pPr>
              <w:rPr>
                <w:rFonts w:ascii="Arial" w:hAnsi="Arial" w:cs="Arial"/>
                <w:color w:val="000000"/>
                <w:sz w:val="20"/>
                <w:szCs w:val="20"/>
              </w:rPr>
            </w:pPr>
            <w:r>
              <w:rPr>
                <w:rFonts w:ascii="Arial" w:eastAsia="Times New Roman" w:hAnsi="Arial" w:cs="Arial"/>
                <w:color w:val="000000"/>
                <w:sz w:val="20"/>
                <w:szCs w:val="20"/>
              </w:rPr>
              <w:t>Patriot Act</w:t>
            </w:r>
          </w:p>
        </w:tc>
        <w:tc>
          <w:tcPr>
            <w:tcW w:w="1787" w:type="dxa"/>
          </w:tcPr>
          <w:p w14:paraId="2B93306A" w14:textId="77777777" w:rsidR="00732774" w:rsidRDefault="00732774" w:rsidP="0029632A">
            <w:pPr>
              <w:rPr>
                <w:rFonts w:ascii="Arial" w:hAnsi="Arial" w:cs="Arial"/>
                <w:color w:val="000000"/>
                <w:sz w:val="20"/>
                <w:szCs w:val="20"/>
              </w:rPr>
            </w:pPr>
          </w:p>
          <w:p w14:paraId="48B51C2A" w14:textId="77777777" w:rsidR="00732774" w:rsidRDefault="00732774" w:rsidP="0029632A">
            <w:pPr>
              <w:rPr>
                <w:rFonts w:ascii="Arial" w:hAnsi="Arial" w:cs="Arial"/>
                <w:color w:val="000000"/>
                <w:sz w:val="20"/>
                <w:szCs w:val="20"/>
              </w:rPr>
            </w:pPr>
          </w:p>
          <w:p w14:paraId="67063FF0" w14:textId="77777777" w:rsidR="00732774" w:rsidRDefault="00732774" w:rsidP="0029632A">
            <w:pPr>
              <w:rPr>
                <w:rFonts w:ascii="Arial" w:hAnsi="Arial" w:cs="Arial"/>
                <w:color w:val="000000"/>
                <w:sz w:val="20"/>
                <w:szCs w:val="20"/>
              </w:rPr>
            </w:pPr>
          </w:p>
          <w:p w14:paraId="75CFBB5E" w14:textId="77777777" w:rsidR="00732774" w:rsidRDefault="00732774" w:rsidP="0029632A">
            <w:pPr>
              <w:rPr>
                <w:rFonts w:ascii="Arial" w:hAnsi="Arial" w:cs="Arial"/>
                <w:color w:val="000000"/>
                <w:sz w:val="20"/>
                <w:szCs w:val="20"/>
              </w:rPr>
            </w:pPr>
          </w:p>
          <w:p w14:paraId="3D53F58B" w14:textId="77777777" w:rsidR="00732774" w:rsidRPr="00696381" w:rsidRDefault="00732774" w:rsidP="0029632A">
            <w:pPr>
              <w:rPr>
                <w:rFonts w:ascii="Arial" w:hAnsi="Arial" w:cs="Arial"/>
                <w:color w:val="000000"/>
                <w:sz w:val="20"/>
                <w:szCs w:val="20"/>
              </w:rPr>
            </w:pPr>
          </w:p>
        </w:tc>
        <w:tc>
          <w:tcPr>
            <w:tcW w:w="3266" w:type="dxa"/>
          </w:tcPr>
          <w:p w14:paraId="58FF9AA7" w14:textId="77777777" w:rsidR="00732774" w:rsidRPr="00696381" w:rsidRDefault="00732774" w:rsidP="0029632A">
            <w:pPr>
              <w:rPr>
                <w:rFonts w:ascii="Arial" w:hAnsi="Arial" w:cs="Arial"/>
                <w:color w:val="000000"/>
                <w:sz w:val="20"/>
                <w:szCs w:val="20"/>
              </w:rPr>
            </w:pPr>
          </w:p>
        </w:tc>
        <w:tc>
          <w:tcPr>
            <w:tcW w:w="3160" w:type="dxa"/>
          </w:tcPr>
          <w:p w14:paraId="60DCEB9B" w14:textId="77777777" w:rsidR="00732774" w:rsidRPr="00696381" w:rsidRDefault="00732774" w:rsidP="0029632A">
            <w:pPr>
              <w:rPr>
                <w:rFonts w:ascii="Arial" w:hAnsi="Arial" w:cs="Arial"/>
                <w:color w:val="000000"/>
                <w:sz w:val="20"/>
                <w:szCs w:val="20"/>
              </w:rPr>
            </w:pPr>
          </w:p>
        </w:tc>
      </w:tr>
      <w:tr w:rsidR="00732774" w:rsidRPr="00696381" w14:paraId="121EAAC3" w14:textId="77777777" w:rsidTr="00EF27A8">
        <w:trPr>
          <w:trHeight w:val="1124"/>
        </w:trPr>
        <w:tc>
          <w:tcPr>
            <w:tcW w:w="2421" w:type="dxa"/>
          </w:tcPr>
          <w:p w14:paraId="51C26051" w14:textId="046B9300" w:rsidR="00732774" w:rsidRPr="004F33B8" w:rsidRDefault="00F07108" w:rsidP="0029632A">
            <w:pPr>
              <w:rPr>
                <w:rFonts w:ascii="Arial" w:eastAsia="Times New Roman" w:hAnsi="Arial" w:cs="Arial"/>
                <w:bCs/>
                <w:i/>
                <w:iCs/>
                <w:color w:val="000000"/>
                <w:sz w:val="20"/>
                <w:szCs w:val="20"/>
              </w:rPr>
            </w:pPr>
            <w:r>
              <w:rPr>
                <w:rFonts w:ascii="Arial" w:eastAsia="Times New Roman" w:hAnsi="Arial" w:cs="Arial"/>
                <w:color w:val="000000"/>
                <w:sz w:val="20"/>
                <w:szCs w:val="20"/>
              </w:rPr>
              <w:t>USA Freedoms Act</w:t>
            </w:r>
          </w:p>
        </w:tc>
        <w:tc>
          <w:tcPr>
            <w:tcW w:w="1787" w:type="dxa"/>
          </w:tcPr>
          <w:p w14:paraId="28F5DC11" w14:textId="77777777" w:rsidR="00732774" w:rsidRDefault="00732774" w:rsidP="0029632A">
            <w:pPr>
              <w:rPr>
                <w:rFonts w:ascii="Arial" w:hAnsi="Arial" w:cs="Arial"/>
                <w:color w:val="000000"/>
                <w:sz w:val="20"/>
                <w:szCs w:val="20"/>
              </w:rPr>
            </w:pPr>
          </w:p>
        </w:tc>
        <w:tc>
          <w:tcPr>
            <w:tcW w:w="3266" w:type="dxa"/>
          </w:tcPr>
          <w:p w14:paraId="7B084D71" w14:textId="77777777" w:rsidR="00732774" w:rsidRPr="00696381" w:rsidRDefault="00732774" w:rsidP="0029632A">
            <w:pPr>
              <w:rPr>
                <w:rFonts w:ascii="Arial" w:hAnsi="Arial" w:cs="Arial"/>
                <w:color w:val="000000"/>
                <w:sz w:val="20"/>
                <w:szCs w:val="20"/>
              </w:rPr>
            </w:pPr>
          </w:p>
        </w:tc>
        <w:tc>
          <w:tcPr>
            <w:tcW w:w="3160" w:type="dxa"/>
          </w:tcPr>
          <w:p w14:paraId="088FDD04" w14:textId="77777777" w:rsidR="00732774" w:rsidRPr="00696381" w:rsidRDefault="00732774" w:rsidP="0029632A">
            <w:pPr>
              <w:rPr>
                <w:rFonts w:ascii="Arial" w:hAnsi="Arial" w:cs="Arial"/>
                <w:color w:val="000000"/>
                <w:sz w:val="20"/>
                <w:szCs w:val="20"/>
              </w:rPr>
            </w:pPr>
          </w:p>
        </w:tc>
      </w:tr>
    </w:tbl>
    <w:p w14:paraId="1EB651B4" w14:textId="77777777" w:rsidR="005924E6" w:rsidRDefault="005924E6" w:rsidP="005924E6">
      <w:pPr>
        <w:rPr>
          <w:rFonts w:ascii="Arial" w:hAnsi="Arial" w:cs="Arial"/>
          <w:color w:val="000000"/>
          <w:sz w:val="20"/>
          <w:szCs w:val="20"/>
        </w:rPr>
      </w:pPr>
      <w:r w:rsidRPr="00751561">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w:t>
      </w:r>
      <w:r w:rsidRPr="00AA6BE6">
        <w:rPr>
          <w:rFonts w:ascii="Arial" w:eastAsia="Times New Roman" w:hAnsi="Arial" w:cs="Arial"/>
          <w:color w:val="000000"/>
          <w:sz w:val="20"/>
          <w:szCs w:val="20"/>
        </w:rPr>
        <w:t>The Supreme Court has on occasion ruled in favor of states’ power to restrict individual liberty; for example, when speech can be shown to increase the danger to public safety.</w:t>
      </w:r>
    </w:p>
    <w:p w14:paraId="62F4E693" w14:textId="77777777" w:rsidR="00CD5610" w:rsidRDefault="00CD5610" w:rsidP="00CD5610">
      <w:pPr>
        <w:rPr>
          <w:rFonts w:ascii="Arial" w:hAnsi="Arial" w:cs="Arial"/>
          <w:color w:val="000000"/>
          <w:sz w:val="20"/>
          <w:szCs w:val="20"/>
        </w:rPr>
      </w:pPr>
    </w:p>
    <w:p w14:paraId="1A4F02D0" w14:textId="297447EF" w:rsidR="005924E6" w:rsidRPr="005924E6" w:rsidRDefault="005924E6" w:rsidP="005924E6">
      <w:pPr>
        <w:rPr>
          <w:rFonts w:ascii="Arial" w:hAnsi="Arial" w:cs="Arial"/>
          <w:color w:val="000000"/>
          <w:sz w:val="20"/>
          <w:szCs w:val="20"/>
        </w:rPr>
      </w:pPr>
      <w:r w:rsidRPr="005924E6">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w:t>
      </w:r>
      <w:r w:rsidRPr="005924E6">
        <w:rPr>
          <w:rFonts w:ascii="Arial" w:eastAsia="Times New Roman" w:hAnsi="Arial" w:cs="Arial"/>
          <w:color w:val="000000"/>
          <w:sz w:val="20"/>
          <w:szCs w:val="20"/>
        </w:rPr>
        <w:t>Pretrial rights of the accused and the prohibition of unreasonable searches and seizures are intended to ensure that citizen liberties are not eclipsed by the need for social order and security, including:</w:t>
      </w:r>
    </w:p>
    <w:p w14:paraId="795E31FF" w14:textId="77777777" w:rsidR="005924E6" w:rsidRPr="00AA6BE6" w:rsidRDefault="005924E6" w:rsidP="005924E6">
      <w:pPr>
        <w:pStyle w:val="ListParagraph"/>
        <w:numPr>
          <w:ilvl w:val="1"/>
          <w:numId w:val="123"/>
        </w:numPr>
        <w:rPr>
          <w:rFonts w:ascii="Arial" w:hAnsi="Arial" w:cs="Arial"/>
          <w:color w:val="000000"/>
          <w:sz w:val="20"/>
          <w:szCs w:val="20"/>
        </w:rPr>
      </w:pPr>
      <w:r w:rsidRPr="00AA6BE6">
        <w:rPr>
          <w:rFonts w:ascii="Arial" w:eastAsia="Times New Roman" w:hAnsi="Arial" w:cs="Arial"/>
          <w:color w:val="000000"/>
          <w:sz w:val="20"/>
          <w:szCs w:val="20"/>
        </w:rPr>
        <w:t>Protection against warrantless searches of cell phone data under the Fourth Amendment</w:t>
      </w:r>
    </w:p>
    <w:p w14:paraId="2DB10890" w14:textId="77777777" w:rsidR="005924E6" w:rsidRPr="00732774" w:rsidRDefault="005924E6" w:rsidP="005924E6">
      <w:pPr>
        <w:pStyle w:val="ListParagraph"/>
        <w:numPr>
          <w:ilvl w:val="1"/>
          <w:numId w:val="123"/>
        </w:numPr>
        <w:rPr>
          <w:rFonts w:ascii="Arial" w:hAnsi="Arial" w:cs="Arial"/>
          <w:color w:val="000000"/>
          <w:sz w:val="20"/>
          <w:szCs w:val="20"/>
        </w:rPr>
      </w:pPr>
      <w:r w:rsidRPr="00AA6BE6">
        <w:rPr>
          <w:rFonts w:ascii="Arial" w:eastAsia="Times New Roman" w:hAnsi="Arial" w:cs="Arial"/>
          <w:color w:val="000000"/>
          <w:sz w:val="20"/>
          <w:szCs w:val="20"/>
        </w:rPr>
        <w:t xml:space="preserve">Limitations placed on bulk collection of telecommunication metadata </w:t>
      </w:r>
    </w:p>
    <w:p w14:paraId="683E7B3A" w14:textId="77777777" w:rsidR="00CD5610" w:rsidRDefault="00CD5610" w:rsidP="00CD5610">
      <w:pPr>
        <w:rPr>
          <w:rFonts w:ascii="Arial" w:hAnsi="Arial" w:cs="Arial"/>
          <w:color w:val="000000"/>
          <w:sz w:val="20"/>
          <w:szCs w:val="20"/>
        </w:rPr>
      </w:pPr>
    </w:p>
    <w:p w14:paraId="06748C2B" w14:textId="77777777" w:rsidR="00BA7AF2" w:rsidRPr="00BA7AF2" w:rsidRDefault="00BA7AF2" w:rsidP="00BA7AF2">
      <w:pPr>
        <w:rPr>
          <w:rFonts w:ascii="Arial" w:hAnsi="Arial" w:cs="Arial"/>
          <w:color w:val="000000"/>
          <w:sz w:val="20"/>
          <w:szCs w:val="20"/>
        </w:rPr>
      </w:pPr>
      <w:r w:rsidRPr="00BA7AF2">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w:t>
      </w:r>
      <w:r w:rsidRPr="00BA7AF2">
        <w:rPr>
          <w:rFonts w:ascii="Arial" w:eastAsia="Times New Roman" w:hAnsi="Arial" w:cs="Arial"/>
          <w:color w:val="000000"/>
          <w:sz w:val="20"/>
          <w:szCs w:val="20"/>
        </w:rPr>
        <w:t>The debate about the Second and Fourth Amendments involves concerns about public safety and whether or not the government regulation of firearms or collection of digital metadata promotes or interferes with public safety and individual rights.</w:t>
      </w:r>
    </w:p>
    <w:p w14:paraId="400A5A81" w14:textId="77777777" w:rsidR="00CD5610" w:rsidRPr="00CD5610" w:rsidRDefault="00CD5610" w:rsidP="00CD5610">
      <w:pPr>
        <w:rPr>
          <w:rFonts w:ascii="Arial" w:hAnsi="Arial" w:cs="Arial"/>
          <w:color w:val="000000"/>
          <w:sz w:val="20"/>
          <w:szCs w:val="20"/>
        </w:rPr>
      </w:pPr>
    </w:p>
    <w:p w14:paraId="12773EC6" w14:textId="1C8F5C01" w:rsidR="007260C1" w:rsidRPr="00EF27A8" w:rsidRDefault="00EF27A8" w:rsidP="007260C1">
      <w:pPr>
        <w:rPr>
          <w:rFonts w:ascii="Arial" w:hAnsi="Arial" w:cs="Arial"/>
          <w:b/>
          <w:color w:val="000000"/>
          <w:sz w:val="20"/>
          <w:szCs w:val="20"/>
        </w:rPr>
      </w:pPr>
      <w:r w:rsidRPr="00EF27A8">
        <w:rPr>
          <w:rFonts w:ascii="Arial" w:hAnsi="Arial" w:cs="Arial"/>
          <w:b/>
          <w:color w:val="000000"/>
          <w:sz w:val="20"/>
          <w:szCs w:val="20"/>
        </w:rPr>
        <w:t xml:space="preserve">Rights of the Accused </w:t>
      </w:r>
    </w:p>
    <w:tbl>
      <w:tblPr>
        <w:tblStyle w:val="TableGrid"/>
        <w:tblW w:w="10804" w:type="dxa"/>
        <w:tblInd w:w="-14" w:type="dxa"/>
        <w:tblLook w:val="04A0" w:firstRow="1" w:lastRow="0" w:firstColumn="1" w:lastColumn="0" w:noHBand="0" w:noVBand="1"/>
      </w:tblPr>
      <w:tblGrid>
        <w:gridCol w:w="2430"/>
        <w:gridCol w:w="900"/>
        <w:gridCol w:w="4770"/>
        <w:gridCol w:w="2704"/>
      </w:tblGrid>
      <w:tr w:rsidR="00BB246A" w:rsidRPr="004236C5" w14:paraId="648CF07A" w14:textId="77777777" w:rsidTr="00BB246A">
        <w:tc>
          <w:tcPr>
            <w:tcW w:w="2430" w:type="dxa"/>
          </w:tcPr>
          <w:p w14:paraId="5E61849F" w14:textId="77777777" w:rsidR="00BB246A" w:rsidRPr="004236C5" w:rsidRDefault="00BB246A" w:rsidP="00ED527B">
            <w:pPr>
              <w:jc w:val="center"/>
              <w:rPr>
                <w:rFonts w:ascii="Arial" w:hAnsi="Arial" w:cs="Arial"/>
                <w:b/>
                <w:color w:val="000000"/>
                <w:sz w:val="20"/>
                <w:szCs w:val="20"/>
              </w:rPr>
            </w:pPr>
          </w:p>
          <w:p w14:paraId="5E29B8E7" w14:textId="77777777" w:rsidR="00BB246A" w:rsidRPr="004236C5" w:rsidRDefault="00BB246A" w:rsidP="00ED527B">
            <w:pPr>
              <w:jc w:val="center"/>
              <w:rPr>
                <w:rFonts w:ascii="Arial" w:hAnsi="Arial" w:cs="Arial"/>
                <w:b/>
                <w:color w:val="000000"/>
                <w:sz w:val="20"/>
                <w:szCs w:val="20"/>
              </w:rPr>
            </w:pPr>
            <w:r w:rsidRPr="004236C5">
              <w:rPr>
                <w:rFonts w:ascii="Arial" w:hAnsi="Arial" w:cs="Arial"/>
                <w:b/>
                <w:color w:val="000000"/>
                <w:sz w:val="20"/>
                <w:szCs w:val="20"/>
              </w:rPr>
              <w:t>Court Case</w:t>
            </w:r>
          </w:p>
          <w:p w14:paraId="01A75A67" w14:textId="77777777" w:rsidR="00BB246A" w:rsidRPr="004236C5" w:rsidRDefault="00BB246A" w:rsidP="00ED527B">
            <w:pPr>
              <w:jc w:val="center"/>
              <w:rPr>
                <w:rFonts w:ascii="Arial" w:hAnsi="Arial" w:cs="Arial"/>
                <w:b/>
                <w:color w:val="000000"/>
                <w:sz w:val="20"/>
                <w:szCs w:val="20"/>
              </w:rPr>
            </w:pPr>
          </w:p>
        </w:tc>
        <w:tc>
          <w:tcPr>
            <w:tcW w:w="900" w:type="dxa"/>
          </w:tcPr>
          <w:p w14:paraId="0C43C4CA" w14:textId="77777777" w:rsidR="00BB246A" w:rsidRPr="004236C5" w:rsidRDefault="00BB246A" w:rsidP="00ED527B">
            <w:pPr>
              <w:jc w:val="center"/>
              <w:rPr>
                <w:rFonts w:ascii="Arial" w:hAnsi="Arial" w:cs="Arial"/>
                <w:b/>
                <w:color w:val="000000"/>
                <w:sz w:val="20"/>
                <w:szCs w:val="20"/>
              </w:rPr>
            </w:pPr>
          </w:p>
          <w:p w14:paraId="1EE122AC" w14:textId="77777777" w:rsidR="00BB246A" w:rsidRPr="004236C5" w:rsidRDefault="00BB246A" w:rsidP="00ED527B">
            <w:pPr>
              <w:jc w:val="center"/>
              <w:rPr>
                <w:rFonts w:ascii="Arial" w:hAnsi="Arial" w:cs="Arial"/>
                <w:b/>
                <w:color w:val="000000"/>
                <w:sz w:val="20"/>
                <w:szCs w:val="20"/>
              </w:rPr>
            </w:pPr>
            <w:r w:rsidRPr="004236C5">
              <w:rPr>
                <w:rFonts w:ascii="Arial" w:hAnsi="Arial" w:cs="Arial"/>
                <w:b/>
                <w:color w:val="000000"/>
                <w:sz w:val="20"/>
                <w:szCs w:val="20"/>
              </w:rPr>
              <w:t>Year</w:t>
            </w:r>
          </w:p>
        </w:tc>
        <w:tc>
          <w:tcPr>
            <w:tcW w:w="4770" w:type="dxa"/>
          </w:tcPr>
          <w:p w14:paraId="3DFBE2AF" w14:textId="77777777" w:rsidR="00BB246A" w:rsidRPr="004236C5" w:rsidRDefault="00BB246A" w:rsidP="00ED527B">
            <w:pPr>
              <w:jc w:val="center"/>
              <w:rPr>
                <w:rFonts w:ascii="Arial" w:hAnsi="Arial" w:cs="Arial"/>
                <w:b/>
                <w:color w:val="000000"/>
                <w:sz w:val="20"/>
                <w:szCs w:val="20"/>
              </w:rPr>
            </w:pPr>
          </w:p>
          <w:p w14:paraId="03342CA1" w14:textId="77777777" w:rsidR="00BB246A" w:rsidRPr="004236C5" w:rsidRDefault="00BB246A" w:rsidP="00ED527B">
            <w:pPr>
              <w:jc w:val="center"/>
              <w:rPr>
                <w:rFonts w:ascii="Arial" w:hAnsi="Arial" w:cs="Arial"/>
                <w:b/>
                <w:color w:val="000000"/>
                <w:sz w:val="20"/>
                <w:szCs w:val="20"/>
              </w:rPr>
            </w:pPr>
            <w:r w:rsidRPr="004236C5">
              <w:rPr>
                <w:rFonts w:ascii="Arial" w:hAnsi="Arial" w:cs="Arial"/>
                <w:b/>
                <w:color w:val="000000"/>
                <w:sz w:val="20"/>
                <w:szCs w:val="20"/>
              </w:rPr>
              <w:t>Brief description of the case and outcome</w:t>
            </w:r>
          </w:p>
        </w:tc>
        <w:tc>
          <w:tcPr>
            <w:tcW w:w="2704" w:type="dxa"/>
          </w:tcPr>
          <w:p w14:paraId="03A0DE94" w14:textId="77777777" w:rsidR="00BB246A" w:rsidRPr="004236C5" w:rsidRDefault="00BB246A" w:rsidP="00ED527B">
            <w:pPr>
              <w:jc w:val="center"/>
              <w:rPr>
                <w:rFonts w:ascii="Arial" w:hAnsi="Arial" w:cs="Arial"/>
                <w:b/>
                <w:color w:val="000000"/>
                <w:sz w:val="20"/>
                <w:szCs w:val="20"/>
              </w:rPr>
            </w:pPr>
          </w:p>
          <w:p w14:paraId="4D878F30" w14:textId="77777777" w:rsidR="00BB246A" w:rsidRPr="004236C5" w:rsidRDefault="00BB246A" w:rsidP="00ED527B">
            <w:pPr>
              <w:jc w:val="center"/>
              <w:rPr>
                <w:rFonts w:ascii="Arial" w:hAnsi="Arial" w:cs="Arial"/>
                <w:b/>
                <w:color w:val="000000"/>
                <w:sz w:val="20"/>
                <w:szCs w:val="20"/>
              </w:rPr>
            </w:pPr>
            <w:r w:rsidRPr="004236C5">
              <w:rPr>
                <w:rFonts w:ascii="Arial" w:hAnsi="Arial" w:cs="Arial"/>
                <w:b/>
                <w:color w:val="000000"/>
                <w:sz w:val="20"/>
                <w:szCs w:val="20"/>
              </w:rPr>
              <w:t>Constitutional principles</w:t>
            </w:r>
          </w:p>
        </w:tc>
      </w:tr>
      <w:tr w:rsidR="00BB246A" w:rsidRPr="00696381" w14:paraId="14F794DC" w14:textId="77777777" w:rsidTr="00BB246A">
        <w:tc>
          <w:tcPr>
            <w:tcW w:w="2430" w:type="dxa"/>
          </w:tcPr>
          <w:p w14:paraId="36F86466" w14:textId="11A533AF" w:rsidR="008B3B05" w:rsidRPr="007260C1" w:rsidRDefault="008B3B05" w:rsidP="00ED527B">
            <w:pPr>
              <w:rPr>
                <w:rFonts w:ascii="Arial" w:eastAsia="Times New Roman" w:hAnsi="Arial" w:cs="Arial"/>
                <w:bCs/>
                <w:i/>
                <w:iCs/>
                <w:color w:val="000000"/>
                <w:sz w:val="20"/>
                <w:szCs w:val="20"/>
              </w:rPr>
            </w:pPr>
            <w:r>
              <w:rPr>
                <w:rFonts w:ascii="Arial" w:eastAsia="Times New Roman" w:hAnsi="Arial" w:cs="Arial"/>
                <w:bCs/>
                <w:i/>
                <w:iCs/>
                <w:color w:val="000000"/>
                <w:sz w:val="20"/>
                <w:szCs w:val="20"/>
              </w:rPr>
              <w:t>Miranda v. Arizona</w:t>
            </w:r>
          </w:p>
        </w:tc>
        <w:tc>
          <w:tcPr>
            <w:tcW w:w="900" w:type="dxa"/>
          </w:tcPr>
          <w:p w14:paraId="0DF27741" w14:textId="77777777" w:rsidR="008B3B05" w:rsidRDefault="008B3B05" w:rsidP="00ED527B">
            <w:pPr>
              <w:rPr>
                <w:rFonts w:ascii="Arial" w:hAnsi="Arial" w:cs="Arial"/>
                <w:color w:val="000000"/>
                <w:sz w:val="20"/>
                <w:szCs w:val="20"/>
              </w:rPr>
            </w:pPr>
          </w:p>
          <w:p w14:paraId="29D5A08D" w14:textId="77777777" w:rsidR="00BB246A" w:rsidRDefault="00BB246A" w:rsidP="00ED527B">
            <w:pPr>
              <w:rPr>
                <w:rFonts w:ascii="Arial" w:hAnsi="Arial" w:cs="Arial"/>
                <w:color w:val="000000"/>
                <w:sz w:val="20"/>
                <w:szCs w:val="20"/>
              </w:rPr>
            </w:pPr>
          </w:p>
          <w:p w14:paraId="037D13F3" w14:textId="77777777" w:rsidR="00BB246A" w:rsidRDefault="00BB246A" w:rsidP="00ED527B">
            <w:pPr>
              <w:rPr>
                <w:rFonts w:ascii="Arial" w:hAnsi="Arial" w:cs="Arial"/>
                <w:color w:val="000000"/>
                <w:sz w:val="20"/>
                <w:szCs w:val="20"/>
              </w:rPr>
            </w:pPr>
          </w:p>
          <w:p w14:paraId="7072F2C5" w14:textId="77777777" w:rsidR="00BB246A" w:rsidRDefault="00BB246A" w:rsidP="00ED527B">
            <w:pPr>
              <w:rPr>
                <w:rFonts w:ascii="Arial" w:hAnsi="Arial" w:cs="Arial"/>
                <w:color w:val="000000"/>
                <w:sz w:val="20"/>
                <w:szCs w:val="20"/>
              </w:rPr>
            </w:pPr>
          </w:p>
          <w:p w14:paraId="72307671" w14:textId="77777777" w:rsidR="00BB246A" w:rsidRDefault="00BB246A" w:rsidP="00ED527B">
            <w:pPr>
              <w:rPr>
                <w:rFonts w:ascii="Arial" w:hAnsi="Arial" w:cs="Arial"/>
                <w:color w:val="000000"/>
                <w:sz w:val="20"/>
                <w:szCs w:val="20"/>
              </w:rPr>
            </w:pPr>
          </w:p>
        </w:tc>
        <w:tc>
          <w:tcPr>
            <w:tcW w:w="4770" w:type="dxa"/>
          </w:tcPr>
          <w:p w14:paraId="483CC1A4" w14:textId="77777777" w:rsidR="008B3B05" w:rsidRPr="00696381" w:rsidRDefault="008B3B05" w:rsidP="00ED527B">
            <w:pPr>
              <w:rPr>
                <w:rFonts w:ascii="Arial" w:hAnsi="Arial" w:cs="Arial"/>
                <w:color w:val="000000"/>
                <w:sz w:val="20"/>
                <w:szCs w:val="20"/>
              </w:rPr>
            </w:pPr>
          </w:p>
        </w:tc>
        <w:tc>
          <w:tcPr>
            <w:tcW w:w="2704" w:type="dxa"/>
          </w:tcPr>
          <w:p w14:paraId="5DDD7C54" w14:textId="77777777" w:rsidR="008B3B05" w:rsidRPr="00696381" w:rsidRDefault="008B3B05" w:rsidP="00ED527B">
            <w:pPr>
              <w:rPr>
                <w:rFonts w:ascii="Arial" w:hAnsi="Arial" w:cs="Arial"/>
                <w:color w:val="000000"/>
                <w:sz w:val="20"/>
                <w:szCs w:val="20"/>
              </w:rPr>
            </w:pPr>
          </w:p>
        </w:tc>
      </w:tr>
      <w:tr w:rsidR="00BB246A" w:rsidRPr="00696381" w14:paraId="057DFA14" w14:textId="77777777" w:rsidTr="00BB246A">
        <w:tc>
          <w:tcPr>
            <w:tcW w:w="2430" w:type="dxa"/>
          </w:tcPr>
          <w:p w14:paraId="51984EC9" w14:textId="293FF96E" w:rsidR="007260C1" w:rsidRPr="007260C1" w:rsidRDefault="007260C1" w:rsidP="00ED527B">
            <w:pPr>
              <w:rPr>
                <w:rFonts w:ascii="Arial" w:hAnsi="Arial" w:cs="Arial"/>
                <w:color w:val="000000"/>
                <w:sz w:val="20"/>
                <w:szCs w:val="20"/>
              </w:rPr>
            </w:pPr>
            <w:r w:rsidRPr="007260C1">
              <w:rPr>
                <w:rFonts w:ascii="Arial" w:eastAsia="Times New Roman" w:hAnsi="Arial" w:cs="Arial"/>
                <w:bCs/>
                <w:i/>
                <w:iCs/>
                <w:color w:val="000000"/>
                <w:sz w:val="20"/>
                <w:szCs w:val="20"/>
              </w:rPr>
              <w:t>Gideon v. Wainwright</w:t>
            </w:r>
            <w:r w:rsidRPr="007260C1">
              <w:rPr>
                <w:rFonts w:ascii="Arial" w:eastAsia="Times New Roman" w:hAnsi="Arial" w:cs="Arial"/>
                <w:color w:val="000000"/>
                <w:sz w:val="20"/>
                <w:szCs w:val="20"/>
              </w:rPr>
              <w:t> </w:t>
            </w:r>
          </w:p>
        </w:tc>
        <w:tc>
          <w:tcPr>
            <w:tcW w:w="900" w:type="dxa"/>
          </w:tcPr>
          <w:p w14:paraId="5B1360C4" w14:textId="77777777" w:rsidR="007260C1" w:rsidRDefault="007260C1" w:rsidP="00ED527B">
            <w:pPr>
              <w:rPr>
                <w:rFonts w:ascii="Arial" w:hAnsi="Arial" w:cs="Arial"/>
                <w:color w:val="000000"/>
                <w:sz w:val="20"/>
                <w:szCs w:val="20"/>
              </w:rPr>
            </w:pPr>
          </w:p>
          <w:p w14:paraId="117420B0" w14:textId="77777777" w:rsidR="007260C1" w:rsidRDefault="007260C1" w:rsidP="00ED527B">
            <w:pPr>
              <w:rPr>
                <w:rFonts w:ascii="Arial" w:hAnsi="Arial" w:cs="Arial"/>
                <w:color w:val="000000"/>
                <w:sz w:val="20"/>
                <w:szCs w:val="20"/>
              </w:rPr>
            </w:pPr>
          </w:p>
          <w:p w14:paraId="2F16BF7A" w14:textId="77777777" w:rsidR="007260C1" w:rsidRDefault="007260C1" w:rsidP="00ED527B">
            <w:pPr>
              <w:rPr>
                <w:rFonts w:ascii="Arial" w:hAnsi="Arial" w:cs="Arial"/>
                <w:color w:val="000000"/>
                <w:sz w:val="20"/>
                <w:szCs w:val="20"/>
              </w:rPr>
            </w:pPr>
          </w:p>
          <w:p w14:paraId="16BC865C" w14:textId="77777777" w:rsidR="007260C1" w:rsidRDefault="007260C1" w:rsidP="00ED527B">
            <w:pPr>
              <w:rPr>
                <w:rFonts w:ascii="Arial" w:hAnsi="Arial" w:cs="Arial"/>
                <w:color w:val="000000"/>
                <w:sz w:val="20"/>
                <w:szCs w:val="20"/>
              </w:rPr>
            </w:pPr>
          </w:p>
          <w:p w14:paraId="597B457F" w14:textId="77777777" w:rsidR="007260C1" w:rsidRPr="00696381" w:rsidRDefault="007260C1" w:rsidP="00ED527B">
            <w:pPr>
              <w:rPr>
                <w:rFonts w:ascii="Arial" w:hAnsi="Arial" w:cs="Arial"/>
                <w:color w:val="000000"/>
                <w:sz w:val="20"/>
                <w:szCs w:val="20"/>
              </w:rPr>
            </w:pPr>
          </w:p>
        </w:tc>
        <w:tc>
          <w:tcPr>
            <w:tcW w:w="4770" w:type="dxa"/>
          </w:tcPr>
          <w:p w14:paraId="6925FD50" w14:textId="77777777" w:rsidR="007260C1" w:rsidRPr="00696381" w:rsidRDefault="007260C1" w:rsidP="00ED527B">
            <w:pPr>
              <w:rPr>
                <w:rFonts w:ascii="Arial" w:hAnsi="Arial" w:cs="Arial"/>
                <w:color w:val="000000"/>
                <w:sz w:val="20"/>
                <w:szCs w:val="20"/>
              </w:rPr>
            </w:pPr>
          </w:p>
        </w:tc>
        <w:tc>
          <w:tcPr>
            <w:tcW w:w="2704" w:type="dxa"/>
          </w:tcPr>
          <w:p w14:paraId="7173E0A4" w14:textId="77777777" w:rsidR="007260C1" w:rsidRPr="00696381" w:rsidRDefault="007260C1" w:rsidP="00ED527B">
            <w:pPr>
              <w:rPr>
                <w:rFonts w:ascii="Arial" w:hAnsi="Arial" w:cs="Arial"/>
                <w:color w:val="000000"/>
                <w:sz w:val="20"/>
                <w:szCs w:val="20"/>
              </w:rPr>
            </w:pPr>
          </w:p>
        </w:tc>
      </w:tr>
    </w:tbl>
    <w:p w14:paraId="613CD102" w14:textId="41F4BC2E" w:rsidR="001A7E4B" w:rsidRPr="001A7E4B" w:rsidRDefault="001A7E4B" w:rsidP="001A7E4B">
      <w:pPr>
        <w:rPr>
          <w:rFonts w:ascii="Arial" w:hAnsi="Arial" w:cs="Arial"/>
          <w:color w:val="000000"/>
          <w:sz w:val="20"/>
          <w:szCs w:val="20"/>
        </w:rPr>
      </w:pPr>
      <w:r w:rsidRPr="001A7E4B">
        <w:rPr>
          <w:rFonts w:ascii="Arial" w:hAnsi="Arial" w:cs="Arial"/>
          <w:b/>
          <w:color w:val="000000"/>
          <w:sz w:val="20"/>
          <w:szCs w:val="20"/>
        </w:rPr>
        <w:t>Special Note:</w:t>
      </w:r>
      <w:r w:rsidRPr="001A7E4B">
        <w:rPr>
          <w:rFonts w:ascii="Arial" w:hAnsi="Arial" w:cs="Arial"/>
          <w:color w:val="000000"/>
          <w:sz w:val="20"/>
          <w:szCs w:val="20"/>
        </w:rPr>
        <w:t xml:space="preserve">  </w:t>
      </w:r>
      <w:r w:rsidRPr="001A7E4B">
        <w:rPr>
          <w:rFonts w:ascii="Arial" w:eastAsia="Times New Roman" w:hAnsi="Arial" w:cs="Arial"/>
          <w:color w:val="000000"/>
          <w:sz w:val="20"/>
          <w:szCs w:val="20"/>
        </w:rPr>
        <w:t>The Miranda rule involves the interpretation and application of accused persons’ due process rights as protected by the Fifth and Sixth Amendments, yet the Supreme Court has sanctioned a public safety exception that allows unwarned interrogation to stand as direct evidence in court.</w:t>
      </w:r>
    </w:p>
    <w:p w14:paraId="256929BF" w14:textId="7B78B821" w:rsidR="007260C1" w:rsidRDefault="007260C1" w:rsidP="007260C1">
      <w:pPr>
        <w:rPr>
          <w:rFonts w:ascii="Arial" w:hAnsi="Arial" w:cs="Arial"/>
          <w:color w:val="000000"/>
          <w:sz w:val="20"/>
          <w:szCs w:val="20"/>
        </w:rPr>
      </w:pPr>
    </w:p>
    <w:p w14:paraId="6FB90941" w14:textId="4D05AC17" w:rsidR="00F07108" w:rsidRPr="00F07108" w:rsidRDefault="00F07108" w:rsidP="00F07108">
      <w:pPr>
        <w:rPr>
          <w:rFonts w:ascii="Arial" w:hAnsi="Arial" w:cs="Arial"/>
          <w:color w:val="000000"/>
          <w:sz w:val="20"/>
          <w:szCs w:val="20"/>
        </w:rPr>
      </w:pPr>
      <w:r w:rsidRPr="001A7E4B">
        <w:rPr>
          <w:rFonts w:ascii="Arial" w:hAnsi="Arial" w:cs="Arial"/>
          <w:b/>
          <w:color w:val="000000"/>
          <w:sz w:val="20"/>
          <w:szCs w:val="20"/>
        </w:rPr>
        <w:t>Special Note:</w:t>
      </w:r>
      <w:r w:rsidRPr="001A7E4B">
        <w:rPr>
          <w:rFonts w:ascii="Arial" w:hAnsi="Arial" w:cs="Arial"/>
          <w:color w:val="000000"/>
          <w:sz w:val="20"/>
          <w:szCs w:val="20"/>
        </w:rPr>
        <w:t xml:space="preserve">  </w:t>
      </w:r>
      <w:r w:rsidRPr="00F07108">
        <w:rPr>
          <w:rFonts w:ascii="Arial" w:eastAsia="Times New Roman" w:hAnsi="Arial" w:cs="Arial"/>
          <w:color w:val="000000"/>
          <w:sz w:val="20"/>
          <w:szCs w:val="20"/>
        </w:rPr>
        <w:t>The due process clause has been applied to guarantee the right to an attorney and protection from unreasonable searches and seizures, as represented by:</w:t>
      </w:r>
    </w:p>
    <w:p w14:paraId="44D739D0" w14:textId="77777777" w:rsidR="001A7E4B" w:rsidRDefault="001A7E4B" w:rsidP="007260C1">
      <w:pPr>
        <w:rPr>
          <w:rFonts w:ascii="Arial" w:hAnsi="Arial" w:cs="Arial"/>
          <w:color w:val="000000"/>
          <w:sz w:val="20"/>
          <w:szCs w:val="20"/>
        </w:rPr>
      </w:pPr>
    </w:p>
    <w:p w14:paraId="526AA754" w14:textId="77777777" w:rsidR="005924E6" w:rsidRPr="005924E6" w:rsidRDefault="005924E6" w:rsidP="005924E6">
      <w:pPr>
        <w:rPr>
          <w:rFonts w:ascii="Arial" w:hAnsi="Arial" w:cs="Arial"/>
          <w:color w:val="000000"/>
          <w:sz w:val="20"/>
          <w:szCs w:val="20"/>
        </w:rPr>
      </w:pPr>
      <w:r w:rsidRPr="005924E6">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w:t>
      </w:r>
      <w:r w:rsidRPr="005924E6">
        <w:rPr>
          <w:rFonts w:ascii="Arial" w:eastAsia="Times New Roman" w:hAnsi="Arial" w:cs="Arial"/>
          <w:color w:val="000000"/>
          <w:sz w:val="20"/>
          <w:szCs w:val="20"/>
        </w:rPr>
        <w:t>Pretrial rights of the accused and the prohibition of unreasonable searches and seizures are intended to ensure that citizen liberties are not eclipsed by the need for social order and security, including:</w:t>
      </w:r>
    </w:p>
    <w:p w14:paraId="0FD1B77C" w14:textId="23A62E05" w:rsidR="001A7E4B" w:rsidRPr="005924E6" w:rsidRDefault="005924E6" w:rsidP="007260C1">
      <w:pPr>
        <w:pStyle w:val="ListParagraph"/>
        <w:numPr>
          <w:ilvl w:val="1"/>
          <w:numId w:val="123"/>
        </w:numPr>
        <w:rPr>
          <w:rFonts w:ascii="Arial" w:hAnsi="Arial" w:cs="Arial"/>
          <w:color w:val="000000"/>
          <w:sz w:val="20"/>
          <w:szCs w:val="20"/>
        </w:rPr>
      </w:pPr>
      <w:r w:rsidRPr="00AA6BE6">
        <w:rPr>
          <w:rFonts w:ascii="Arial" w:eastAsia="Times New Roman" w:hAnsi="Arial" w:cs="Arial"/>
          <w:color w:val="000000"/>
          <w:sz w:val="20"/>
          <w:szCs w:val="20"/>
        </w:rPr>
        <w:t>The right to legal counsel, a speedy and public trial, and an impartial jury</w:t>
      </w:r>
    </w:p>
    <w:p w14:paraId="2A6FE984" w14:textId="77777777" w:rsidR="005924E6" w:rsidRDefault="005924E6" w:rsidP="007260C1">
      <w:pPr>
        <w:rPr>
          <w:rFonts w:ascii="Arial" w:hAnsi="Arial" w:cs="Arial"/>
          <w:color w:val="000000"/>
          <w:sz w:val="20"/>
          <w:szCs w:val="20"/>
        </w:rPr>
      </w:pPr>
    </w:p>
    <w:p w14:paraId="605FDD2B" w14:textId="77777777" w:rsidR="00403641" w:rsidRDefault="00403641">
      <w:pPr>
        <w:rPr>
          <w:rFonts w:ascii="Arial" w:hAnsi="Arial" w:cs="Arial"/>
          <w:b/>
          <w:color w:val="000000"/>
          <w:sz w:val="20"/>
          <w:szCs w:val="20"/>
        </w:rPr>
      </w:pPr>
      <w:r>
        <w:rPr>
          <w:rFonts w:ascii="Arial" w:hAnsi="Arial" w:cs="Arial"/>
          <w:b/>
          <w:color w:val="000000"/>
          <w:sz w:val="20"/>
          <w:szCs w:val="20"/>
        </w:rPr>
        <w:br w:type="page"/>
      </w:r>
    </w:p>
    <w:p w14:paraId="1EAAFE82" w14:textId="281247F9" w:rsidR="00BA7AF2" w:rsidRDefault="00BA7AF2" w:rsidP="007260C1">
      <w:pPr>
        <w:rPr>
          <w:rFonts w:ascii="Arial" w:hAnsi="Arial" w:cs="Arial"/>
          <w:color w:val="000000"/>
          <w:sz w:val="20"/>
          <w:szCs w:val="20"/>
        </w:rPr>
      </w:pPr>
      <w:r w:rsidRPr="00B06B86">
        <w:rPr>
          <w:rFonts w:ascii="Arial" w:hAnsi="Arial" w:cs="Arial"/>
          <w:b/>
          <w:color w:val="000000"/>
          <w:sz w:val="20"/>
          <w:szCs w:val="20"/>
        </w:rPr>
        <w:lastRenderedPageBreak/>
        <w:t>Privacy and SCOTUS</w:t>
      </w:r>
    </w:p>
    <w:tbl>
      <w:tblPr>
        <w:tblStyle w:val="TableGrid"/>
        <w:tblW w:w="10804" w:type="dxa"/>
        <w:tblInd w:w="-14" w:type="dxa"/>
        <w:tblLook w:val="04A0" w:firstRow="1" w:lastRow="0" w:firstColumn="1" w:lastColumn="0" w:noHBand="0" w:noVBand="1"/>
      </w:tblPr>
      <w:tblGrid>
        <w:gridCol w:w="1539"/>
        <w:gridCol w:w="3420"/>
        <w:gridCol w:w="3330"/>
        <w:gridCol w:w="2515"/>
      </w:tblGrid>
      <w:tr w:rsidR="005924E6" w:rsidRPr="004236C5" w14:paraId="79FE02FF" w14:textId="77777777" w:rsidTr="005924E6">
        <w:tc>
          <w:tcPr>
            <w:tcW w:w="1539" w:type="dxa"/>
          </w:tcPr>
          <w:p w14:paraId="5F1FEBB3" w14:textId="77777777" w:rsidR="005924E6" w:rsidRPr="004236C5" w:rsidRDefault="005924E6" w:rsidP="0029632A">
            <w:pPr>
              <w:jc w:val="center"/>
              <w:rPr>
                <w:rFonts w:ascii="Arial" w:hAnsi="Arial" w:cs="Arial"/>
                <w:b/>
                <w:color w:val="000000"/>
                <w:sz w:val="20"/>
                <w:szCs w:val="20"/>
              </w:rPr>
            </w:pPr>
          </w:p>
          <w:p w14:paraId="66A21EBF" w14:textId="3449153E" w:rsidR="005924E6" w:rsidRPr="004236C5" w:rsidRDefault="005924E6" w:rsidP="0029632A">
            <w:pPr>
              <w:jc w:val="center"/>
              <w:rPr>
                <w:rFonts w:ascii="Arial" w:hAnsi="Arial" w:cs="Arial"/>
                <w:b/>
                <w:color w:val="000000"/>
                <w:sz w:val="20"/>
                <w:szCs w:val="20"/>
              </w:rPr>
            </w:pPr>
            <w:r>
              <w:rPr>
                <w:rFonts w:ascii="Arial" w:hAnsi="Arial" w:cs="Arial"/>
                <w:b/>
                <w:color w:val="000000"/>
                <w:sz w:val="20"/>
                <w:szCs w:val="20"/>
              </w:rPr>
              <w:t>Term</w:t>
            </w:r>
          </w:p>
          <w:p w14:paraId="748274BA" w14:textId="77777777" w:rsidR="005924E6" w:rsidRPr="004236C5" w:rsidRDefault="005924E6" w:rsidP="0029632A">
            <w:pPr>
              <w:jc w:val="center"/>
              <w:rPr>
                <w:rFonts w:ascii="Arial" w:hAnsi="Arial" w:cs="Arial"/>
                <w:b/>
                <w:color w:val="000000"/>
                <w:sz w:val="20"/>
                <w:szCs w:val="20"/>
              </w:rPr>
            </w:pPr>
          </w:p>
        </w:tc>
        <w:tc>
          <w:tcPr>
            <w:tcW w:w="3420" w:type="dxa"/>
          </w:tcPr>
          <w:p w14:paraId="4BC500A0" w14:textId="77777777" w:rsidR="005924E6" w:rsidRPr="004236C5" w:rsidRDefault="005924E6" w:rsidP="0029632A">
            <w:pPr>
              <w:jc w:val="center"/>
              <w:rPr>
                <w:rFonts w:ascii="Arial" w:hAnsi="Arial" w:cs="Arial"/>
                <w:b/>
                <w:color w:val="000000"/>
                <w:sz w:val="20"/>
                <w:szCs w:val="20"/>
              </w:rPr>
            </w:pPr>
          </w:p>
          <w:p w14:paraId="5FB5DA1B" w14:textId="5A4A23C9" w:rsidR="005924E6" w:rsidRPr="004236C5" w:rsidRDefault="005924E6" w:rsidP="0029632A">
            <w:pPr>
              <w:jc w:val="center"/>
              <w:rPr>
                <w:rFonts w:ascii="Arial" w:hAnsi="Arial" w:cs="Arial"/>
                <w:b/>
                <w:color w:val="000000"/>
                <w:sz w:val="20"/>
                <w:szCs w:val="20"/>
              </w:rPr>
            </w:pPr>
            <w:r>
              <w:rPr>
                <w:rFonts w:ascii="Arial" w:hAnsi="Arial" w:cs="Arial"/>
                <w:b/>
                <w:color w:val="000000"/>
                <w:sz w:val="20"/>
                <w:szCs w:val="20"/>
              </w:rPr>
              <w:t>Definition</w:t>
            </w:r>
          </w:p>
        </w:tc>
        <w:tc>
          <w:tcPr>
            <w:tcW w:w="3330" w:type="dxa"/>
          </w:tcPr>
          <w:p w14:paraId="5E7D31CC" w14:textId="77777777" w:rsidR="005924E6" w:rsidRPr="004236C5" w:rsidRDefault="005924E6" w:rsidP="0029632A">
            <w:pPr>
              <w:jc w:val="center"/>
              <w:rPr>
                <w:rFonts w:ascii="Arial" w:hAnsi="Arial" w:cs="Arial"/>
                <w:b/>
                <w:color w:val="000000"/>
                <w:sz w:val="20"/>
                <w:szCs w:val="20"/>
              </w:rPr>
            </w:pPr>
          </w:p>
          <w:p w14:paraId="03EC3FD9" w14:textId="648C1E8E" w:rsidR="005924E6" w:rsidRPr="004236C5" w:rsidRDefault="005924E6" w:rsidP="0029632A">
            <w:pPr>
              <w:jc w:val="center"/>
              <w:rPr>
                <w:rFonts w:ascii="Arial" w:hAnsi="Arial" w:cs="Arial"/>
                <w:b/>
                <w:color w:val="000000"/>
                <w:sz w:val="20"/>
                <w:szCs w:val="20"/>
              </w:rPr>
            </w:pPr>
            <w:r>
              <w:rPr>
                <w:rFonts w:ascii="Arial" w:hAnsi="Arial" w:cs="Arial"/>
                <w:b/>
                <w:color w:val="000000"/>
                <w:sz w:val="20"/>
                <w:szCs w:val="20"/>
              </w:rPr>
              <w:t>Explanation</w:t>
            </w:r>
          </w:p>
        </w:tc>
        <w:tc>
          <w:tcPr>
            <w:tcW w:w="2515" w:type="dxa"/>
          </w:tcPr>
          <w:p w14:paraId="195A080E" w14:textId="77777777" w:rsidR="005924E6" w:rsidRPr="004236C5" w:rsidRDefault="005924E6" w:rsidP="0029632A">
            <w:pPr>
              <w:jc w:val="center"/>
              <w:rPr>
                <w:rFonts w:ascii="Arial" w:hAnsi="Arial" w:cs="Arial"/>
                <w:b/>
                <w:color w:val="000000"/>
                <w:sz w:val="20"/>
                <w:szCs w:val="20"/>
              </w:rPr>
            </w:pPr>
          </w:p>
          <w:p w14:paraId="2DF3B89C" w14:textId="77777777" w:rsidR="005924E6" w:rsidRPr="004236C5" w:rsidRDefault="005924E6" w:rsidP="0029632A">
            <w:pPr>
              <w:jc w:val="center"/>
              <w:rPr>
                <w:rFonts w:ascii="Arial" w:hAnsi="Arial" w:cs="Arial"/>
                <w:b/>
                <w:color w:val="000000"/>
                <w:sz w:val="20"/>
                <w:szCs w:val="20"/>
              </w:rPr>
            </w:pPr>
            <w:r w:rsidRPr="004236C5">
              <w:rPr>
                <w:rFonts w:ascii="Arial" w:hAnsi="Arial" w:cs="Arial"/>
                <w:b/>
                <w:color w:val="000000"/>
                <w:sz w:val="20"/>
                <w:szCs w:val="20"/>
              </w:rPr>
              <w:t>Constitutional principles</w:t>
            </w:r>
          </w:p>
        </w:tc>
      </w:tr>
      <w:tr w:rsidR="005924E6" w:rsidRPr="00696381" w14:paraId="46025486" w14:textId="77777777" w:rsidTr="005924E6">
        <w:tc>
          <w:tcPr>
            <w:tcW w:w="1539" w:type="dxa"/>
          </w:tcPr>
          <w:p w14:paraId="20C5F809" w14:textId="20ACFD2B" w:rsidR="005924E6" w:rsidRPr="007260C1" w:rsidRDefault="005924E6" w:rsidP="0029632A">
            <w:pPr>
              <w:rPr>
                <w:rFonts w:ascii="Arial" w:eastAsia="Times New Roman" w:hAnsi="Arial" w:cs="Arial"/>
                <w:bCs/>
                <w:i/>
                <w:iCs/>
                <w:color w:val="000000"/>
                <w:sz w:val="20"/>
                <w:szCs w:val="20"/>
              </w:rPr>
            </w:pPr>
            <w:r>
              <w:rPr>
                <w:rFonts w:ascii="Arial" w:eastAsia="Times New Roman" w:hAnsi="Arial" w:cs="Arial"/>
                <w:color w:val="000000"/>
                <w:sz w:val="20"/>
                <w:szCs w:val="20"/>
              </w:rPr>
              <w:t>Exclusionary Rule</w:t>
            </w:r>
          </w:p>
        </w:tc>
        <w:tc>
          <w:tcPr>
            <w:tcW w:w="3420" w:type="dxa"/>
          </w:tcPr>
          <w:p w14:paraId="65C92D6F" w14:textId="77777777" w:rsidR="005924E6" w:rsidRDefault="005924E6" w:rsidP="0029632A">
            <w:pPr>
              <w:rPr>
                <w:rFonts w:ascii="Arial" w:hAnsi="Arial" w:cs="Arial"/>
                <w:color w:val="000000"/>
                <w:sz w:val="20"/>
                <w:szCs w:val="20"/>
              </w:rPr>
            </w:pPr>
          </w:p>
          <w:p w14:paraId="71E0F60E" w14:textId="77777777" w:rsidR="005924E6" w:rsidRDefault="005924E6" w:rsidP="0029632A">
            <w:pPr>
              <w:rPr>
                <w:rFonts w:ascii="Arial" w:hAnsi="Arial" w:cs="Arial"/>
                <w:color w:val="000000"/>
                <w:sz w:val="20"/>
                <w:szCs w:val="20"/>
              </w:rPr>
            </w:pPr>
          </w:p>
          <w:p w14:paraId="5E4C6527" w14:textId="77777777" w:rsidR="005924E6" w:rsidRDefault="005924E6" w:rsidP="0029632A">
            <w:pPr>
              <w:rPr>
                <w:rFonts w:ascii="Arial" w:hAnsi="Arial" w:cs="Arial"/>
                <w:color w:val="000000"/>
                <w:sz w:val="20"/>
                <w:szCs w:val="20"/>
              </w:rPr>
            </w:pPr>
          </w:p>
          <w:p w14:paraId="33D182ED" w14:textId="77777777" w:rsidR="005924E6" w:rsidRDefault="005924E6" w:rsidP="0029632A">
            <w:pPr>
              <w:rPr>
                <w:rFonts w:ascii="Arial" w:hAnsi="Arial" w:cs="Arial"/>
                <w:color w:val="000000"/>
                <w:sz w:val="20"/>
                <w:szCs w:val="20"/>
              </w:rPr>
            </w:pPr>
          </w:p>
          <w:p w14:paraId="07989E4F" w14:textId="77777777" w:rsidR="005924E6" w:rsidRDefault="005924E6" w:rsidP="0029632A">
            <w:pPr>
              <w:rPr>
                <w:rFonts w:ascii="Arial" w:hAnsi="Arial" w:cs="Arial"/>
                <w:color w:val="000000"/>
                <w:sz w:val="20"/>
                <w:szCs w:val="20"/>
              </w:rPr>
            </w:pPr>
          </w:p>
        </w:tc>
        <w:tc>
          <w:tcPr>
            <w:tcW w:w="3330" w:type="dxa"/>
          </w:tcPr>
          <w:p w14:paraId="04FDF8DF" w14:textId="77777777" w:rsidR="005924E6" w:rsidRPr="00696381" w:rsidRDefault="005924E6" w:rsidP="0029632A">
            <w:pPr>
              <w:rPr>
                <w:rFonts w:ascii="Arial" w:hAnsi="Arial" w:cs="Arial"/>
                <w:color w:val="000000"/>
                <w:sz w:val="20"/>
                <w:szCs w:val="20"/>
              </w:rPr>
            </w:pPr>
          </w:p>
        </w:tc>
        <w:tc>
          <w:tcPr>
            <w:tcW w:w="2515" w:type="dxa"/>
          </w:tcPr>
          <w:p w14:paraId="1E413105" w14:textId="77777777" w:rsidR="005924E6" w:rsidRPr="00696381" w:rsidRDefault="005924E6" w:rsidP="0029632A">
            <w:pPr>
              <w:rPr>
                <w:rFonts w:ascii="Arial" w:hAnsi="Arial" w:cs="Arial"/>
                <w:color w:val="000000"/>
                <w:sz w:val="20"/>
                <w:szCs w:val="20"/>
              </w:rPr>
            </w:pPr>
          </w:p>
        </w:tc>
      </w:tr>
    </w:tbl>
    <w:p w14:paraId="58B49FEC" w14:textId="77777777" w:rsidR="00403641" w:rsidRDefault="00403641" w:rsidP="007A07D0">
      <w:pPr>
        <w:rPr>
          <w:rFonts w:ascii="Arial" w:hAnsi="Arial" w:cs="Arial"/>
          <w:b/>
          <w:color w:val="000000"/>
          <w:sz w:val="20"/>
          <w:szCs w:val="20"/>
        </w:rPr>
      </w:pPr>
    </w:p>
    <w:p w14:paraId="0774F99D" w14:textId="0A4F059B" w:rsidR="007A07D0" w:rsidRDefault="007A07D0" w:rsidP="007A07D0">
      <w:pPr>
        <w:rPr>
          <w:rFonts w:ascii="Arial" w:eastAsia="Times New Roman" w:hAnsi="Arial" w:cs="Arial"/>
          <w:color w:val="000000"/>
          <w:sz w:val="20"/>
          <w:szCs w:val="20"/>
        </w:rPr>
      </w:pPr>
      <w:r w:rsidRPr="00B06B86">
        <w:rPr>
          <w:rFonts w:ascii="Arial" w:hAnsi="Arial" w:cs="Arial"/>
          <w:b/>
          <w:color w:val="000000"/>
          <w:sz w:val="20"/>
          <w:szCs w:val="20"/>
        </w:rPr>
        <w:t>Privacy and SCOTUS</w:t>
      </w:r>
    </w:p>
    <w:tbl>
      <w:tblPr>
        <w:tblStyle w:val="TableGrid"/>
        <w:tblW w:w="0" w:type="auto"/>
        <w:tblLook w:val="04A0" w:firstRow="1" w:lastRow="0" w:firstColumn="1" w:lastColumn="0" w:noHBand="0" w:noVBand="1"/>
      </w:tblPr>
      <w:tblGrid>
        <w:gridCol w:w="2416"/>
        <w:gridCol w:w="900"/>
        <w:gridCol w:w="2079"/>
        <w:gridCol w:w="2844"/>
        <w:gridCol w:w="2551"/>
      </w:tblGrid>
      <w:tr w:rsidR="007A07D0" w14:paraId="1D5A2E1F" w14:textId="77777777" w:rsidTr="001A7E4B">
        <w:tc>
          <w:tcPr>
            <w:tcW w:w="5395" w:type="dxa"/>
            <w:gridSpan w:val="3"/>
          </w:tcPr>
          <w:p w14:paraId="43118E33" w14:textId="77777777" w:rsidR="001A7E4B" w:rsidRDefault="007A07D0" w:rsidP="007A07D0">
            <w:pPr>
              <w:rPr>
                <w:rFonts w:ascii="Arial" w:eastAsia="Times New Roman" w:hAnsi="Arial" w:cs="Arial"/>
                <w:color w:val="000000"/>
                <w:sz w:val="20"/>
                <w:szCs w:val="20"/>
              </w:rPr>
            </w:pPr>
            <w:r>
              <w:rPr>
                <w:rFonts w:ascii="Arial" w:eastAsia="Times New Roman" w:hAnsi="Arial" w:cs="Arial"/>
                <w:color w:val="000000"/>
                <w:sz w:val="20"/>
                <w:szCs w:val="20"/>
              </w:rPr>
              <w:t xml:space="preserve">Explain where and how the Right to Privacy is interpreted in Constitution.  </w:t>
            </w:r>
          </w:p>
          <w:p w14:paraId="0DC5217A" w14:textId="77777777" w:rsidR="001A7E4B" w:rsidRDefault="001A7E4B" w:rsidP="007A07D0">
            <w:pPr>
              <w:rPr>
                <w:rFonts w:ascii="Arial" w:eastAsia="Times New Roman" w:hAnsi="Arial" w:cs="Arial"/>
                <w:color w:val="000000"/>
                <w:sz w:val="20"/>
                <w:szCs w:val="20"/>
              </w:rPr>
            </w:pPr>
          </w:p>
          <w:p w14:paraId="4CCA1046" w14:textId="5EA207EE" w:rsidR="007A07D0" w:rsidRDefault="007A07D0" w:rsidP="007A07D0">
            <w:pPr>
              <w:rPr>
                <w:rFonts w:ascii="Arial" w:eastAsia="Times New Roman" w:hAnsi="Arial" w:cs="Arial"/>
                <w:color w:val="000000"/>
                <w:sz w:val="20"/>
                <w:szCs w:val="20"/>
              </w:rPr>
            </w:pPr>
            <w:r>
              <w:rPr>
                <w:rFonts w:ascii="Arial" w:eastAsia="Times New Roman" w:hAnsi="Arial" w:cs="Arial"/>
                <w:color w:val="000000"/>
                <w:sz w:val="20"/>
                <w:szCs w:val="20"/>
              </w:rPr>
              <w:t xml:space="preserve">Be sure to include both locations </w:t>
            </w:r>
            <w:r w:rsidR="001A7E4B">
              <w:rPr>
                <w:rFonts w:ascii="Arial" w:eastAsia="Times New Roman" w:hAnsi="Arial" w:cs="Arial"/>
                <w:color w:val="000000"/>
                <w:sz w:val="20"/>
                <w:szCs w:val="20"/>
              </w:rPr>
              <w:t xml:space="preserve">in the Constitution </w:t>
            </w:r>
            <w:r>
              <w:rPr>
                <w:rFonts w:ascii="Arial" w:eastAsia="Times New Roman" w:hAnsi="Arial" w:cs="Arial"/>
                <w:color w:val="000000"/>
                <w:sz w:val="20"/>
                <w:szCs w:val="20"/>
              </w:rPr>
              <w:t xml:space="preserve">with explanations.  </w:t>
            </w:r>
          </w:p>
          <w:p w14:paraId="7EDF2A43" w14:textId="77777777" w:rsidR="007A07D0" w:rsidRDefault="007A07D0" w:rsidP="007A07D0">
            <w:pPr>
              <w:rPr>
                <w:rFonts w:ascii="Arial" w:eastAsia="Times New Roman" w:hAnsi="Arial" w:cs="Arial"/>
                <w:color w:val="000000"/>
                <w:sz w:val="20"/>
                <w:szCs w:val="20"/>
              </w:rPr>
            </w:pPr>
          </w:p>
          <w:p w14:paraId="091721A9" w14:textId="77777777" w:rsidR="001A7E4B" w:rsidRDefault="001A7E4B" w:rsidP="007A07D0">
            <w:pPr>
              <w:rPr>
                <w:rFonts w:ascii="Arial" w:eastAsia="Times New Roman" w:hAnsi="Arial" w:cs="Arial"/>
                <w:color w:val="000000"/>
                <w:sz w:val="20"/>
                <w:szCs w:val="20"/>
              </w:rPr>
            </w:pPr>
          </w:p>
          <w:p w14:paraId="0E359CE6" w14:textId="77777777" w:rsidR="007A07D0" w:rsidRDefault="007A07D0" w:rsidP="007A07D0">
            <w:pPr>
              <w:rPr>
                <w:rFonts w:ascii="Arial" w:eastAsia="Times New Roman" w:hAnsi="Arial" w:cs="Arial"/>
                <w:color w:val="000000"/>
                <w:sz w:val="20"/>
                <w:szCs w:val="20"/>
              </w:rPr>
            </w:pPr>
          </w:p>
        </w:tc>
        <w:tc>
          <w:tcPr>
            <w:tcW w:w="5395" w:type="dxa"/>
            <w:gridSpan w:val="2"/>
          </w:tcPr>
          <w:p w14:paraId="52654E90" w14:textId="77777777" w:rsidR="007A07D0" w:rsidRDefault="007A07D0" w:rsidP="007A07D0">
            <w:pPr>
              <w:rPr>
                <w:rFonts w:ascii="Arial" w:eastAsia="Times New Roman" w:hAnsi="Arial" w:cs="Arial"/>
                <w:color w:val="000000"/>
                <w:sz w:val="20"/>
                <w:szCs w:val="20"/>
              </w:rPr>
            </w:pPr>
            <w:r>
              <w:rPr>
                <w:rFonts w:ascii="Arial" w:eastAsia="Times New Roman" w:hAnsi="Arial" w:cs="Arial"/>
                <w:color w:val="000000"/>
                <w:sz w:val="20"/>
                <w:szCs w:val="20"/>
              </w:rPr>
              <w:t xml:space="preserve">#1:  </w:t>
            </w:r>
          </w:p>
          <w:p w14:paraId="45082FCD" w14:textId="77777777" w:rsidR="007A07D0" w:rsidRDefault="007A07D0" w:rsidP="007A07D0">
            <w:pPr>
              <w:rPr>
                <w:rFonts w:ascii="Arial" w:eastAsia="Times New Roman" w:hAnsi="Arial" w:cs="Arial"/>
                <w:color w:val="000000"/>
                <w:sz w:val="20"/>
                <w:szCs w:val="20"/>
              </w:rPr>
            </w:pPr>
          </w:p>
          <w:p w14:paraId="7411C08A" w14:textId="77777777" w:rsidR="001A7E4B" w:rsidRDefault="001A7E4B" w:rsidP="007A07D0">
            <w:pPr>
              <w:rPr>
                <w:rFonts w:ascii="Arial" w:eastAsia="Times New Roman" w:hAnsi="Arial" w:cs="Arial"/>
                <w:color w:val="000000"/>
                <w:sz w:val="20"/>
                <w:szCs w:val="20"/>
              </w:rPr>
            </w:pPr>
          </w:p>
          <w:p w14:paraId="661E9B92" w14:textId="77777777" w:rsidR="007A07D0" w:rsidRDefault="007A07D0" w:rsidP="007A07D0">
            <w:pPr>
              <w:rPr>
                <w:rFonts w:ascii="Arial" w:eastAsia="Times New Roman" w:hAnsi="Arial" w:cs="Arial"/>
                <w:color w:val="000000"/>
                <w:sz w:val="20"/>
                <w:szCs w:val="20"/>
              </w:rPr>
            </w:pPr>
          </w:p>
          <w:p w14:paraId="3F43108C" w14:textId="77777777" w:rsidR="007A07D0" w:rsidRDefault="007A07D0" w:rsidP="007A07D0">
            <w:pPr>
              <w:rPr>
                <w:rFonts w:ascii="Arial" w:eastAsia="Times New Roman" w:hAnsi="Arial" w:cs="Arial"/>
                <w:color w:val="000000"/>
                <w:sz w:val="20"/>
                <w:szCs w:val="20"/>
              </w:rPr>
            </w:pPr>
          </w:p>
          <w:p w14:paraId="7428933C" w14:textId="77777777" w:rsidR="001A7E4B" w:rsidRDefault="007A07D0" w:rsidP="007A07D0">
            <w:pPr>
              <w:rPr>
                <w:rFonts w:ascii="Arial" w:eastAsia="Times New Roman" w:hAnsi="Arial" w:cs="Arial"/>
                <w:color w:val="000000"/>
                <w:sz w:val="20"/>
                <w:szCs w:val="20"/>
              </w:rPr>
            </w:pPr>
            <w:r>
              <w:rPr>
                <w:rFonts w:ascii="Arial" w:eastAsia="Times New Roman" w:hAnsi="Arial" w:cs="Arial"/>
                <w:color w:val="000000"/>
                <w:sz w:val="20"/>
                <w:szCs w:val="20"/>
              </w:rPr>
              <w:t xml:space="preserve">#2:  </w:t>
            </w:r>
          </w:p>
          <w:p w14:paraId="53A5667F" w14:textId="77777777" w:rsidR="001A7E4B" w:rsidRDefault="001A7E4B" w:rsidP="007A07D0">
            <w:pPr>
              <w:rPr>
                <w:rFonts w:ascii="Arial" w:eastAsia="Times New Roman" w:hAnsi="Arial" w:cs="Arial"/>
                <w:color w:val="000000"/>
                <w:sz w:val="20"/>
                <w:szCs w:val="20"/>
              </w:rPr>
            </w:pPr>
          </w:p>
          <w:p w14:paraId="0B5A002A" w14:textId="77777777" w:rsidR="001A7E4B" w:rsidRDefault="001A7E4B" w:rsidP="007A07D0">
            <w:pPr>
              <w:rPr>
                <w:rFonts w:ascii="Arial" w:eastAsia="Times New Roman" w:hAnsi="Arial" w:cs="Arial"/>
                <w:color w:val="000000"/>
                <w:sz w:val="20"/>
                <w:szCs w:val="20"/>
              </w:rPr>
            </w:pPr>
          </w:p>
          <w:p w14:paraId="16C4FF90" w14:textId="77777777" w:rsidR="001A7E4B" w:rsidRDefault="001A7E4B" w:rsidP="007A07D0">
            <w:pPr>
              <w:rPr>
                <w:rFonts w:ascii="Arial" w:eastAsia="Times New Roman" w:hAnsi="Arial" w:cs="Arial"/>
                <w:color w:val="000000"/>
                <w:sz w:val="20"/>
                <w:szCs w:val="20"/>
              </w:rPr>
            </w:pPr>
          </w:p>
          <w:p w14:paraId="39D0E125" w14:textId="735DE50A" w:rsidR="001A7E4B" w:rsidRDefault="001A7E4B" w:rsidP="007A07D0">
            <w:pPr>
              <w:rPr>
                <w:rFonts w:ascii="Arial" w:eastAsia="Times New Roman" w:hAnsi="Arial" w:cs="Arial"/>
                <w:color w:val="000000"/>
                <w:sz w:val="20"/>
                <w:szCs w:val="20"/>
              </w:rPr>
            </w:pPr>
          </w:p>
        </w:tc>
      </w:tr>
      <w:tr w:rsidR="00B06B86" w:rsidRPr="004236C5" w14:paraId="1715196A" w14:textId="77777777" w:rsidTr="001A7E4B">
        <w:tc>
          <w:tcPr>
            <w:tcW w:w="2416" w:type="dxa"/>
          </w:tcPr>
          <w:p w14:paraId="36E07F4E" w14:textId="1383DED4" w:rsidR="00B06B86" w:rsidRPr="004236C5" w:rsidRDefault="00B06B86" w:rsidP="00ED527B">
            <w:pPr>
              <w:jc w:val="center"/>
              <w:rPr>
                <w:rFonts w:ascii="Arial" w:hAnsi="Arial" w:cs="Arial"/>
                <w:b/>
                <w:color w:val="000000"/>
                <w:sz w:val="20"/>
                <w:szCs w:val="20"/>
              </w:rPr>
            </w:pPr>
          </w:p>
          <w:p w14:paraId="5D8095A5" w14:textId="77777777" w:rsidR="00B06B86" w:rsidRPr="004236C5" w:rsidRDefault="00B06B86" w:rsidP="00ED527B">
            <w:pPr>
              <w:jc w:val="center"/>
              <w:rPr>
                <w:rFonts w:ascii="Arial" w:hAnsi="Arial" w:cs="Arial"/>
                <w:b/>
                <w:color w:val="000000"/>
                <w:sz w:val="20"/>
                <w:szCs w:val="20"/>
              </w:rPr>
            </w:pPr>
            <w:r w:rsidRPr="004236C5">
              <w:rPr>
                <w:rFonts w:ascii="Arial" w:hAnsi="Arial" w:cs="Arial"/>
                <w:b/>
                <w:color w:val="000000"/>
                <w:sz w:val="20"/>
                <w:szCs w:val="20"/>
              </w:rPr>
              <w:t>Court Case</w:t>
            </w:r>
          </w:p>
          <w:p w14:paraId="28F9D1A1" w14:textId="77777777" w:rsidR="00B06B86" w:rsidRPr="004236C5" w:rsidRDefault="00B06B86" w:rsidP="00ED527B">
            <w:pPr>
              <w:jc w:val="center"/>
              <w:rPr>
                <w:rFonts w:ascii="Arial" w:hAnsi="Arial" w:cs="Arial"/>
                <w:b/>
                <w:color w:val="000000"/>
                <w:sz w:val="20"/>
                <w:szCs w:val="20"/>
              </w:rPr>
            </w:pPr>
          </w:p>
        </w:tc>
        <w:tc>
          <w:tcPr>
            <w:tcW w:w="900" w:type="dxa"/>
          </w:tcPr>
          <w:p w14:paraId="12EBDC8A" w14:textId="77777777" w:rsidR="00B06B86" w:rsidRPr="004236C5" w:rsidRDefault="00B06B86" w:rsidP="00ED527B">
            <w:pPr>
              <w:jc w:val="center"/>
              <w:rPr>
                <w:rFonts w:ascii="Arial" w:hAnsi="Arial" w:cs="Arial"/>
                <w:b/>
                <w:color w:val="000000"/>
                <w:sz w:val="20"/>
                <w:szCs w:val="20"/>
              </w:rPr>
            </w:pPr>
          </w:p>
          <w:p w14:paraId="7D7865CF" w14:textId="77777777" w:rsidR="00B06B86" w:rsidRPr="004236C5" w:rsidRDefault="00B06B86" w:rsidP="00ED527B">
            <w:pPr>
              <w:jc w:val="center"/>
              <w:rPr>
                <w:rFonts w:ascii="Arial" w:hAnsi="Arial" w:cs="Arial"/>
                <w:b/>
                <w:color w:val="000000"/>
                <w:sz w:val="20"/>
                <w:szCs w:val="20"/>
              </w:rPr>
            </w:pPr>
            <w:r w:rsidRPr="004236C5">
              <w:rPr>
                <w:rFonts w:ascii="Arial" w:hAnsi="Arial" w:cs="Arial"/>
                <w:b/>
                <w:color w:val="000000"/>
                <w:sz w:val="20"/>
                <w:szCs w:val="20"/>
              </w:rPr>
              <w:t>Year</w:t>
            </w:r>
          </w:p>
        </w:tc>
        <w:tc>
          <w:tcPr>
            <w:tcW w:w="4923" w:type="dxa"/>
            <w:gridSpan w:val="2"/>
          </w:tcPr>
          <w:p w14:paraId="0EE6A193" w14:textId="77777777" w:rsidR="00B06B86" w:rsidRPr="004236C5" w:rsidRDefault="00B06B86" w:rsidP="00ED527B">
            <w:pPr>
              <w:jc w:val="center"/>
              <w:rPr>
                <w:rFonts w:ascii="Arial" w:hAnsi="Arial" w:cs="Arial"/>
                <w:b/>
                <w:color w:val="000000"/>
                <w:sz w:val="20"/>
                <w:szCs w:val="20"/>
              </w:rPr>
            </w:pPr>
          </w:p>
          <w:p w14:paraId="40D1431E" w14:textId="77777777" w:rsidR="00B06B86" w:rsidRPr="004236C5" w:rsidRDefault="00B06B86" w:rsidP="00ED527B">
            <w:pPr>
              <w:jc w:val="center"/>
              <w:rPr>
                <w:rFonts w:ascii="Arial" w:hAnsi="Arial" w:cs="Arial"/>
                <w:b/>
                <w:color w:val="000000"/>
                <w:sz w:val="20"/>
                <w:szCs w:val="20"/>
              </w:rPr>
            </w:pPr>
            <w:r w:rsidRPr="004236C5">
              <w:rPr>
                <w:rFonts w:ascii="Arial" w:hAnsi="Arial" w:cs="Arial"/>
                <w:b/>
                <w:color w:val="000000"/>
                <w:sz w:val="20"/>
                <w:szCs w:val="20"/>
              </w:rPr>
              <w:t>Brief description of the case and outcome</w:t>
            </w:r>
          </w:p>
        </w:tc>
        <w:tc>
          <w:tcPr>
            <w:tcW w:w="2551" w:type="dxa"/>
          </w:tcPr>
          <w:p w14:paraId="3708B103" w14:textId="77777777" w:rsidR="00B06B86" w:rsidRPr="004236C5" w:rsidRDefault="00B06B86" w:rsidP="00ED527B">
            <w:pPr>
              <w:jc w:val="center"/>
              <w:rPr>
                <w:rFonts w:ascii="Arial" w:hAnsi="Arial" w:cs="Arial"/>
                <w:b/>
                <w:color w:val="000000"/>
                <w:sz w:val="20"/>
                <w:szCs w:val="20"/>
              </w:rPr>
            </w:pPr>
          </w:p>
          <w:p w14:paraId="637B9522" w14:textId="77777777" w:rsidR="00B06B86" w:rsidRPr="004236C5" w:rsidRDefault="00B06B86" w:rsidP="00ED527B">
            <w:pPr>
              <w:jc w:val="center"/>
              <w:rPr>
                <w:rFonts w:ascii="Arial" w:hAnsi="Arial" w:cs="Arial"/>
                <w:b/>
                <w:color w:val="000000"/>
                <w:sz w:val="20"/>
                <w:szCs w:val="20"/>
              </w:rPr>
            </w:pPr>
            <w:r w:rsidRPr="004236C5">
              <w:rPr>
                <w:rFonts w:ascii="Arial" w:hAnsi="Arial" w:cs="Arial"/>
                <w:b/>
                <w:color w:val="000000"/>
                <w:sz w:val="20"/>
                <w:szCs w:val="20"/>
              </w:rPr>
              <w:t>Constitutional principles</w:t>
            </w:r>
          </w:p>
        </w:tc>
      </w:tr>
      <w:tr w:rsidR="00B06B86" w:rsidRPr="00696381" w14:paraId="2D5877F8" w14:textId="77777777" w:rsidTr="001A7E4B">
        <w:trPr>
          <w:trHeight w:val="1124"/>
        </w:trPr>
        <w:tc>
          <w:tcPr>
            <w:tcW w:w="2416" w:type="dxa"/>
          </w:tcPr>
          <w:p w14:paraId="0AB73A45" w14:textId="1897F57C" w:rsidR="004F33B8" w:rsidRPr="004F33B8" w:rsidRDefault="004F33B8" w:rsidP="004F33B8">
            <w:pPr>
              <w:rPr>
                <w:rFonts w:ascii="Arial" w:hAnsi="Arial" w:cs="Arial"/>
                <w:color w:val="000000"/>
                <w:sz w:val="20"/>
                <w:szCs w:val="20"/>
              </w:rPr>
            </w:pPr>
            <w:r w:rsidRPr="004F33B8">
              <w:rPr>
                <w:rFonts w:ascii="Arial" w:eastAsia="Times New Roman" w:hAnsi="Arial" w:cs="Arial"/>
                <w:bCs/>
                <w:i/>
                <w:iCs/>
                <w:color w:val="000000"/>
                <w:sz w:val="20"/>
                <w:szCs w:val="20"/>
              </w:rPr>
              <w:t>Roe v. Wade</w:t>
            </w:r>
            <w:r w:rsidRPr="004F33B8">
              <w:rPr>
                <w:rFonts w:ascii="Arial" w:eastAsia="Times New Roman" w:hAnsi="Arial" w:cs="Arial"/>
                <w:color w:val="000000"/>
                <w:sz w:val="20"/>
                <w:szCs w:val="20"/>
              </w:rPr>
              <w:t> </w:t>
            </w:r>
          </w:p>
        </w:tc>
        <w:tc>
          <w:tcPr>
            <w:tcW w:w="900" w:type="dxa"/>
          </w:tcPr>
          <w:p w14:paraId="324330D9" w14:textId="77777777" w:rsidR="004F33B8" w:rsidRDefault="004F33B8" w:rsidP="00ED527B">
            <w:pPr>
              <w:rPr>
                <w:rFonts w:ascii="Arial" w:hAnsi="Arial" w:cs="Arial"/>
                <w:color w:val="000000"/>
                <w:sz w:val="20"/>
                <w:szCs w:val="20"/>
              </w:rPr>
            </w:pPr>
          </w:p>
          <w:p w14:paraId="56B5CF1F" w14:textId="77777777" w:rsidR="004F33B8" w:rsidRDefault="004F33B8" w:rsidP="00ED527B">
            <w:pPr>
              <w:rPr>
                <w:rFonts w:ascii="Arial" w:hAnsi="Arial" w:cs="Arial"/>
                <w:color w:val="000000"/>
                <w:sz w:val="20"/>
                <w:szCs w:val="20"/>
              </w:rPr>
            </w:pPr>
          </w:p>
          <w:p w14:paraId="17D7AD62" w14:textId="77777777" w:rsidR="004F33B8" w:rsidRDefault="004F33B8" w:rsidP="00ED527B">
            <w:pPr>
              <w:rPr>
                <w:rFonts w:ascii="Arial" w:hAnsi="Arial" w:cs="Arial"/>
                <w:color w:val="000000"/>
                <w:sz w:val="20"/>
                <w:szCs w:val="20"/>
              </w:rPr>
            </w:pPr>
          </w:p>
          <w:p w14:paraId="1DDBE748" w14:textId="77777777" w:rsidR="001A7E4B" w:rsidRDefault="001A7E4B" w:rsidP="00ED527B">
            <w:pPr>
              <w:rPr>
                <w:rFonts w:ascii="Arial" w:hAnsi="Arial" w:cs="Arial"/>
                <w:color w:val="000000"/>
                <w:sz w:val="20"/>
                <w:szCs w:val="20"/>
              </w:rPr>
            </w:pPr>
          </w:p>
          <w:p w14:paraId="18448781" w14:textId="77777777" w:rsidR="001A7E4B" w:rsidRDefault="001A7E4B" w:rsidP="00ED527B">
            <w:pPr>
              <w:rPr>
                <w:rFonts w:ascii="Arial" w:hAnsi="Arial" w:cs="Arial"/>
                <w:color w:val="000000"/>
                <w:sz w:val="20"/>
                <w:szCs w:val="20"/>
              </w:rPr>
            </w:pPr>
          </w:p>
          <w:p w14:paraId="180F2B3E" w14:textId="77777777" w:rsidR="001A7E4B" w:rsidRDefault="001A7E4B" w:rsidP="00ED527B">
            <w:pPr>
              <w:rPr>
                <w:rFonts w:ascii="Arial" w:hAnsi="Arial" w:cs="Arial"/>
                <w:color w:val="000000"/>
                <w:sz w:val="20"/>
                <w:szCs w:val="20"/>
              </w:rPr>
            </w:pPr>
          </w:p>
          <w:p w14:paraId="48234944" w14:textId="77777777" w:rsidR="004F33B8" w:rsidRDefault="004F33B8" w:rsidP="00ED527B">
            <w:pPr>
              <w:rPr>
                <w:rFonts w:ascii="Arial" w:hAnsi="Arial" w:cs="Arial"/>
                <w:color w:val="000000"/>
                <w:sz w:val="20"/>
                <w:szCs w:val="20"/>
              </w:rPr>
            </w:pPr>
          </w:p>
          <w:p w14:paraId="0CBE862E" w14:textId="77777777" w:rsidR="004F33B8" w:rsidRPr="00696381" w:rsidRDefault="004F33B8" w:rsidP="00ED527B">
            <w:pPr>
              <w:rPr>
                <w:rFonts w:ascii="Arial" w:hAnsi="Arial" w:cs="Arial"/>
                <w:color w:val="000000"/>
                <w:sz w:val="20"/>
                <w:szCs w:val="20"/>
              </w:rPr>
            </w:pPr>
          </w:p>
        </w:tc>
        <w:tc>
          <w:tcPr>
            <w:tcW w:w="4923" w:type="dxa"/>
            <w:gridSpan w:val="2"/>
          </w:tcPr>
          <w:p w14:paraId="042E4956" w14:textId="77777777" w:rsidR="004F33B8" w:rsidRPr="00696381" w:rsidRDefault="004F33B8" w:rsidP="00ED527B">
            <w:pPr>
              <w:rPr>
                <w:rFonts w:ascii="Arial" w:hAnsi="Arial" w:cs="Arial"/>
                <w:color w:val="000000"/>
                <w:sz w:val="20"/>
                <w:szCs w:val="20"/>
              </w:rPr>
            </w:pPr>
          </w:p>
        </w:tc>
        <w:tc>
          <w:tcPr>
            <w:tcW w:w="2551" w:type="dxa"/>
          </w:tcPr>
          <w:p w14:paraId="7EC02BAD" w14:textId="77777777" w:rsidR="004F33B8" w:rsidRPr="00696381" w:rsidRDefault="004F33B8" w:rsidP="00ED527B">
            <w:pPr>
              <w:rPr>
                <w:rFonts w:ascii="Arial" w:hAnsi="Arial" w:cs="Arial"/>
                <w:color w:val="000000"/>
                <w:sz w:val="20"/>
                <w:szCs w:val="20"/>
              </w:rPr>
            </w:pPr>
          </w:p>
        </w:tc>
      </w:tr>
    </w:tbl>
    <w:p w14:paraId="29C7ABE0" w14:textId="77777777" w:rsidR="004F33B8" w:rsidRDefault="004F33B8" w:rsidP="004F33B8">
      <w:pPr>
        <w:rPr>
          <w:rFonts w:ascii="Arial" w:hAnsi="Arial" w:cs="Arial"/>
          <w:color w:val="000000"/>
          <w:sz w:val="20"/>
          <w:szCs w:val="20"/>
        </w:rPr>
      </w:pPr>
    </w:p>
    <w:p w14:paraId="07BC7853" w14:textId="09819CF8" w:rsidR="002B5837" w:rsidRDefault="0056008F" w:rsidP="002B5837">
      <w:pPr>
        <w:rPr>
          <w:rFonts w:ascii="Arial" w:hAnsi="Arial" w:cs="Arial"/>
          <w:bCs/>
          <w:color w:val="000000"/>
          <w:sz w:val="20"/>
          <w:szCs w:val="20"/>
        </w:rPr>
      </w:pPr>
      <w:r w:rsidRPr="00AA6BE6">
        <w:rPr>
          <w:rFonts w:ascii="Arial" w:hAnsi="Arial" w:cs="Arial"/>
          <w:b/>
          <w:bCs/>
          <w:color w:val="000000"/>
          <w:sz w:val="20"/>
          <w:szCs w:val="20"/>
        </w:rPr>
        <w:t>Big Idea #4</w:t>
      </w:r>
      <w:r w:rsidR="007A07D0">
        <w:rPr>
          <w:rFonts w:ascii="Arial" w:hAnsi="Arial" w:cs="Arial"/>
          <w:b/>
          <w:bCs/>
          <w:color w:val="000000"/>
          <w:sz w:val="20"/>
          <w:szCs w:val="20"/>
        </w:rPr>
        <w:t xml:space="preserve">:  </w:t>
      </w:r>
      <w:r w:rsidR="002B5837" w:rsidRPr="007A07D0">
        <w:rPr>
          <w:rFonts w:ascii="Arial" w:hAnsi="Arial" w:cs="Arial"/>
          <w:bCs/>
          <w:color w:val="000000"/>
          <w:sz w:val="20"/>
          <w:szCs w:val="20"/>
        </w:rPr>
        <w:t>The Fourteenth Amendment’s equal protection clause as well as other constitutional provisions have often been used to support the advancement of equality.</w:t>
      </w:r>
    </w:p>
    <w:p w14:paraId="36405389" w14:textId="77777777" w:rsidR="00403641" w:rsidRDefault="00403641" w:rsidP="002B5837">
      <w:pPr>
        <w:rPr>
          <w:rFonts w:ascii="Arial" w:hAnsi="Arial" w:cs="Arial"/>
          <w:bCs/>
          <w:color w:val="000000"/>
          <w:sz w:val="20"/>
          <w:szCs w:val="20"/>
        </w:rPr>
      </w:pPr>
    </w:p>
    <w:p w14:paraId="6EA06CC3" w14:textId="32AF2A09" w:rsidR="00403641" w:rsidRPr="00403641" w:rsidRDefault="00403641" w:rsidP="002B5837">
      <w:pPr>
        <w:rPr>
          <w:rFonts w:ascii="Arial" w:hAnsi="Arial" w:cs="Arial"/>
          <w:b/>
          <w:bCs/>
          <w:color w:val="000000"/>
          <w:sz w:val="20"/>
          <w:szCs w:val="20"/>
        </w:rPr>
      </w:pPr>
      <w:r w:rsidRPr="00403641">
        <w:rPr>
          <w:rFonts w:ascii="Arial" w:hAnsi="Arial" w:cs="Arial"/>
          <w:b/>
          <w:bCs/>
          <w:color w:val="000000"/>
          <w:sz w:val="20"/>
          <w:szCs w:val="20"/>
        </w:rPr>
        <w:t>Leadership, Equal Protection, and Motivation of Social Movements</w:t>
      </w:r>
    </w:p>
    <w:tbl>
      <w:tblPr>
        <w:tblStyle w:val="TableGrid"/>
        <w:tblW w:w="0" w:type="auto"/>
        <w:tblLook w:val="04A0" w:firstRow="1" w:lastRow="0" w:firstColumn="1" w:lastColumn="0" w:noHBand="0" w:noVBand="1"/>
      </w:tblPr>
      <w:tblGrid>
        <w:gridCol w:w="2697"/>
        <w:gridCol w:w="2697"/>
        <w:gridCol w:w="2698"/>
        <w:gridCol w:w="2698"/>
      </w:tblGrid>
      <w:tr w:rsidR="00403641" w14:paraId="27FCBF35" w14:textId="77777777" w:rsidTr="00403641">
        <w:tc>
          <w:tcPr>
            <w:tcW w:w="2697" w:type="dxa"/>
          </w:tcPr>
          <w:p w14:paraId="3B274A02" w14:textId="77777777" w:rsidR="00403641" w:rsidRDefault="00403641" w:rsidP="00403641">
            <w:pPr>
              <w:jc w:val="center"/>
              <w:rPr>
                <w:rFonts w:ascii="Arial" w:hAnsi="Arial" w:cs="Arial"/>
                <w:bCs/>
                <w:color w:val="000000"/>
                <w:sz w:val="20"/>
                <w:szCs w:val="20"/>
              </w:rPr>
            </w:pPr>
          </w:p>
        </w:tc>
        <w:tc>
          <w:tcPr>
            <w:tcW w:w="2697" w:type="dxa"/>
          </w:tcPr>
          <w:p w14:paraId="6D4F0EDB" w14:textId="7145E6BD" w:rsidR="00403641" w:rsidRDefault="00403641" w:rsidP="00403641">
            <w:pPr>
              <w:jc w:val="center"/>
              <w:rPr>
                <w:rFonts w:ascii="Arial" w:hAnsi="Arial" w:cs="Arial"/>
                <w:bCs/>
                <w:color w:val="000000"/>
                <w:sz w:val="20"/>
                <w:szCs w:val="20"/>
              </w:rPr>
            </w:pPr>
            <w:r>
              <w:rPr>
                <w:rFonts w:ascii="Arial" w:hAnsi="Arial" w:cs="Arial"/>
                <w:bCs/>
                <w:color w:val="000000"/>
                <w:sz w:val="20"/>
                <w:szCs w:val="20"/>
              </w:rPr>
              <w:t>Causes of Social Movement</w:t>
            </w:r>
          </w:p>
        </w:tc>
        <w:tc>
          <w:tcPr>
            <w:tcW w:w="2698" w:type="dxa"/>
          </w:tcPr>
          <w:p w14:paraId="0CF9E97D" w14:textId="0227462D" w:rsidR="00403641" w:rsidRDefault="00403641" w:rsidP="00403641">
            <w:pPr>
              <w:jc w:val="center"/>
              <w:rPr>
                <w:rFonts w:ascii="Arial" w:hAnsi="Arial" w:cs="Arial"/>
                <w:bCs/>
                <w:color w:val="000000"/>
                <w:sz w:val="20"/>
                <w:szCs w:val="20"/>
              </w:rPr>
            </w:pPr>
            <w:r>
              <w:rPr>
                <w:rFonts w:ascii="Arial" w:hAnsi="Arial" w:cs="Arial"/>
                <w:bCs/>
                <w:color w:val="000000"/>
                <w:sz w:val="20"/>
                <w:szCs w:val="20"/>
              </w:rPr>
              <w:t>Outcomes of the Social Movement</w:t>
            </w:r>
          </w:p>
        </w:tc>
        <w:tc>
          <w:tcPr>
            <w:tcW w:w="2698" w:type="dxa"/>
          </w:tcPr>
          <w:p w14:paraId="6A7F12AF" w14:textId="5D09F9C5" w:rsidR="00403641" w:rsidRDefault="00403641" w:rsidP="00403641">
            <w:pPr>
              <w:jc w:val="center"/>
              <w:rPr>
                <w:rFonts w:ascii="Arial" w:hAnsi="Arial" w:cs="Arial"/>
                <w:bCs/>
                <w:color w:val="000000"/>
                <w:sz w:val="20"/>
                <w:szCs w:val="20"/>
              </w:rPr>
            </w:pPr>
            <w:r w:rsidRPr="00B06B86">
              <w:rPr>
                <w:rFonts w:ascii="Arial" w:hAnsi="Arial" w:cs="Arial"/>
                <w:b/>
                <w:color w:val="000000"/>
                <w:sz w:val="20"/>
                <w:szCs w:val="20"/>
              </w:rPr>
              <w:t>Constitutional principles</w:t>
            </w:r>
          </w:p>
        </w:tc>
      </w:tr>
      <w:tr w:rsidR="00403641" w14:paraId="5A076717" w14:textId="77777777" w:rsidTr="00403641">
        <w:trPr>
          <w:trHeight w:val="476"/>
        </w:trPr>
        <w:tc>
          <w:tcPr>
            <w:tcW w:w="2697" w:type="dxa"/>
          </w:tcPr>
          <w:p w14:paraId="264022DB" w14:textId="71EC0094" w:rsidR="00403641" w:rsidRDefault="00403641" w:rsidP="002B5837">
            <w:pPr>
              <w:rPr>
                <w:rFonts w:ascii="Arial" w:hAnsi="Arial" w:cs="Arial"/>
                <w:bCs/>
                <w:color w:val="000000"/>
                <w:sz w:val="20"/>
                <w:szCs w:val="20"/>
              </w:rPr>
            </w:pPr>
            <w:r>
              <w:rPr>
                <w:rFonts w:ascii="Arial" w:hAnsi="Arial" w:cs="Arial"/>
                <w:bCs/>
                <w:color w:val="000000"/>
                <w:sz w:val="20"/>
                <w:szCs w:val="20"/>
              </w:rPr>
              <w:t xml:space="preserve">King’s </w:t>
            </w:r>
            <w:r w:rsidRPr="005A5431">
              <w:rPr>
                <w:rFonts w:ascii="Arial" w:eastAsia="Times New Roman" w:hAnsi="Arial" w:cs="Arial"/>
                <w:color w:val="000000"/>
                <w:sz w:val="20"/>
                <w:szCs w:val="20"/>
              </w:rPr>
              <w:t>“Letter from a Birmingham Jail”</w:t>
            </w:r>
          </w:p>
        </w:tc>
        <w:tc>
          <w:tcPr>
            <w:tcW w:w="2697" w:type="dxa"/>
          </w:tcPr>
          <w:p w14:paraId="37BBD3D6" w14:textId="77777777" w:rsidR="00403641" w:rsidRDefault="00403641" w:rsidP="002B5837">
            <w:pPr>
              <w:rPr>
                <w:rFonts w:ascii="Arial" w:hAnsi="Arial" w:cs="Arial"/>
                <w:bCs/>
                <w:color w:val="000000"/>
                <w:sz w:val="20"/>
                <w:szCs w:val="20"/>
              </w:rPr>
            </w:pPr>
          </w:p>
          <w:p w14:paraId="3BBA8805" w14:textId="77777777" w:rsidR="00403641" w:rsidRDefault="00403641" w:rsidP="002B5837">
            <w:pPr>
              <w:rPr>
                <w:rFonts w:ascii="Arial" w:hAnsi="Arial" w:cs="Arial"/>
                <w:bCs/>
                <w:color w:val="000000"/>
                <w:sz w:val="20"/>
                <w:szCs w:val="20"/>
              </w:rPr>
            </w:pPr>
          </w:p>
          <w:p w14:paraId="7E00F909" w14:textId="77777777" w:rsidR="00403641" w:rsidRDefault="00403641" w:rsidP="002B5837">
            <w:pPr>
              <w:rPr>
                <w:rFonts w:ascii="Arial" w:hAnsi="Arial" w:cs="Arial"/>
                <w:bCs/>
                <w:color w:val="000000"/>
                <w:sz w:val="20"/>
                <w:szCs w:val="20"/>
              </w:rPr>
            </w:pPr>
          </w:p>
          <w:p w14:paraId="065ECA94" w14:textId="77777777" w:rsidR="00403641" w:rsidRDefault="00403641" w:rsidP="002B5837">
            <w:pPr>
              <w:rPr>
                <w:rFonts w:ascii="Arial" w:hAnsi="Arial" w:cs="Arial"/>
                <w:bCs/>
                <w:color w:val="000000"/>
                <w:sz w:val="20"/>
                <w:szCs w:val="20"/>
              </w:rPr>
            </w:pPr>
          </w:p>
          <w:p w14:paraId="0585F3CB" w14:textId="77777777" w:rsidR="00403641" w:rsidRDefault="00403641" w:rsidP="002B5837">
            <w:pPr>
              <w:rPr>
                <w:rFonts w:ascii="Arial" w:hAnsi="Arial" w:cs="Arial"/>
                <w:bCs/>
                <w:color w:val="000000"/>
                <w:sz w:val="20"/>
                <w:szCs w:val="20"/>
              </w:rPr>
            </w:pPr>
          </w:p>
        </w:tc>
        <w:tc>
          <w:tcPr>
            <w:tcW w:w="2698" w:type="dxa"/>
          </w:tcPr>
          <w:p w14:paraId="7EE66A1D" w14:textId="77777777" w:rsidR="00403641" w:rsidRDefault="00403641" w:rsidP="002B5837">
            <w:pPr>
              <w:rPr>
                <w:rFonts w:ascii="Arial" w:hAnsi="Arial" w:cs="Arial"/>
                <w:bCs/>
                <w:color w:val="000000"/>
                <w:sz w:val="20"/>
                <w:szCs w:val="20"/>
              </w:rPr>
            </w:pPr>
          </w:p>
        </w:tc>
        <w:tc>
          <w:tcPr>
            <w:tcW w:w="2698" w:type="dxa"/>
          </w:tcPr>
          <w:p w14:paraId="6881E3A7" w14:textId="77777777" w:rsidR="00403641" w:rsidRDefault="00403641" w:rsidP="002B5837">
            <w:pPr>
              <w:rPr>
                <w:rFonts w:ascii="Arial" w:hAnsi="Arial" w:cs="Arial"/>
                <w:bCs/>
                <w:color w:val="000000"/>
                <w:sz w:val="20"/>
                <w:szCs w:val="20"/>
              </w:rPr>
            </w:pPr>
          </w:p>
        </w:tc>
      </w:tr>
      <w:tr w:rsidR="00403641" w14:paraId="69DDCCE5" w14:textId="77777777" w:rsidTr="00403641">
        <w:trPr>
          <w:trHeight w:val="1178"/>
        </w:trPr>
        <w:tc>
          <w:tcPr>
            <w:tcW w:w="2697" w:type="dxa"/>
          </w:tcPr>
          <w:p w14:paraId="690ACCFF" w14:textId="05DF13E6" w:rsidR="00403641" w:rsidRDefault="00403641" w:rsidP="002B5837">
            <w:pPr>
              <w:rPr>
                <w:rFonts w:ascii="Arial" w:hAnsi="Arial" w:cs="Arial"/>
                <w:bCs/>
                <w:color w:val="000000"/>
                <w:sz w:val="20"/>
                <w:szCs w:val="20"/>
              </w:rPr>
            </w:pPr>
            <w:r>
              <w:rPr>
                <w:rFonts w:ascii="Arial" w:hAnsi="Arial" w:cs="Arial"/>
                <w:bCs/>
                <w:color w:val="000000"/>
                <w:sz w:val="20"/>
                <w:szCs w:val="20"/>
              </w:rPr>
              <w:t>National Organization of Women (NOW)</w:t>
            </w:r>
          </w:p>
        </w:tc>
        <w:tc>
          <w:tcPr>
            <w:tcW w:w="2697" w:type="dxa"/>
          </w:tcPr>
          <w:p w14:paraId="7D8E506D" w14:textId="77777777" w:rsidR="00403641" w:rsidRDefault="00403641" w:rsidP="002B5837">
            <w:pPr>
              <w:rPr>
                <w:rFonts w:ascii="Arial" w:hAnsi="Arial" w:cs="Arial"/>
                <w:bCs/>
                <w:color w:val="000000"/>
                <w:sz w:val="20"/>
                <w:szCs w:val="20"/>
              </w:rPr>
            </w:pPr>
          </w:p>
          <w:p w14:paraId="57B05C6F" w14:textId="77777777" w:rsidR="00403641" w:rsidRDefault="00403641" w:rsidP="002B5837">
            <w:pPr>
              <w:rPr>
                <w:rFonts w:ascii="Arial" w:hAnsi="Arial" w:cs="Arial"/>
                <w:bCs/>
                <w:color w:val="000000"/>
                <w:sz w:val="20"/>
                <w:szCs w:val="20"/>
              </w:rPr>
            </w:pPr>
          </w:p>
          <w:p w14:paraId="23D6EB76" w14:textId="77777777" w:rsidR="00403641" w:rsidRDefault="00403641" w:rsidP="002B5837">
            <w:pPr>
              <w:rPr>
                <w:rFonts w:ascii="Arial" w:hAnsi="Arial" w:cs="Arial"/>
                <w:bCs/>
                <w:color w:val="000000"/>
                <w:sz w:val="20"/>
                <w:szCs w:val="20"/>
              </w:rPr>
            </w:pPr>
          </w:p>
          <w:p w14:paraId="0713DF3E" w14:textId="77777777" w:rsidR="00403641" w:rsidRDefault="00403641" w:rsidP="002B5837">
            <w:pPr>
              <w:rPr>
                <w:rFonts w:ascii="Arial" w:hAnsi="Arial" w:cs="Arial"/>
                <w:bCs/>
                <w:color w:val="000000"/>
                <w:sz w:val="20"/>
                <w:szCs w:val="20"/>
              </w:rPr>
            </w:pPr>
          </w:p>
          <w:p w14:paraId="5E674533" w14:textId="77777777" w:rsidR="00403641" w:rsidRDefault="00403641" w:rsidP="002B5837">
            <w:pPr>
              <w:rPr>
                <w:rFonts w:ascii="Arial" w:hAnsi="Arial" w:cs="Arial"/>
                <w:bCs/>
                <w:color w:val="000000"/>
                <w:sz w:val="20"/>
                <w:szCs w:val="20"/>
              </w:rPr>
            </w:pPr>
          </w:p>
        </w:tc>
        <w:tc>
          <w:tcPr>
            <w:tcW w:w="2698" w:type="dxa"/>
          </w:tcPr>
          <w:p w14:paraId="3AD6AB51" w14:textId="77777777" w:rsidR="00403641" w:rsidRDefault="00403641" w:rsidP="002B5837">
            <w:pPr>
              <w:rPr>
                <w:rFonts w:ascii="Arial" w:hAnsi="Arial" w:cs="Arial"/>
                <w:bCs/>
                <w:color w:val="000000"/>
                <w:sz w:val="20"/>
                <w:szCs w:val="20"/>
              </w:rPr>
            </w:pPr>
          </w:p>
        </w:tc>
        <w:tc>
          <w:tcPr>
            <w:tcW w:w="2698" w:type="dxa"/>
          </w:tcPr>
          <w:p w14:paraId="58770A95" w14:textId="77777777" w:rsidR="00403641" w:rsidRDefault="00403641" w:rsidP="002B5837">
            <w:pPr>
              <w:rPr>
                <w:rFonts w:ascii="Arial" w:hAnsi="Arial" w:cs="Arial"/>
                <w:bCs/>
                <w:color w:val="000000"/>
                <w:sz w:val="20"/>
                <w:szCs w:val="20"/>
              </w:rPr>
            </w:pPr>
          </w:p>
        </w:tc>
      </w:tr>
      <w:tr w:rsidR="00403641" w14:paraId="7E9EE66E" w14:textId="77777777" w:rsidTr="00403641">
        <w:tc>
          <w:tcPr>
            <w:tcW w:w="2697" w:type="dxa"/>
          </w:tcPr>
          <w:p w14:paraId="7D0A5411" w14:textId="5A0B01D8" w:rsidR="00403641" w:rsidRDefault="00403641" w:rsidP="002B5837">
            <w:pPr>
              <w:rPr>
                <w:rFonts w:ascii="Arial" w:hAnsi="Arial" w:cs="Arial"/>
                <w:bCs/>
                <w:color w:val="000000"/>
                <w:sz w:val="20"/>
                <w:szCs w:val="20"/>
              </w:rPr>
            </w:pPr>
            <w:r>
              <w:rPr>
                <w:rFonts w:ascii="Arial" w:hAnsi="Arial" w:cs="Arial"/>
                <w:bCs/>
                <w:color w:val="000000"/>
                <w:sz w:val="20"/>
                <w:szCs w:val="20"/>
              </w:rPr>
              <w:t>Pro-Life Movement</w:t>
            </w:r>
          </w:p>
        </w:tc>
        <w:tc>
          <w:tcPr>
            <w:tcW w:w="2697" w:type="dxa"/>
          </w:tcPr>
          <w:p w14:paraId="20680B0B" w14:textId="77777777" w:rsidR="00403641" w:rsidRDefault="00403641" w:rsidP="002B5837">
            <w:pPr>
              <w:rPr>
                <w:rFonts w:ascii="Arial" w:hAnsi="Arial" w:cs="Arial"/>
                <w:bCs/>
                <w:color w:val="000000"/>
                <w:sz w:val="20"/>
                <w:szCs w:val="20"/>
              </w:rPr>
            </w:pPr>
          </w:p>
          <w:p w14:paraId="527C5D57" w14:textId="77777777" w:rsidR="00403641" w:rsidRDefault="00403641" w:rsidP="002B5837">
            <w:pPr>
              <w:rPr>
                <w:rFonts w:ascii="Arial" w:hAnsi="Arial" w:cs="Arial"/>
                <w:bCs/>
                <w:color w:val="000000"/>
                <w:sz w:val="20"/>
                <w:szCs w:val="20"/>
              </w:rPr>
            </w:pPr>
          </w:p>
          <w:p w14:paraId="0815C33A" w14:textId="77777777" w:rsidR="00403641" w:rsidRDefault="00403641" w:rsidP="002B5837">
            <w:pPr>
              <w:rPr>
                <w:rFonts w:ascii="Arial" w:hAnsi="Arial" w:cs="Arial"/>
                <w:bCs/>
                <w:color w:val="000000"/>
                <w:sz w:val="20"/>
                <w:szCs w:val="20"/>
              </w:rPr>
            </w:pPr>
          </w:p>
          <w:p w14:paraId="45EF3BC5" w14:textId="77777777" w:rsidR="00403641" w:rsidRDefault="00403641" w:rsidP="002B5837">
            <w:pPr>
              <w:rPr>
                <w:rFonts w:ascii="Arial" w:hAnsi="Arial" w:cs="Arial"/>
                <w:bCs/>
                <w:color w:val="000000"/>
                <w:sz w:val="20"/>
                <w:szCs w:val="20"/>
              </w:rPr>
            </w:pPr>
          </w:p>
          <w:p w14:paraId="1047F914" w14:textId="77777777" w:rsidR="00403641" w:rsidRDefault="00403641" w:rsidP="002B5837">
            <w:pPr>
              <w:rPr>
                <w:rFonts w:ascii="Arial" w:hAnsi="Arial" w:cs="Arial"/>
                <w:bCs/>
                <w:color w:val="000000"/>
                <w:sz w:val="20"/>
                <w:szCs w:val="20"/>
              </w:rPr>
            </w:pPr>
          </w:p>
        </w:tc>
        <w:tc>
          <w:tcPr>
            <w:tcW w:w="2698" w:type="dxa"/>
          </w:tcPr>
          <w:p w14:paraId="342B3322" w14:textId="77777777" w:rsidR="00403641" w:rsidRDefault="00403641" w:rsidP="002B5837">
            <w:pPr>
              <w:rPr>
                <w:rFonts w:ascii="Arial" w:hAnsi="Arial" w:cs="Arial"/>
                <w:bCs/>
                <w:color w:val="000000"/>
                <w:sz w:val="20"/>
                <w:szCs w:val="20"/>
              </w:rPr>
            </w:pPr>
          </w:p>
        </w:tc>
        <w:tc>
          <w:tcPr>
            <w:tcW w:w="2698" w:type="dxa"/>
          </w:tcPr>
          <w:p w14:paraId="78556209" w14:textId="77777777" w:rsidR="00403641" w:rsidRDefault="00403641" w:rsidP="002B5837">
            <w:pPr>
              <w:rPr>
                <w:rFonts w:ascii="Arial" w:hAnsi="Arial" w:cs="Arial"/>
                <w:bCs/>
                <w:color w:val="000000"/>
                <w:sz w:val="20"/>
                <w:szCs w:val="20"/>
              </w:rPr>
            </w:pPr>
          </w:p>
        </w:tc>
      </w:tr>
      <w:tr w:rsidR="00403641" w14:paraId="5AF9E5E0" w14:textId="77777777" w:rsidTr="00403641">
        <w:tc>
          <w:tcPr>
            <w:tcW w:w="2697" w:type="dxa"/>
          </w:tcPr>
          <w:p w14:paraId="30FB1135" w14:textId="7352AA82" w:rsidR="00403641" w:rsidRDefault="00403641" w:rsidP="002B5837">
            <w:pPr>
              <w:rPr>
                <w:rFonts w:ascii="Arial" w:hAnsi="Arial" w:cs="Arial"/>
                <w:bCs/>
                <w:color w:val="000000"/>
                <w:sz w:val="20"/>
                <w:szCs w:val="20"/>
              </w:rPr>
            </w:pPr>
            <w:r>
              <w:rPr>
                <w:rFonts w:ascii="Arial" w:hAnsi="Arial" w:cs="Arial"/>
                <w:bCs/>
                <w:color w:val="000000"/>
                <w:sz w:val="20"/>
                <w:szCs w:val="20"/>
              </w:rPr>
              <w:t xml:space="preserve">LGBTQ rights </w:t>
            </w:r>
          </w:p>
        </w:tc>
        <w:tc>
          <w:tcPr>
            <w:tcW w:w="2697" w:type="dxa"/>
          </w:tcPr>
          <w:p w14:paraId="05D4DB26" w14:textId="77777777" w:rsidR="00403641" w:rsidRDefault="00403641" w:rsidP="002B5837">
            <w:pPr>
              <w:rPr>
                <w:rFonts w:ascii="Arial" w:hAnsi="Arial" w:cs="Arial"/>
                <w:bCs/>
                <w:color w:val="000000"/>
                <w:sz w:val="20"/>
                <w:szCs w:val="20"/>
              </w:rPr>
            </w:pPr>
          </w:p>
          <w:p w14:paraId="51E7E778" w14:textId="77777777" w:rsidR="00403641" w:rsidRDefault="00403641" w:rsidP="002B5837">
            <w:pPr>
              <w:rPr>
                <w:rFonts w:ascii="Arial" w:hAnsi="Arial" w:cs="Arial"/>
                <w:bCs/>
                <w:color w:val="000000"/>
                <w:sz w:val="20"/>
                <w:szCs w:val="20"/>
              </w:rPr>
            </w:pPr>
          </w:p>
          <w:p w14:paraId="48A7B5F1" w14:textId="77777777" w:rsidR="00403641" w:rsidRDefault="00403641" w:rsidP="002B5837">
            <w:pPr>
              <w:rPr>
                <w:rFonts w:ascii="Arial" w:hAnsi="Arial" w:cs="Arial"/>
                <w:bCs/>
                <w:color w:val="000000"/>
                <w:sz w:val="20"/>
                <w:szCs w:val="20"/>
              </w:rPr>
            </w:pPr>
          </w:p>
          <w:p w14:paraId="64FBC61A" w14:textId="77777777" w:rsidR="00403641" w:rsidRDefault="00403641" w:rsidP="002B5837">
            <w:pPr>
              <w:rPr>
                <w:rFonts w:ascii="Arial" w:hAnsi="Arial" w:cs="Arial"/>
                <w:bCs/>
                <w:color w:val="000000"/>
                <w:sz w:val="20"/>
                <w:szCs w:val="20"/>
              </w:rPr>
            </w:pPr>
          </w:p>
          <w:p w14:paraId="2ACFF2D9" w14:textId="77777777" w:rsidR="00403641" w:rsidRDefault="00403641" w:rsidP="002B5837">
            <w:pPr>
              <w:rPr>
                <w:rFonts w:ascii="Arial" w:hAnsi="Arial" w:cs="Arial"/>
                <w:bCs/>
                <w:color w:val="000000"/>
                <w:sz w:val="20"/>
                <w:szCs w:val="20"/>
              </w:rPr>
            </w:pPr>
          </w:p>
        </w:tc>
        <w:tc>
          <w:tcPr>
            <w:tcW w:w="2698" w:type="dxa"/>
          </w:tcPr>
          <w:p w14:paraId="06A44B72" w14:textId="77777777" w:rsidR="00403641" w:rsidRDefault="00403641" w:rsidP="002B5837">
            <w:pPr>
              <w:rPr>
                <w:rFonts w:ascii="Arial" w:hAnsi="Arial" w:cs="Arial"/>
                <w:bCs/>
                <w:color w:val="000000"/>
                <w:sz w:val="20"/>
                <w:szCs w:val="20"/>
              </w:rPr>
            </w:pPr>
          </w:p>
        </w:tc>
        <w:tc>
          <w:tcPr>
            <w:tcW w:w="2698" w:type="dxa"/>
          </w:tcPr>
          <w:p w14:paraId="67EF1B5E" w14:textId="77777777" w:rsidR="00403641" w:rsidRDefault="00403641" w:rsidP="002B5837">
            <w:pPr>
              <w:rPr>
                <w:rFonts w:ascii="Arial" w:hAnsi="Arial" w:cs="Arial"/>
                <w:bCs/>
                <w:color w:val="000000"/>
                <w:sz w:val="20"/>
                <w:szCs w:val="20"/>
              </w:rPr>
            </w:pPr>
          </w:p>
        </w:tc>
      </w:tr>
    </w:tbl>
    <w:p w14:paraId="7A5CB1F5" w14:textId="77777777" w:rsidR="004F33B8" w:rsidRDefault="004F33B8" w:rsidP="004F33B8">
      <w:pPr>
        <w:rPr>
          <w:rFonts w:ascii="Arial" w:hAnsi="Arial" w:cs="Arial"/>
          <w:b/>
          <w:bCs/>
          <w:color w:val="000000"/>
          <w:sz w:val="20"/>
          <w:szCs w:val="20"/>
        </w:rPr>
      </w:pPr>
    </w:p>
    <w:p w14:paraId="4FC60F70" w14:textId="2363CEA2" w:rsidR="004F33B8" w:rsidRPr="007A07D0" w:rsidRDefault="0056008F" w:rsidP="004F33B8">
      <w:pPr>
        <w:rPr>
          <w:rFonts w:ascii="Arial" w:hAnsi="Arial" w:cs="Arial"/>
          <w:color w:val="000000"/>
          <w:sz w:val="20"/>
          <w:szCs w:val="20"/>
        </w:rPr>
      </w:pPr>
      <w:r w:rsidRPr="00AA6BE6">
        <w:rPr>
          <w:rFonts w:ascii="Arial" w:hAnsi="Arial" w:cs="Arial"/>
          <w:b/>
          <w:bCs/>
          <w:color w:val="000000"/>
          <w:sz w:val="20"/>
          <w:szCs w:val="20"/>
        </w:rPr>
        <w:lastRenderedPageBreak/>
        <w:t>Big Idea #5</w:t>
      </w:r>
      <w:r w:rsidR="007A07D0">
        <w:rPr>
          <w:rFonts w:ascii="Arial" w:hAnsi="Arial" w:cs="Arial"/>
          <w:b/>
          <w:bCs/>
          <w:color w:val="000000"/>
          <w:sz w:val="20"/>
          <w:szCs w:val="20"/>
        </w:rPr>
        <w:t xml:space="preserve">:  </w:t>
      </w:r>
      <w:r w:rsidR="002B5837" w:rsidRPr="007A07D0">
        <w:rPr>
          <w:rFonts w:ascii="Arial" w:hAnsi="Arial" w:cs="Arial"/>
          <w:bCs/>
          <w:color w:val="000000"/>
          <w:sz w:val="20"/>
          <w:szCs w:val="20"/>
        </w:rPr>
        <w:t>Public policy promoting civil rights is influenced by citizen–state interactions and constitutional interpretation over time.</w:t>
      </w:r>
    </w:p>
    <w:p w14:paraId="68ADC064" w14:textId="77777777" w:rsidR="004F33B8" w:rsidRDefault="004F33B8" w:rsidP="004F33B8">
      <w:pPr>
        <w:rPr>
          <w:rFonts w:ascii="Arial" w:hAnsi="Arial" w:cs="Arial"/>
          <w:color w:val="000000"/>
          <w:sz w:val="20"/>
          <w:szCs w:val="20"/>
        </w:rPr>
      </w:pPr>
    </w:p>
    <w:p w14:paraId="5123F226" w14:textId="08D38920" w:rsidR="004F33B8" w:rsidRPr="00403641" w:rsidRDefault="00403641" w:rsidP="004F33B8">
      <w:pPr>
        <w:rPr>
          <w:rFonts w:ascii="Arial" w:hAnsi="Arial" w:cs="Arial"/>
          <w:b/>
          <w:color w:val="000000"/>
          <w:sz w:val="20"/>
          <w:szCs w:val="20"/>
        </w:rPr>
      </w:pPr>
      <w:r w:rsidRPr="00403641">
        <w:rPr>
          <w:rFonts w:ascii="Arial" w:hAnsi="Arial" w:cs="Arial"/>
          <w:b/>
          <w:color w:val="000000"/>
          <w:sz w:val="20"/>
          <w:szCs w:val="20"/>
        </w:rPr>
        <w:t>Social Movements and Governments Response</w:t>
      </w:r>
    </w:p>
    <w:tbl>
      <w:tblPr>
        <w:tblStyle w:val="TableGrid"/>
        <w:tblW w:w="10634" w:type="dxa"/>
        <w:tblInd w:w="-5" w:type="dxa"/>
        <w:tblLook w:val="04A0" w:firstRow="1" w:lastRow="0" w:firstColumn="1" w:lastColumn="0" w:noHBand="0" w:noVBand="1"/>
      </w:tblPr>
      <w:tblGrid>
        <w:gridCol w:w="2421"/>
        <w:gridCol w:w="1787"/>
        <w:gridCol w:w="3266"/>
        <w:gridCol w:w="3160"/>
      </w:tblGrid>
      <w:tr w:rsidR="00B06B86" w:rsidRPr="00B06B86" w14:paraId="6D972DA9" w14:textId="77777777" w:rsidTr="00403641">
        <w:tc>
          <w:tcPr>
            <w:tcW w:w="2421" w:type="dxa"/>
          </w:tcPr>
          <w:p w14:paraId="5A64AFC1" w14:textId="77777777" w:rsidR="00B06B86" w:rsidRDefault="00B06B86" w:rsidP="00B06B86">
            <w:pPr>
              <w:jc w:val="center"/>
              <w:rPr>
                <w:rFonts w:ascii="Arial" w:hAnsi="Arial" w:cs="Arial"/>
                <w:b/>
                <w:color w:val="000000"/>
                <w:sz w:val="20"/>
                <w:szCs w:val="20"/>
              </w:rPr>
            </w:pPr>
          </w:p>
          <w:p w14:paraId="01A3EB52" w14:textId="08876BDB" w:rsidR="004F33B8" w:rsidRDefault="004F33B8" w:rsidP="00B06B86">
            <w:pPr>
              <w:jc w:val="center"/>
              <w:rPr>
                <w:rFonts w:ascii="Arial" w:hAnsi="Arial" w:cs="Arial"/>
                <w:b/>
                <w:color w:val="000000"/>
                <w:sz w:val="20"/>
                <w:szCs w:val="20"/>
              </w:rPr>
            </w:pPr>
            <w:r w:rsidRPr="00B06B86">
              <w:rPr>
                <w:rFonts w:ascii="Arial" w:hAnsi="Arial" w:cs="Arial"/>
                <w:b/>
                <w:color w:val="000000"/>
                <w:sz w:val="20"/>
                <w:szCs w:val="20"/>
              </w:rPr>
              <w:t>Case/ Act</w:t>
            </w:r>
          </w:p>
          <w:p w14:paraId="2244D214" w14:textId="55EC0410" w:rsidR="00B06B86" w:rsidRPr="00B06B86" w:rsidRDefault="00B06B86" w:rsidP="00B06B86">
            <w:pPr>
              <w:jc w:val="center"/>
              <w:rPr>
                <w:rFonts w:ascii="Arial" w:hAnsi="Arial" w:cs="Arial"/>
                <w:b/>
                <w:color w:val="000000"/>
                <w:sz w:val="20"/>
                <w:szCs w:val="20"/>
              </w:rPr>
            </w:pPr>
          </w:p>
        </w:tc>
        <w:tc>
          <w:tcPr>
            <w:tcW w:w="1787" w:type="dxa"/>
          </w:tcPr>
          <w:p w14:paraId="63B76610" w14:textId="77777777" w:rsidR="00B06B86" w:rsidRDefault="00B06B86" w:rsidP="00B06B86">
            <w:pPr>
              <w:jc w:val="center"/>
              <w:rPr>
                <w:rFonts w:ascii="Arial" w:hAnsi="Arial" w:cs="Arial"/>
                <w:b/>
                <w:color w:val="000000"/>
                <w:sz w:val="20"/>
                <w:szCs w:val="20"/>
              </w:rPr>
            </w:pPr>
          </w:p>
          <w:p w14:paraId="453C0AC1" w14:textId="195EE91F" w:rsidR="004F33B8" w:rsidRPr="00B06B86" w:rsidRDefault="004F33B8" w:rsidP="00B06B86">
            <w:pPr>
              <w:jc w:val="center"/>
              <w:rPr>
                <w:rFonts w:ascii="Arial" w:hAnsi="Arial" w:cs="Arial"/>
                <w:b/>
                <w:color w:val="000000"/>
                <w:sz w:val="20"/>
                <w:szCs w:val="20"/>
              </w:rPr>
            </w:pPr>
            <w:r w:rsidRPr="00B06B86">
              <w:rPr>
                <w:rFonts w:ascii="Arial" w:hAnsi="Arial" w:cs="Arial"/>
                <w:b/>
                <w:color w:val="000000"/>
                <w:sz w:val="20"/>
                <w:szCs w:val="20"/>
              </w:rPr>
              <w:t>Year</w:t>
            </w:r>
          </w:p>
        </w:tc>
        <w:tc>
          <w:tcPr>
            <w:tcW w:w="3266" w:type="dxa"/>
          </w:tcPr>
          <w:p w14:paraId="0DD363AF" w14:textId="77777777" w:rsidR="00B06B86" w:rsidRDefault="00B06B86" w:rsidP="00B06B86">
            <w:pPr>
              <w:jc w:val="center"/>
              <w:rPr>
                <w:rFonts w:ascii="Arial" w:hAnsi="Arial" w:cs="Arial"/>
                <w:b/>
                <w:color w:val="000000"/>
                <w:sz w:val="20"/>
                <w:szCs w:val="20"/>
              </w:rPr>
            </w:pPr>
          </w:p>
          <w:p w14:paraId="2CAD8F4B" w14:textId="6921F891" w:rsidR="004F33B8" w:rsidRDefault="004F33B8" w:rsidP="00B06B86">
            <w:pPr>
              <w:jc w:val="center"/>
              <w:rPr>
                <w:rFonts w:ascii="Arial" w:hAnsi="Arial" w:cs="Arial"/>
                <w:b/>
                <w:color w:val="000000"/>
                <w:sz w:val="20"/>
                <w:szCs w:val="20"/>
              </w:rPr>
            </w:pPr>
            <w:r w:rsidRPr="00B06B86">
              <w:rPr>
                <w:rFonts w:ascii="Arial" w:hAnsi="Arial" w:cs="Arial"/>
                <w:b/>
                <w:color w:val="000000"/>
                <w:sz w:val="20"/>
                <w:szCs w:val="20"/>
              </w:rPr>
              <w:t>Brief description of the case/act and outcome</w:t>
            </w:r>
          </w:p>
          <w:p w14:paraId="2B757584" w14:textId="17EFF804" w:rsidR="00B06B86" w:rsidRPr="00B06B86" w:rsidRDefault="00B06B86" w:rsidP="00B06B86">
            <w:pPr>
              <w:jc w:val="center"/>
              <w:rPr>
                <w:rFonts w:ascii="Arial" w:hAnsi="Arial" w:cs="Arial"/>
                <w:b/>
                <w:color w:val="000000"/>
                <w:sz w:val="20"/>
                <w:szCs w:val="20"/>
              </w:rPr>
            </w:pPr>
          </w:p>
        </w:tc>
        <w:tc>
          <w:tcPr>
            <w:tcW w:w="3160" w:type="dxa"/>
          </w:tcPr>
          <w:p w14:paraId="3B2C4706" w14:textId="77777777" w:rsidR="00B06B86" w:rsidRDefault="00B06B86" w:rsidP="00B06B86">
            <w:pPr>
              <w:jc w:val="center"/>
              <w:rPr>
                <w:rFonts w:ascii="Arial" w:hAnsi="Arial" w:cs="Arial"/>
                <w:b/>
                <w:color w:val="000000"/>
                <w:sz w:val="20"/>
                <w:szCs w:val="20"/>
              </w:rPr>
            </w:pPr>
          </w:p>
          <w:p w14:paraId="542A15E7" w14:textId="6A7642C2" w:rsidR="004F33B8" w:rsidRPr="00B06B86" w:rsidRDefault="00B06B86" w:rsidP="00B06B86">
            <w:pPr>
              <w:jc w:val="center"/>
              <w:rPr>
                <w:rFonts w:ascii="Arial" w:hAnsi="Arial" w:cs="Arial"/>
                <w:b/>
                <w:color w:val="000000"/>
                <w:sz w:val="20"/>
                <w:szCs w:val="20"/>
              </w:rPr>
            </w:pPr>
            <w:r w:rsidRPr="00B06B86">
              <w:rPr>
                <w:rFonts w:ascii="Arial" w:hAnsi="Arial" w:cs="Arial"/>
                <w:b/>
                <w:color w:val="000000"/>
                <w:sz w:val="20"/>
                <w:szCs w:val="20"/>
              </w:rPr>
              <w:t>Constitutional principles</w:t>
            </w:r>
          </w:p>
        </w:tc>
      </w:tr>
      <w:tr w:rsidR="00F07108" w:rsidRPr="00696381" w14:paraId="0F8B2FD8" w14:textId="77777777" w:rsidTr="00403641">
        <w:trPr>
          <w:trHeight w:val="1124"/>
        </w:trPr>
        <w:tc>
          <w:tcPr>
            <w:tcW w:w="2421" w:type="dxa"/>
          </w:tcPr>
          <w:p w14:paraId="5926B92D" w14:textId="08198472" w:rsidR="00F07108" w:rsidRPr="004F33B8" w:rsidRDefault="00F07108" w:rsidP="00ED527B">
            <w:pPr>
              <w:rPr>
                <w:rFonts w:ascii="Arial" w:eastAsia="Times New Roman" w:hAnsi="Arial" w:cs="Arial"/>
                <w:bCs/>
                <w:i/>
                <w:iCs/>
                <w:color w:val="000000"/>
                <w:sz w:val="20"/>
                <w:szCs w:val="20"/>
              </w:rPr>
            </w:pPr>
            <w:r>
              <w:rPr>
                <w:rFonts w:ascii="Arial" w:eastAsia="Times New Roman" w:hAnsi="Arial" w:cs="Arial"/>
                <w:bCs/>
                <w:i/>
                <w:iCs/>
                <w:color w:val="000000"/>
                <w:sz w:val="20"/>
                <w:szCs w:val="20"/>
              </w:rPr>
              <w:t xml:space="preserve">Plessy v. Ferguson </w:t>
            </w:r>
          </w:p>
        </w:tc>
        <w:tc>
          <w:tcPr>
            <w:tcW w:w="1787" w:type="dxa"/>
          </w:tcPr>
          <w:p w14:paraId="4E2E4BEB" w14:textId="77777777" w:rsidR="00F07108" w:rsidRDefault="00F07108" w:rsidP="00ED527B">
            <w:pPr>
              <w:rPr>
                <w:rFonts w:ascii="Arial" w:hAnsi="Arial" w:cs="Arial"/>
                <w:color w:val="000000"/>
                <w:sz w:val="20"/>
                <w:szCs w:val="20"/>
              </w:rPr>
            </w:pPr>
          </w:p>
          <w:p w14:paraId="612352CB" w14:textId="77777777" w:rsidR="001E347F" w:rsidRDefault="001E347F" w:rsidP="00ED527B">
            <w:pPr>
              <w:rPr>
                <w:rFonts w:ascii="Arial" w:hAnsi="Arial" w:cs="Arial"/>
                <w:color w:val="000000"/>
                <w:sz w:val="20"/>
                <w:szCs w:val="20"/>
              </w:rPr>
            </w:pPr>
          </w:p>
          <w:p w14:paraId="232C24CB" w14:textId="77777777" w:rsidR="001E347F" w:rsidRDefault="001E347F" w:rsidP="00ED527B">
            <w:pPr>
              <w:rPr>
                <w:rFonts w:ascii="Arial" w:hAnsi="Arial" w:cs="Arial"/>
                <w:color w:val="000000"/>
                <w:sz w:val="20"/>
                <w:szCs w:val="20"/>
              </w:rPr>
            </w:pPr>
          </w:p>
          <w:p w14:paraId="6F8C3A90" w14:textId="77777777" w:rsidR="001E347F" w:rsidRDefault="001E347F" w:rsidP="00ED527B">
            <w:pPr>
              <w:rPr>
                <w:rFonts w:ascii="Arial" w:hAnsi="Arial" w:cs="Arial"/>
                <w:color w:val="000000"/>
                <w:sz w:val="20"/>
                <w:szCs w:val="20"/>
              </w:rPr>
            </w:pPr>
          </w:p>
          <w:p w14:paraId="71AF96B4" w14:textId="77777777" w:rsidR="001E347F" w:rsidRDefault="001E347F" w:rsidP="00ED527B">
            <w:pPr>
              <w:rPr>
                <w:rFonts w:ascii="Arial" w:hAnsi="Arial" w:cs="Arial"/>
                <w:color w:val="000000"/>
                <w:sz w:val="20"/>
                <w:szCs w:val="20"/>
              </w:rPr>
            </w:pPr>
          </w:p>
          <w:p w14:paraId="783562E9" w14:textId="77777777" w:rsidR="001E347F" w:rsidRDefault="001E347F" w:rsidP="00ED527B">
            <w:pPr>
              <w:rPr>
                <w:rFonts w:ascii="Arial" w:hAnsi="Arial" w:cs="Arial"/>
                <w:color w:val="000000"/>
                <w:sz w:val="20"/>
                <w:szCs w:val="20"/>
              </w:rPr>
            </w:pPr>
          </w:p>
          <w:p w14:paraId="3D9AE5B0" w14:textId="77777777" w:rsidR="001E347F" w:rsidRDefault="001E347F" w:rsidP="00ED527B">
            <w:pPr>
              <w:rPr>
                <w:rFonts w:ascii="Arial" w:hAnsi="Arial" w:cs="Arial"/>
                <w:color w:val="000000"/>
                <w:sz w:val="20"/>
                <w:szCs w:val="20"/>
              </w:rPr>
            </w:pPr>
          </w:p>
        </w:tc>
        <w:tc>
          <w:tcPr>
            <w:tcW w:w="3266" w:type="dxa"/>
          </w:tcPr>
          <w:p w14:paraId="7A6A71D1" w14:textId="77777777" w:rsidR="00F07108" w:rsidRPr="00696381" w:rsidRDefault="00F07108" w:rsidP="00ED527B">
            <w:pPr>
              <w:rPr>
                <w:rFonts w:ascii="Arial" w:hAnsi="Arial" w:cs="Arial"/>
                <w:color w:val="000000"/>
                <w:sz w:val="20"/>
                <w:szCs w:val="20"/>
              </w:rPr>
            </w:pPr>
          </w:p>
        </w:tc>
        <w:tc>
          <w:tcPr>
            <w:tcW w:w="3160" w:type="dxa"/>
          </w:tcPr>
          <w:p w14:paraId="609D59CE" w14:textId="77777777" w:rsidR="00F07108" w:rsidRPr="00696381" w:rsidRDefault="00F07108" w:rsidP="00ED527B">
            <w:pPr>
              <w:rPr>
                <w:rFonts w:ascii="Arial" w:hAnsi="Arial" w:cs="Arial"/>
                <w:color w:val="000000"/>
                <w:sz w:val="20"/>
                <w:szCs w:val="20"/>
              </w:rPr>
            </w:pPr>
          </w:p>
        </w:tc>
      </w:tr>
      <w:tr w:rsidR="00F07108" w:rsidRPr="00696381" w14:paraId="4D47CF44" w14:textId="77777777" w:rsidTr="00403641">
        <w:trPr>
          <w:trHeight w:val="1124"/>
        </w:trPr>
        <w:tc>
          <w:tcPr>
            <w:tcW w:w="2421" w:type="dxa"/>
          </w:tcPr>
          <w:p w14:paraId="21A6AA0A" w14:textId="56E748DB" w:rsidR="00F07108" w:rsidRPr="00F07108" w:rsidRDefault="00F07108" w:rsidP="00ED527B">
            <w:pPr>
              <w:rPr>
                <w:rFonts w:ascii="Arial" w:eastAsia="Times New Roman" w:hAnsi="Arial" w:cs="Arial"/>
                <w:bCs/>
                <w:iCs/>
                <w:color w:val="000000"/>
                <w:sz w:val="20"/>
                <w:szCs w:val="20"/>
              </w:rPr>
            </w:pPr>
            <w:r>
              <w:rPr>
                <w:rFonts w:ascii="Arial" w:eastAsia="Times New Roman" w:hAnsi="Arial" w:cs="Arial"/>
                <w:bCs/>
                <w:iCs/>
                <w:color w:val="000000"/>
                <w:sz w:val="20"/>
                <w:szCs w:val="20"/>
              </w:rPr>
              <w:t>Jim Crow Laws</w:t>
            </w:r>
          </w:p>
        </w:tc>
        <w:tc>
          <w:tcPr>
            <w:tcW w:w="1787" w:type="dxa"/>
          </w:tcPr>
          <w:p w14:paraId="332077A9" w14:textId="77777777" w:rsidR="00F07108" w:rsidRDefault="00F07108" w:rsidP="00ED527B">
            <w:pPr>
              <w:rPr>
                <w:rFonts w:ascii="Arial" w:hAnsi="Arial" w:cs="Arial"/>
                <w:color w:val="000000"/>
                <w:sz w:val="20"/>
                <w:szCs w:val="20"/>
              </w:rPr>
            </w:pPr>
          </w:p>
          <w:p w14:paraId="7F9B6156" w14:textId="77777777" w:rsidR="001E347F" w:rsidRDefault="001E347F" w:rsidP="00ED527B">
            <w:pPr>
              <w:rPr>
                <w:rFonts w:ascii="Arial" w:hAnsi="Arial" w:cs="Arial"/>
                <w:color w:val="000000"/>
                <w:sz w:val="20"/>
                <w:szCs w:val="20"/>
              </w:rPr>
            </w:pPr>
          </w:p>
          <w:p w14:paraId="06F2235F" w14:textId="77777777" w:rsidR="001E347F" w:rsidRDefault="001E347F" w:rsidP="00ED527B">
            <w:pPr>
              <w:rPr>
                <w:rFonts w:ascii="Arial" w:hAnsi="Arial" w:cs="Arial"/>
                <w:color w:val="000000"/>
                <w:sz w:val="20"/>
                <w:szCs w:val="20"/>
              </w:rPr>
            </w:pPr>
          </w:p>
          <w:p w14:paraId="1243A232" w14:textId="77777777" w:rsidR="001E347F" w:rsidRDefault="001E347F" w:rsidP="00ED527B">
            <w:pPr>
              <w:rPr>
                <w:rFonts w:ascii="Arial" w:hAnsi="Arial" w:cs="Arial"/>
                <w:color w:val="000000"/>
                <w:sz w:val="20"/>
                <w:szCs w:val="20"/>
              </w:rPr>
            </w:pPr>
          </w:p>
          <w:p w14:paraId="47B211DC" w14:textId="77777777" w:rsidR="001E347F" w:rsidRDefault="001E347F" w:rsidP="00ED527B">
            <w:pPr>
              <w:rPr>
                <w:rFonts w:ascii="Arial" w:hAnsi="Arial" w:cs="Arial"/>
                <w:color w:val="000000"/>
                <w:sz w:val="20"/>
                <w:szCs w:val="20"/>
              </w:rPr>
            </w:pPr>
          </w:p>
          <w:p w14:paraId="1563F985" w14:textId="77777777" w:rsidR="001E347F" w:rsidRDefault="001E347F" w:rsidP="00ED527B">
            <w:pPr>
              <w:rPr>
                <w:rFonts w:ascii="Arial" w:hAnsi="Arial" w:cs="Arial"/>
                <w:color w:val="000000"/>
                <w:sz w:val="20"/>
                <w:szCs w:val="20"/>
              </w:rPr>
            </w:pPr>
          </w:p>
          <w:p w14:paraId="11D5F2F0" w14:textId="77777777" w:rsidR="001E347F" w:rsidRDefault="001E347F" w:rsidP="00ED527B">
            <w:pPr>
              <w:rPr>
                <w:rFonts w:ascii="Arial" w:hAnsi="Arial" w:cs="Arial"/>
                <w:color w:val="000000"/>
                <w:sz w:val="20"/>
                <w:szCs w:val="20"/>
              </w:rPr>
            </w:pPr>
          </w:p>
        </w:tc>
        <w:tc>
          <w:tcPr>
            <w:tcW w:w="3266" w:type="dxa"/>
          </w:tcPr>
          <w:p w14:paraId="57D5A898" w14:textId="77777777" w:rsidR="00F07108" w:rsidRPr="00696381" w:rsidRDefault="00F07108" w:rsidP="00ED527B">
            <w:pPr>
              <w:rPr>
                <w:rFonts w:ascii="Arial" w:hAnsi="Arial" w:cs="Arial"/>
                <w:color w:val="000000"/>
                <w:sz w:val="20"/>
                <w:szCs w:val="20"/>
              </w:rPr>
            </w:pPr>
          </w:p>
        </w:tc>
        <w:tc>
          <w:tcPr>
            <w:tcW w:w="3160" w:type="dxa"/>
          </w:tcPr>
          <w:p w14:paraId="3AB1AD08" w14:textId="77777777" w:rsidR="00F07108" w:rsidRPr="00696381" w:rsidRDefault="00F07108" w:rsidP="00ED527B">
            <w:pPr>
              <w:rPr>
                <w:rFonts w:ascii="Arial" w:hAnsi="Arial" w:cs="Arial"/>
                <w:color w:val="000000"/>
                <w:sz w:val="20"/>
                <w:szCs w:val="20"/>
              </w:rPr>
            </w:pPr>
          </w:p>
        </w:tc>
      </w:tr>
      <w:tr w:rsidR="00B06B86" w:rsidRPr="00696381" w14:paraId="1B0A20F8" w14:textId="77777777" w:rsidTr="00403641">
        <w:trPr>
          <w:trHeight w:val="1124"/>
        </w:trPr>
        <w:tc>
          <w:tcPr>
            <w:tcW w:w="2421" w:type="dxa"/>
          </w:tcPr>
          <w:p w14:paraId="5BBF9811" w14:textId="55BB1456" w:rsidR="004F33B8" w:rsidRPr="004F33B8" w:rsidRDefault="004F33B8" w:rsidP="00ED527B">
            <w:pPr>
              <w:rPr>
                <w:rFonts w:ascii="Arial" w:hAnsi="Arial" w:cs="Arial"/>
                <w:color w:val="000000"/>
                <w:sz w:val="20"/>
                <w:szCs w:val="20"/>
              </w:rPr>
            </w:pPr>
            <w:r w:rsidRPr="004F33B8">
              <w:rPr>
                <w:rFonts w:ascii="Arial" w:eastAsia="Times New Roman" w:hAnsi="Arial" w:cs="Arial"/>
                <w:bCs/>
                <w:i/>
                <w:iCs/>
                <w:color w:val="000000"/>
                <w:sz w:val="20"/>
                <w:szCs w:val="20"/>
              </w:rPr>
              <w:t>Brown v. Board of Education</w:t>
            </w:r>
            <w:r w:rsidRPr="004F33B8">
              <w:rPr>
                <w:rFonts w:ascii="Arial" w:eastAsia="Times New Roman" w:hAnsi="Arial" w:cs="Arial"/>
                <w:color w:val="000000"/>
                <w:sz w:val="20"/>
                <w:szCs w:val="20"/>
              </w:rPr>
              <w:t> </w:t>
            </w:r>
          </w:p>
        </w:tc>
        <w:tc>
          <w:tcPr>
            <w:tcW w:w="1787" w:type="dxa"/>
          </w:tcPr>
          <w:p w14:paraId="60399EC3" w14:textId="77777777" w:rsidR="004F33B8" w:rsidRDefault="004F33B8" w:rsidP="00ED527B">
            <w:pPr>
              <w:rPr>
                <w:rFonts w:ascii="Arial" w:hAnsi="Arial" w:cs="Arial"/>
                <w:color w:val="000000"/>
                <w:sz w:val="20"/>
                <w:szCs w:val="20"/>
              </w:rPr>
            </w:pPr>
          </w:p>
          <w:p w14:paraId="1D8C8FD6" w14:textId="77777777" w:rsidR="004F33B8" w:rsidRDefault="004F33B8" w:rsidP="00ED527B">
            <w:pPr>
              <w:rPr>
                <w:rFonts w:ascii="Arial" w:hAnsi="Arial" w:cs="Arial"/>
                <w:color w:val="000000"/>
                <w:sz w:val="20"/>
                <w:szCs w:val="20"/>
              </w:rPr>
            </w:pPr>
          </w:p>
          <w:p w14:paraId="3476B4EC" w14:textId="77777777" w:rsidR="004F33B8" w:rsidRDefault="004F33B8" w:rsidP="00ED527B">
            <w:pPr>
              <w:rPr>
                <w:rFonts w:ascii="Arial" w:hAnsi="Arial" w:cs="Arial"/>
                <w:color w:val="000000"/>
                <w:sz w:val="20"/>
                <w:szCs w:val="20"/>
              </w:rPr>
            </w:pPr>
          </w:p>
          <w:p w14:paraId="37681991" w14:textId="77777777" w:rsidR="001E347F" w:rsidRDefault="001E347F" w:rsidP="00ED527B">
            <w:pPr>
              <w:rPr>
                <w:rFonts w:ascii="Arial" w:hAnsi="Arial" w:cs="Arial"/>
                <w:color w:val="000000"/>
                <w:sz w:val="20"/>
                <w:szCs w:val="20"/>
              </w:rPr>
            </w:pPr>
          </w:p>
          <w:p w14:paraId="2FA996A2" w14:textId="77777777" w:rsidR="001E347F" w:rsidRDefault="001E347F" w:rsidP="00ED527B">
            <w:pPr>
              <w:rPr>
                <w:rFonts w:ascii="Arial" w:hAnsi="Arial" w:cs="Arial"/>
                <w:color w:val="000000"/>
                <w:sz w:val="20"/>
                <w:szCs w:val="20"/>
              </w:rPr>
            </w:pPr>
          </w:p>
          <w:p w14:paraId="490793B5" w14:textId="77777777" w:rsidR="004F33B8" w:rsidRDefault="004F33B8" w:rsidP="00ED527B">
            <w:pPr>
              <w:rPr>
                <w:rFonts w:ascii="Arial" w:hAnsi="Arial" w:cs="Arial"/>
                <w:color w:val="000000"/>
                <w:sz w:val="20"/>
                <w:szCs w:val="20"/>
              </w:rPr>
            </w:pPr>
          </w:p>
          <w:p w14:paraId="42BA55A7" w14:textId="77777777" w:rsidR="004F33B8" w:rsidRPr="00696381" w:rsidRDefault="004F33B8" w:rsidP="00ED527B">
            <w:pPr>
              <w:rPr>
                <w:rFonts w:ascii="Arial" w:hAnsi="Arial" w:cs="Arial"/>
                <w:color w:val="000000"/>
                <w:sz w:val="20"/>
                <w:szCs w:val="20"/>
              </w:rPr>
            </w:pPr>
          </w:p>
        </w:tc>
        <w:tc>
          <w:tcPr>
            <w:tcW w:w="3266" w:type="dxa"/>
          </w:tcPr>
          <w:p w14:paraId="0174CBC7" w14:textId="77777777" w:rsidR="004F33B8" w:rsidRPr="00696381" w:rsidRDefault="004F33B8" w:rsidP="00ED527B">
            <w:pPr>
              <w:rPr>
                <w:rFonts w:ascii="Arial" w:hAnsi="Arial" w:cs="Arial"/>
                <w:color w:val="000000"/>
                <w:sz w:val="20"/>
                <w:szCs w:val="20"/>
              </w:rPr>
            </w:pPr>
          </w:p>
        </w:tc>
        <w:tc>
          <w:tcPr>
            <w:tcW w:w="3160" w:type="dxa"/>
          </w:tcPr>
          <w:p w14:paraId="78BA382D" w14:textId="77777777" w:rsidR="004F33B8" w:rsidRPr="00696381" w:rsidRDefault="004F33B8" w:rsidP="00ED527B">
            <w:pPr>
              <w:rPr>
                <w:rFonts w:ascii="Arial" w:hAnsi="Arial" w:cs="Arial"/>
                <w:color w:val="000000"/>
                <w:sz w:val="20"/>
                <w:szCs w:val="20"/>
              </w:rPr>
            </w:pPr>
          </w:p>
        </w:tc>
      </w:tr>
      <w:tr w:rsidR="00B06B86" w:rsidRPr="00696381" w14:paraId="4A5C005C" w14:textId="77777777" w:rsidTr="00403641">
        <w:trPr>
          <w:trHeight w:val="1124"/>
        </w:trPr>
        <w:tc>
          <w:tcPr>
            <w:tcW w:w="2421" w:type="dxa"/>
          </w:tcPr>
          <w:p w14:paraId="70150508" w14:textId="4B0C5EE7" w:rsidR="00371B76" w:rsidRPr="004F33B8" w:rsidRDefault="00371B76" w:rsidP="00ED527B">
            <w:pPr>
              <w:rPr>
                <w:rFonts w:ascii="Arial" w:eastAsia="Times New Roman" w:hAnsi="Arial" w:cs="Arial"/>
                <w:bCs/>
                <w:i/>
                <w:iCs/>
                <w:color w:val="000000"/>
                <w:sz w:val="20"/>
                <w:szCs w:val="20"/>
              </w:rPr>
            </w:pPr>
            <w:r w:rsidRPr="004F33B8">
              <w:rPr>
                <w:rFonts w:ascii="Arial" w:eastAsia="Times New Roman" w:hAnsi="Arial" w:cs="Arial"/>
                <w:color w:val="000000"/>
                <w:sz w:val="20"/>
                <w:szCs w:val="20"/>
              </w:rPr>
              <w:t>Civil Rights Act of 1964</w:t>
            </w:r>
          </w:p>
        </w:tc>
        <w:tc>
          <w:tcPr>
            <w:tcW w:w="1787" w:type="dxa"/>
          </w:tcPr>
          <w:p w14:paraId="18049F38" w14:textId="77777777" w:rsidR="00371B76" w:rsidRDefault="00371B76" w:rsidP="00ED527B">
            <w:pPr>
              <w:rPr>
                <w:rFonts w:ascii="Arial" w:hAnsi="Arial" w:cs="Arial"/>
                <w:color w:val="000000"/>
                <w:sz w:val="20"/>
                <w:szCs w:val="20"/>
              </w:rPr>
            </w:pPr>
          </w:p>
          <w:p w14:paraId="045CDD12" w14:textId="77777777" w:rsidR="001E347F" w:rsidRDefault="001E347F" w:rsidP="00ED527B">
            <w:pPr>
              <w:rPr>
                <w:rFonts w:ascii="Arial" w:hAnsi="Arial" w:cs="Arial"/>
                <w:color w:val="000000"/>
                <w:sz w:val="20"/>
                <w:szCs w:val="20"/>
              </w:rPr>
            </w:pPr>
          </w:p>
          <w:p w14:paraId="7999B814" w14:textId="77777777" w:rsidR="001E347F" w:rsidRDefault="001E347F" w:rsidP="00ED527B">
            <w:pPr>
              <w:rPr>
                <w:rFonts w:ascii="Arial" w:hAnsi="Arial" w:cs="Arial"/>
                <w:color w:val="000000"/>
                <w:sz w:val="20"/>
                <w:szCs w:val="20"/>
              </w:rPr>
            </w:pPr>
          </w:p>
          <w:p w14:paraId="1937CE7B" w14:textId="77777777" w:rsidR="001E347F" w:rsidRDefault="001E347F" w:rsidP="00ED527B">
            <w:pPr>
              <w:rPr>
                <w:rFonts w:ascii="Arial" w:hAnsi="Arial" w:cs="Arial"/>
                <w:color w:val="000000"/>
                <w:sz w:val="20"/>
                <w:szCs w:val="20"/>
              </w:rPr>
            </w:pPr>
          </w:p>
          <w:p w14:paraId="0CF8F7DD" w14:textId="77777777" w:rsidR="001E347F" w:rsidRDefault="001E347F" w:rsidP="00ED527B">
            <w:pPr>
              <w:rPr>
                <w:rFonts w:ascii="Arial" w:hAnsi="Arial" w:cs="Arial"/>
                <w:color w:val="000000"/>
                <w:sz w:val="20"/>
                <w:szCs w:val="20"/>
              </w:rPr>
            </w:pPr>
          </w:p>
          <w:p w14:paraId="46498F15" w14:textId="77777777" w:rsidR="001E347F" w:rsidRDefault="001E347F" w:rsidP="00ED527B">
            <w:pPr>
              <w:rPr>
                <w:rFonts w:ascii="Arial" w:hAnsi="Arial" w:cs="Arial"/>
                <w:color w:val="000000"/>
                <w:sz w:val="20"/>
                <w:szCs w:val="20"/>
              </w:rPr>
            </w:pPr>
          </w:p>
          <w:p w14:paraId="716EFAAA" w14:textId="77777777" w:rsidR="001E347F" w:rsidRDefault="001E347F" w:rsidP="00ED527B">
            <w:pPr>
              <w:rPr>
                <w:rFonts w:ascii="Arial" w:hAnsi="Arial" w:cs="Arial"/>
                <w:color w:val="000000"/>
                <w:sz w:val="20"/>
                <w:szCs w:val="20"/>
              </w:rPr>
            </w:pPr>
          </w:p>
        </w:tc>
        <w:tc>
          <w:tcPr>
            <w:tcW w:w="3266" w:type="dxa"/>
          </w:tcPr>
          <w:p w14:paraId="49934837" w14:textId="77777777" w:rsidR="00371B76" w:rsidRPr="00696381" w:rsidRDefault="00371B76" w:rsidP="00ED527B">
            <w:pPr>
              <w:rPr>
                <w:rFonts w:ascii="Arial" w:hAnsi="Arial" w:cs="Arial"/>
                <w:color w:val="000000"/>
                <w:sz w:val="20"/>
                <w:szCs w:val="20"/>
              </w:rPr>
            </w:pPr>
          </w:p>
        </w:tc>
        <w:tc>
          <w:tcPr>
            <w:tcW w:w="3160" w:type="dxa"/>
          </w:tcPr>
          <w:p w14:paraId="32463495" w14:textId="77777777" w:rsidR="00371B76" w:rsidRPr="00696381" w:rsidRDefault="00371B76" w:rsidP="00ED527B">
            <w:pPr>
              <w:rPr>
                <w:rFonts w:ascii="Arial" w:hAnsi="Arial" w:cs="Arial"/>
                <w:color w:val="000000"/>
                <w:sz w:val="20"/>
                <w:szCs w:val="20"/>
              </w:rPr>
            </w:pPr>
          </w:p>
        </w:tc>
      </w:tr>
      <w:tr w:rsidR="00B06B86" w:rsidRPr="00696381" w14:paraId="0A7B4C97" w14:textId="77777777" w:rsidTr="00403641">
        <w:trPr>
          <w:trHeight w:val="1124"/>
        </w:trPr>
        <w:tc>
          <w:tcPr>
            <w:tcW w:w="2421" w:type="dxa"/>
          </w:tcPr>
          <w:p w14:paraId="4686A728" w14:textId="620AEEA2" w:rsidR="00371B76" w:rsidRPr="004F33B8" w:rsidRDefault="00371B76" w:rsidP="00ED527B">
            <w:pPr>
              <w:rPr>
                <w:rFonts w:ascii="Arial" w:eastAsia="Times New Roman" w:hAnsi="Arial" w:cs="Arial"/>
                <w:bCs/>
                <w:i/>
                <w:iCs/>
                <w:color w:val="000000"/>
                <w:sz w:val="20"/>
                <w:szCs w:val="20"/>
              </w:rPr>
            </w:pPr>
            <w:r w:rsidRPr="004F33B8">
              <w:rPr>
                <w:rFonts w:ascii="Arial" w:eastAsia="Times New Roman" w:hAnsi="Arial" w:cs="Arial"/>
                <w:color w:val="000000"/>
                <w:sz w:val="20"/>
                <w:szCs w:val="20"/>
              </w:rPr>
              <w:t>Title IX of the Education Amendments Act of 1972</w:t>
            </w:r>
          </w:p>
        </w:tc>
        <w:tc>
          <w:tcPr>
            <w:tcW w:w="1787" w:type="dxa"/>
          </w:tcPr>
          <w:p w14:paraId="0F030282" w14:textId="77777777" w:rsidR="00371B76" w:rsidRDefault="00371B76" w:rsidP="00ED527B">
            <w:pPr>
              <w:rPr>
                <w:rFonts w:ascii="Arial" w:hAnsi="Arial" w:cs="Arial"/>
                <w:color w:val="000000"/>
                <w:sz w:val="20"/>
                <w:szCs w:val="20"/>
              </w:rPr>
            </w:pPr>
          </w:p>
          <w:p w14:paraId="0183DB98" w14:textId="77777777" w:rsidR="001E347F" w:rsidRDefault="001E347F" w:rsidP="00ED527B">
            <w:pPr>
              <w:rPr>
                <w:rFonts w:ascii="Arial" w:hAnsi="Arial" w:cs="Arial"/>
                <w:color w:val="000000"/>
                <w:sz w:val="20"/>
                <w:szCs w:val="20"/>
              </w:rPr>
            </w:pPr>
          </w:p>
          <w:p w14:paraId="3A8C09B2" w14:textId="77777777" w:rsidR="001E347F" w:rsidRDefault="001E347F" w:rsidP="00ED527B">
            <w:pPr>
              <w:rPr>
                <w:rFonts w:ascii="Arial" w:hAnsi="Arial" w:cs="Arial"/>
                <w:color w:val="000000"/>
                <w:sz w:val="20"/>
                <w:szCs w:val="20"/>
              </w:rPr>
            </w:pPr>
          </w:p>
          <w:p w14:paraId="295CC357" w14:textId="77777777" w:rsidR="001E347F" w:rsidRDefault="001E347F" w:rsidP="00ED527B">
            <w:pPr>
              <w:rPr>
                <w:rFonts w:ascii="Arial" w:hAnsi="Arial" w:cs="Arial"/>
                <w:color w:val="000000"/>
                <w:sz w:val="20"/>
                <w:szCs w:val="20"/>
              </w:rPr>
            </w:pPr>
          </w:p>
          <w:p w14:paraId="66BE9F18" w14:textId="77777777" w:rsidR="001E347F" w:rsidRDefault="001E347F" w:rsidP="00ED527B">
            <w:pPr>
              <w:rPr>
                <w:rFonts w:ascii="Arial" w:hAnsi="Arial" w:cs="Arial"/>
                <w:color w:val="000000"/>
                <w:sz w:val="20"/>
                <w:szCs w:val="20"/>
              </w:rPr>
            </w:pPr>
          </w:p>
          <w:p w14:paraId="39EA484A" w14:textId="77777777" w:rsidR="001E347F" w:rsidRDefault="001E347F" w:rsidP="00ED527B">
            <w:pPr>
              <w:rPr>
                <w:rFonts w:ascii="Arial" w:hAnsi="Arial" w:cs="Arial"/>
                <w:color w:val="000000"/>
                <w:sz w:val="20"/>
                <w:szCs w:val="20"/>
              </w:rPr>
            </w:pPr>
          </w:p>
          <w:p w14:paraId="36C78C4A" w14:textId="77777777" w:rsidR="001E347F" w:rsidRDefault="001E347F" w:rsidP="00ED527B">
            <w:pPr>
              <w:rPr>
                <w:rFonts w:ascii="Arial" w:hAnsi="Arial" w:cs="Arial"/>
                <w:color w:val="000000"/>
                <w:sz w:val="20"/>
                <w:szCs w:val="20"/>
              </w:rPr>
            </w:pPr>
          </w:p>
        </w:tc>
        <w:tc>
          <w:tcPr>
            <w:tcW w:w="3266" w:type="dxa"/>
          </w:tcPr>
          <w:p w14:paraId="205DB5CC" w14:textId="77777777" w:rsidR="00371B76" w:rsidRPr="00696381" w:rsidRDefault="00371B76" w:rsidP="00ED527B">
            <w:pPr>
              <w:rPr>
                <w:rFonts w:ascii="Arial" w:hAnsi="Arial" w:cs="Arial"/>
                <w:color w:val="000000"/>
                <w:sz w:val="20"/>
                <w:szCs w:val="20"/>
              </w:rPr>
            </w:pPr>
          </w:p>
        </w:tc>
        <w:tc>
          <w:tcPr>
            <w:tcW w:w="3160" w:type="dxa"/>
          </w:tcPr>
          <w:p w14:paraId="46140E74" w14:textId="77777777" w:rsidR="00371B76" w:rsidRPr="00696381" w:rsidRDefault="00371B76" w:rsidP="00ED527B">
            <w:pPr>
              <w:rPr>
                <w:rFonts w:ascii="Arial" w:hAnsi="Arial" w:cs="Arial"/>
                <w:color w:val="000000"/>
                <w:sz w:val="20"/>
                <w:szCs w:val="20"/>
              </w:rPr>
            </w:pPr>
          </w:p>
        </w:tc>
      </w:tr>
      <w:tr w:rsidR="00B06B86" w:rsidRPr="00696381" w14:paraId="77E649BB" w14:textId="77777777" w:rsidTr="00403641">
        <w:trPr>
          <w:trHeight w:val="1124"/>
        </w:trPr>
        <w:tc>
          <w:tcPr>
            <w:tcW w:w="2421" w:type="dxa"/>
          </w:tcPr>
          <w:p w14:paraId="5978BEC9" w14:textId="5ACF9E37" w:rsidR="00371B76" w:rsidRPr="004F33B8" w:rsidRDefault="00371B76" w:rsidP="00ED527B">
            <w:pPr>
              <w:rPr>
                <w:rFonts w:ascii="Arial" w:eastAsia="Times New Roman" w:hAnsi="Arial" w:cs="Arial"/>
                <w:color w:val="000000"/>
                <w:sz w:val="20"/>
                <w:szCs w:val="20"/>
              </w:rPr>
            </w:pPr>
            <w:r w:rsidRPr="004F33B8">
              <w:rPr>
                <w:rFonts w:ascii="Arial" w:eastAsia="Times New Roman" w:hAnsi="Arial" w:cs="Arial"/>
                <w:color w:val="000000"/>
                <w:sz w:val="20"/>
                <w:szCs w:val="20"/>
              </w:rPr>
              <w:t>The Voting Rights Act of 1965</w:t>
            </w:r>
          </w:p>
        </w:tc>
        <w:tc>
          <w:tcPr>
            <w:tcW w:w="1787" w:type="dxa"/>
          </w:tcPr>
          <w:p w14:paraId="6BE4204A" w14:textId="77777777" w:rsidR="00371B76" w:rsidRDefault="00371B76" w:rsidP="00ED527B">
            <w:pPr>
              <w:rPr>
                <w:rFonts w:ascii="Arial" w:hAnsi="Arial" w:cs="Arial"/>
                <w:color w:val="000000"/>
                <w:sz w:val="20"/>
                <w:szCs w:val="20"/>
              </w:rPr>
            </w:pPr>
          </w:p>
          <w:p w14:paraId="29B795D2" w14:textId="77777777" w:rsidR="001E347F" w:rsidRDefault="001E347F" w:rsidP="00ED527B">
            <w:pPr>
              <w:rPr>
                <w:rFonts w:ascii="Arial" w:hAnsi="Arial" w:cs="Arial"/>
                <w:color w:val="000000"/>
                <w:sz w:val="20"/>
                <w:szCs w:val="20"/>
              </w:rPr>
            </w:pPr>
          </w:p>
          <w:p w14:paraId="02FB522A" w14:textId="77777777" w:rsidR="001E347F" w:rsidRDefault="001E347F" w:rsidP="00ED527B">
            <w:pPr>
              <w:rPr>
                <w:rFonts w:ascii="Arial" w:hAnsi="Arial" w:cs="Arial"/>
                <w:color w:val="000000"/>
                <w:sz w:val="20"/>
                <w:szCs w:val="20"/>
              </w:rPr>
            </w:pPr>
          </w:p>
          <w:p w14:paraId="7E8BC38F" w14:textId="77777777" w:rsidR="001E347F" w:rsidRDefault="001E347F" w:rsidP="00ED527B">
            <w:pPr>
              <w:rPr>
                <w:rFonts w:ascii="Arial" w:hAnsi="Arial" w:cs="Arial"/>
                <w:color w:val="000000"/>
                <w:sz w:val="20"/>
                <w:szCs w:val="20"/>
              </w:rPr>
            </w:pPr>
          </w:p>
          <w:p w14:paraId="52DA4EE5" w14:textId="77777777" w:rsidR="001E347F" w:rsidRDefault="001E347F" w:rsidP="00ED527B">
            <w:pPr>
              <w:rPr>
                <w:rFonts w:ascii="Arial" w:hAnsi="Arial" w:cs="Arial"/>
                <w:color w:val="000000"/>
                <w:sz w:val="20"/>
                <w:szCs w:val="20"/>
              </w:rPr>
            </w:pPr>
          </w:p>
          <w:p w14:paraId="1C118108" w14:textId="77777777" w:rsidR="001E347F" w:rsidRDefault="001E347F" w:rsidP="00ED527B">
            <w:pPr>
              <w:rPr>
                <w:rFonts w:ascii="Arial" w:hAnsi="Arial" w:cs="Arial"/>
                <w:color w:val="000000"/>
                <w:sz w:val="20"/>
                <w:szCs w:val="20"/>
              </w:rPr>
            </w:pPr>
          </w:p>
          <w:p w14:paraId="083BFA5E" w14:textId="77777777" w:rsidR="001E347F" w:rsidRDefault="001E347F" w:rsidP="00ED527B">
            <w:pPr>
              <w:rPr>
                <w:rFonts w:ascii="Arial" w:hAnsi="Arial" w:cs="Arial"/>
                <w:color w:val="000000"/>
                <w:sz w:val="20"/>
                <w:szCs w:val="20"/>
              </w:rPr>
            </w:pPr>
          </w:p>
        </w:tc>
        <w:tc>
          <w:tcPr>
            <w:tcW w:w="3266" w:type="dxa"/>
          </w:tcPr>
          <w:p w14:paraId="0000975C" w14:textId="77777777" w:rsidR="00371B76" w:rsidRPr="00696381" w:rsidRDefault="00371B76" w:rsidP="00ED527B">
            <w:pPr>
              <w:rPr>
                <w:rFonts w:ascii="Arial" w:hAnsi="Arial" w:cs="Arial"/>
                <w:color w:val="000000"/>
                <w:sz w:val="20"/>
                <w:szCs w:val="20"/>
              </w:rPr>
            </w:pPr>
          </w:p>
        </w:tc>
        <w:tc>
          <w:tcPr>
            <w:tcW w:w="3160" w:type="dxa"/>
          </w:tcPr>
          <w:p w14:paraId="31BB422B" w14:textId="77777777" w:rsidR="00371B76" w:rsidRPr="00696381" w:rsidRDefault="00371B76" w:rsidP="00ED527B">
            <w:pPr>
              <w:rPr>
                <w:rFonts w:ascii="Arial" w:hAnsi="Arial" w:cs="Arial"/>
                <w:color w:val="000000"/>
                <w:sz w:val="20"/>
                <w:szCs w:val="20"/>
              </w:rPr>
            </w:pPr>
          </w:p>
        </w:tc>
      </w:tr>
    </w:tbl>
    <w:p w14:paraId="6E6E2C4E" w14:textId="77777777" w:rsidR="004F33B8" w:rsidRDefault="004F33B8" w:rsidP="004F33B8">
      <w:pPr>
        <w:rPr>
          <w:rFonts w:ascii="Arial" w:hAnsi="Arial" w:cs="Arial"/>
          <w:color w:val="000000"/>
          <w:sz w:val="20"/>
          <w:szCs w:val="20"/>
        </w:rPr>
      </w:pPr>
    </w:p>
    <w:p w14:paraId="557315EA" w14:textId="6E3E574C" w:rsidR="00414BB7" w:rsidRPr="00414BB7" w:rsidRDefault="00414BB7" w:rsidP="004F33B8">
      <w:pPr>
        <w:rPr>
          <w:rFonts w:ascii="Arial" w:hAnsi="Arial" w:cs="Arial"/>
          <w:b/>
          <w:bCs/>
          <w:color w:val="000000"/>
          <w:sz w:val="20"/>
          <w:szCs w:val="20"/>
        </w:rPr>
      </w:pPr>
      <w:r>
        <w:rPr>
          <w:rFonts w:ascii="Arial" w:eastAsia="Times New Roman" w:hAnsi="Arial" w:cs="Arial"/>
          <w:b/>
          <w:color w:val="000000"/>
          <w:sz w:val="20"/>
          <w:szCs w:val="20"/>
        </w:rPr>
        <w:t>Special Note</w:t>
      </w:r>
      <w:r w:rsidRPr="00414BB7">
        <w:rPr>
          <w:rFonts w:ascii="Arial" w:eastAsia="Times New Roman" w:hAnsi="Arial" w:cs="Arial"/>
          <w:b/>
          <w:color w:val="000000"/>
          <w:sz w:val="20"/>
          <w:szCs w:val="20"/>
        </w:rPr>
        <w:t>:</w:t>
      </w:r>
      <w:r>
        <w:rPr>
          <w:rFonts w:ascii="Arial" w:eastAsia="Times New Roman" w:hAnsi="Arial" w:cs="Arial"/>
          <w:color w:val="000000"/>
          <w:sz w:val="20"/>
          <w:szCs w:val="20"/>
        </w:rPr>
        <w:t xml:space="preserve">  </w:t>
      </w:r>
      <w:r w:rsidRPr="00414BB7">
        <w:rPr>
          <w:rFonts w:ascii="Arial" w:eastAsia="Times New Roman" w:hAnsi="Arial" w:cs="Arial"/>
          <w:color w:val="000000"/>
          <w:sz w:val="20"/>
          <w:szCs w:val="20"/>
        </w:rPr>
        <w:t>Decisions demonstrating that minority rights have been restricted at times and protected at other times include</w:t>
      </w:r>
      <w:r>
        <w:rPr>
          <w:rFonts w:ascii="Arial" w:eastAsia="Times New Roman" w:hAnsi="Arial" w:cs="Arial"/>
          <w:color w:val="000000"/>
          <w:sz w:val="20"/>
          <w:szCs w:val="20"/>
        </w:rPr>
        <w:t xml:space="preserve">. </w:t>
      </w:r>
    </w:p>
    <w:p w14:paraId="1F4E4E94" w14:textId="77777777" w:rsidR="0059049F" w:rsidRDefault="0059049F">
      <w:pPr>
        <w:rPr>
          <w:rFonts w:ascii="Arial" w:hAnsi="Arial" w:cs="Arial"/>
          <w:b/>
          <w:bCs/>
          <w:color w:val="000000"/>
          <w:sz w:val="20"/>
          <w:szCs w:val="20"/>
        </w:rPr>
      </w:pPr>
      <w:r>
        <w:rPr>
          <w:rFonts w:ascii="Arial" w:hAnsi="Arial" w:cs="Arial"/>
          <w:b/>
          <w:bCs/>
          <w:color w:val="000000"/>
          <w:sz w:val="20"/>
          <w:szCs w:val="20"/>
        </w:rPr>
        <w:br w:type="page"/>
      </w:r>
    </w:p>
    <w:p w14:paraId="51B8410D" w14:textId="79DFF1DB" w:rsidR="002B5837" w:rsidRPr="00B06B86" w:rsidRDefault="002B5837" w:rsidP="002B5837">
      <w:pPr>
        <w:rPr>
          <w:rFonts w:ascii="Arial" w:hAnsi="Arial" w:cs="Arial"/>
          <w:bCs/>
          <w:color w:val="000000"/>
          <w:sz w:val="20"/>
          <w:szCs w:val="20"/>
        </w:rPr>
      </w:pPr>
      <w:r w:rsidRPr="00B06B86">
        <w:rPr>
          <w:rFonts w:ascii="Arial" w:hAnsi="Arial" w:cs="Arial"/>
          <w:b/>
          <w:bCs/>
          <w:color w:val="000000"/>
          <w:sz w:val="20"/>
          <w:szCs w:val="20"/>
        </w:rPr>
        <w:lastRenderedPageBreak/>
        <w:t xml:space="preserve">Big Idea </w:t>
      </w:r>
      <w:r w:rsidR="0056008F" w:rsidRPr="00B06B86">
        <w:rPr>
          <w:rFonts w:ascii="Arial" w:hAnsi="Arial" w:cs="Arial"/>
          <w:b/>
          <w:bCs/>
          <w:color w:val="000000"/>
          <w:sz w:val="20"/>
          <w:szCs w:val="20"/>
        </w:rPr>
        <w:t>#6</w:t>
      </w:r>
      <w:r w:rsidR="00B06B86" w:rsidRPr="00B06B86">
        <w:rPr>
          <w:rFonts w:ascii="Arial" w:hAnsi="Arial" w:cs="Arial"/>
          <w:b/>
          <w:bCs/>
          <w:color w:val="000000"/>
          <w:sz w:val="20"/>
          <w:szCs w:val="20"/>
        </w:rPr>
        <w:t>:</w:t>
      </w:r>
      <w:r w:rsidR="00B06B86">
        <w:rPr>
          <w:rFonts w:ascii="Arial" w:hAnsi="Arial" w:cs="Arial"/>
          <w:bCs/>
          <w:color w:val="000000"/>
          <w:sz w:val="20"/>
          <w:szCs w:val="20"/>
        </w:rPr>
        <w:t xml:space="preserve">  </w:t>
      </w:r>
      <w:r w:rsidRPr="00B06B86">
        <w:rPr>
          <w:rFonts w:ascii="Arial" w:hAnsi="Arial" w:cs="Arial"/>
          <w:bCs/>
          <w:color w:val="000000"/>
          <w:sz w:val="20"/>
          <w:szCs w:val="20"/>
        </w:rPr>
        <w:t>The Supreme Court’s interpretation of the U.S. Constitution is influenced by the composition of the Court and citizen–state interactions. At times, it has restricted minority rights and, at others, protected them.</w:t>
      </w:r>
    </w:p>
    <w:p w14:paraId="6DE0BABB" w14:textId="77777777" w:rsidR="00B06B86" w:rsidRPr="00AA6BE6" w:rsidRDefault="00B06B86" w:rsidP="002B5837">
      <w:pPr>
        <w:rPr>
          <w:rFonts w:ascii="Arial" w:hAnsi="Arial" w:cs="Arial"/>
          <w:color w:val="000000"/>
          <w:sz w:val="20"/>
          <w:szCs w:val="20"/>
        </w:rPr>
      </w:pPr>
    </w:p>
    <w:p w14:paraId="6CADCAB4" w14:textId="3D1B4BA9" w:rsidR="00414BB7" w:rsidRDefault="00414BB7" w:rsidP="001E347F">
      <w:pPr>
        <w:rPr>
          <w:rFonts w:ascii="Arial" w:hAnsi="Arial" w:cs="Arial"/>
          <w:b/>
          <w:bCs/>
          <w:color w:val="000000"/>
          <w:sz w:val="20"/>
          <w:szCs w:val="20"/>
        </w:rPr>
      </w:pPr>
      <w:r>
        <w:rPr>
          <w:rFonts w:ascii="Arial" w:hAnsi="Arial" w:cs="Arial"/>
          <w:b/>
          <w:bCs/>
          <w:color w:val="000000"/>
          <w:sz w:val="20"/>
          <w:szCs w:val="20"/>
        </w:rPr>
        <w:t xml:space="preserve">Restriction and Protection of Civil Rights of Minority Groups </w:t>
      </w:r>
    </w:p>
    <w:tbl>
      <w:tblPr>
        <w:tblStyle w:val="TableGrid"/>
        <w:tblW w:w="0" w:type="auto"/>
        <w:tblLook w:val="04A0" w:firstRow="1" w:lastRow="0" w:firstColumn="1" w:lastColumn="0" w:noHBand="0" w:noVBand="1"/>
      </w:tblPr>
      <w:tblGrid>
        <w:gridCol w:w="2697"/>
        <w:gridCol w:w="2697"/>
        <w:gridCol w:w="2698"/>
        <w:gridCol w:w="2698"/>
      </w:tblGrid>
      <w:tr w:rsidR="001E347F" w14:paraId="42F16CFC" w14:textId="77777777" w:rsidTr="001E347F">
        <w:tc>
          <w:tcPr>
            <w:tcW w:w="2697" w:type="dxa"/>
          </w:tcPr>
          <w:p w14:paraId="0EB79178" w14:textId="2809C724" w:rsidR="001E347F" w:rsidRDefault="001E347F" w:rsidP="0029632A">
            <w:pPr>
              <w:jc w:val="center"/>
              <w:rPr>
                <w:rFonts w:ascii="Arial" w:hAnsi="Arial" w:cs="Arial"/>
                <w:bCs/>
                <w:color w:val="000000"/>
                <w:sz w:val="20"/>
                <w:szCs w:val="20"/>
              </w:rPr>
            </w:pPr>
            <w:r>
              <w:rPr>
                <w:rFonts w:ascii="Arial" w:hAnsi="Arial" w:cs="Arial"/>
                <w:bCs/>
                <w:color w:val="000000"/>
                <w:sz w:val="20"/>
                <w:szCs w:val="20"/>
              </w:rPr>
              <w:t>Congressional Acts</w:t>
            </w:r>
          </w:p>
        </w:tc>
        <w:tc>
          <w:tcPr>
            <w:tcW w:w="2697" w:type="dxa"/>
          </w:tcPr>
          <w:p w14:paraId="3354521B" w14:textId="04BC6BEA" w:rsidR="001E347F" w:rsidRDefault="001E347F" w:rsidP="001E347F">
            <w:pPr>
              <w:jc w:val="center"/>
              <w:rPr>
                <w:rFonts w:ascii="Arial" w:hAnsi="Arial" w:cs="Arial"/>
                <w:bCs/>
                <w:color w:val="000000"/>
                <w:sz w:val="20"/>
                <w:szCs w:val="20"/>
              </w:rPr>
            </w:pPr>
            <w:r>
              <w:rPr>
                <w:rFonts w:ascii="Arial" w:hAnsi="Arial" w:cs="Arial"/>
                <w:bCs/>
                <w:color w:val="000000"/>
                <w:sz w:val="20"/>
                <w:szCs w:val="20"/>
              </w:rPr>
              <w:t>Causes of Affirmative Action Acts</w:t>
            </w:r>
          </w:p>
        </w:tc>
        <w:tc>
          <w:tcPr>
            <w:tcW w:w="2698" w:type="dxa"/>
          </w:tcPr>
          <w:p w14:paraId="44DEA169" w14:textId="41EA2D73" w:rsidR="001E347F" w:rsidRDefault="001E347F" w:rsidP="0029632A">
            <w:pPr>
              <w:jc w:val="center"/>
              <w:rPr>
                <w:rFonts w:ascii="Arial" w:hAnsi="Arial" w:cs="Arial"/>
                <w:bCs/>
                <w:color w:val="000000"/>
                <w:sz w:val="20"/>
                <w:szCs w:val="20"/>
              </w:rPr>
            </w:pPr>
            <w:r>
              <w:rPr>
                <w:rFonts w:ascii="Arial" w:hAnsi="Arial" w:cs="Arial"/>
                <w:bCs/>
                <w:color w:val="000000"/>
                <w:sz w:val="20"/>
                <w:szCs w:val="20"/>
              </w:rPr>
              <w:t>Outcome of Affirmative Action Acts</w:t>
            </w:r>
          </w:p>
        </w:tc>
        <w:tc>
          <w:tcPr>
            <w:tcW w:w="2698" w:type="dxa"/>
          </w:tcPr>
          <w:p w14:paraId="2BE31D8D" w14:textId="77777777" w:rsidR="001E347F" w:rsidRDefault="001E347F" w:rsidP="0029632A">
            <w:pPr>
              <w:jc w:val="center"/>
              <w:rPr>
                <w:rFonts w:ascii="Arial" w:hAnsi="Arial" w:cs="Arial"/>
                <w:bCs/>
                <w:color w:val="000000"/>
                <w:sz w:val="20"/>
                <w:szCs w:val="20"/>
              </w:rPr>
            </w:pPr>
            <w:r w:rsidRPr="00B06B86">
              <w:rPr>
                <w:rFonts w:ascii="Arial" w:hAnsi="Arial" w:cs="Arial"/>
                <w:b/>
                <w:color w:val="000000"/>
                <w:sz w:val="20"/>
                <w:szCs w:val="20"/>
              </w:rPr>
              <w:t>Constitutional principles</w:t>
            </w:r>
          </w:p>
        </w:tc>
      </w:tr>
      <w:tr w:rsidR="001E347F" w14:paraId="4BE0F936" w14:textId="77777777" w:rsidTr="001E347F">
        <w:trPr>
          <w:trHeight w:val="476"/>
        </w:trPr>
        <w:tc>
          <w:tcPr>
            <w:tcW w:w="2697" w:type="dxa"/>
          </w:tcPr>
          <w:p w14:paraId="42EED351" w14:textId="7D10DFE4" w:rsidR="001E347F" w:rsidRDefault="001E347F" w:rsidP="0029632A">
            <w:pPr>
              <w:rPr>
                <w:rFonts w:ascii="Arial" w:hAnsi="Arial" w:cs="Arial"/>
                <w:bCs/>
                <w:color w:val="000000"/>
                <w:sz w:val="20"/>
                <w:szCs w:val="20"/>
              </w:rPr>
            </w:pPr>
            <w:r>
              <w:rPr>
                <w:rFonts w:ascii="Arial" w:eastAsia="Times New Roman" w:hAnsi="Arial" w:cs="Arial"/>
                <w:color w:val="000000"/>
                <w:sz w:val="20"/>
                <w:szCs w:val="20"/>
              </w:rPr>
              <w:t>Affirmative Action Acts</w:t>
            </w:r>
          </w:p>
        </w:tc>
        <w:tc>
          <w:tcPr>
            <w:tcW w:w="2697" w:type="dxa"/>
          </w:tcPr>
          <w:p w14:paraId="5F2DA71C" w14:textId="77777777" w:rsidR="001E347F" w:rsidRDefault="001E347F" w:rsidP="0029632A">
            <w:pPr>
              <w:rPr>
                <w:rFonts w:ascii="Arial" w:hAnsi="Arial" w:cs="Arial"/>
                <w:bCs/>
                <w:color w:val="000000"/>
                <w:sz w:val="20"/>
                <w:szCs w:val="20"/>
              </w:rPr>
            </w:pPr>
          </w:p>
          <w:p w14:paraId="7570D175" w14:textId="77777777" w:rsidR="001E347F" w:rsidRDefault="001E347F" w:rsidP="0029632A">
            <w:pPr>
              <w:rPr>
                <w:rFonts w:ascii="Arial" w:hAnsi="Arial" w:cs="Arial"/>
                <w:bCs/>
                <w:color w:val="000000"/>
                <w:sz w:val="20"/>
                <w:szCs w:val="20"/>
              </w:rPr>
            </w:pPr>
          </w:p>
          <w:p w14:paraId="29F7FA87" w14:textId="77777777" w:rsidR="001E347F" w:rsidRDefault="001E347F" w:rsidP="0029632A">
            <w:pPr>
              <w:rPr>
                <w:rFonts w:ascii="Arial" w:hAnsi="Arial" w:cs="Arial"/>
                <w:bCs/>
                <w:color w:val="000000"/>
                <w:sz w:val="20"/>
                <w:szCs w:val="20"/>
              </w:rPr>
            </w:pPr>
          </w:p>
          <w:p w14:paraId="2952CCCF" w14:textId="77777777" w:rsidR="001E347F" w:rsidRDefault="001E347F" w:rsidP="0029632A">
            <w:pPr>
              <w:rPr>
                <w:rFonts w:ascii="Arial" w:hAnsi="Arial" w:cs="Arial"/>
                <w:bCs/>
                <w:color w:val="000000"/>
                <w:sz w:val="20"/>
                <w:szCs w:val="20"/>
              </w:rPr>
            </w:pPr>
          </w:p>
          <w:p w14:paraId="6887EAC7" w14:textId="77777777" w:rsidR="001E347F" w:rsidRDefault="001E347F" w:rsidP="0029632A">
            <w:pPr>
              <w:rPr>
                <w:rFonts w:ascii="Arial" w:hAnsi="Arial" w:cs="Arial"/>
                <w:bCs/>
                <w:color w:val="000000"/>
                <w:sz w:val="20"/>
                <w:szCs w:val="20"/>
              </w:rPr>
            </w:pPr>
          </w:p>
          <w:p w14:paraId="4146BC5E" w14:textId="77777777" w:rsidR="001E347F" w:rsidRDefault="001E347F" w:rsidP="0029632A">
            <w:pPr>
              <w:rPr>
                <w:rFonts w:ascii="Arial" w:hAnsi="Arial" w:cs="Arial"/>
                <w:bCs/>
                <w:color w:val="000000"/>
                <w:sz w:val="20"/>
                <w:szCs w:val="20"/>
              </w:rPr>
            </w:pPr>
          </w:p>
          <w:p w14:paraId="0420721D" w14:textId="77777777" w:rsidR="001E347F" w:rsidRDefault="001E347F" w:rsidP="0029632A">
            <w:pPr>
              <w:rPr>
                <w:rFonts w:ascii="Arial" w:hAnsi="Arial" w:cs="Arial"/>
                <w:bCs/>
                <w:color w:val="000000"/>
                <w:sz w:val="20"/>
                <w:szCs w:val="20"/>
              </w:rPr>
            </w:pPr>
          </w:p>
          <w:p w14:paraId="6BC678B5" w14:textId="77777777" w:rsidR="001E347F" w:rsidRDefault="001E347F" w:rsidP="0029632A">
            <w:pPr>
              <w:rPr>
                <w:rFonts w:ascii="Arial" w:hAnsi="Arial" w:cs="Arial"/>
                <w:bCs/>
                <w:color w:val="000000"/>
                <w:sz w:val="20"/>
                <w:szCs w:val="20"/>
              </w:rPr>
            </w:pPr>
          </w:p>
          <w:p w14:paraId="38119E1B" w14:textId="77777777" w:rsidR="001E347F" w:rsidRDefault="001E347F" w:rsidP="0029632A">
            <w:pPr>
              <w:rPr>
                <w:rFonts w:ascii="Arial" w:hAnsi="Arial" w:cs="Arial"/>
                <w:bCs/>
                <w:color w:val="000000"/>
                <w:sz w:val="20"/>
                <w:szCs w:val="20"/>
              </w:rPr>
            </w:pPr>
          </w:p>
        </w:tc>
        <w:tc>
          <w:tcPr>
            <w:tcW w:w="2698" w:type="dxa"/>
          </w:tcPr>
          <w:p w14:paraId="16EB5072" w14:textId="77777777" w:rsidR="001E347F" w:rsidRDefault="001E347F" w:rsidP="0029632A">
            <w:pPr>
              <w:rPr>
                <w:rFonts w:ascii="Arial" w:hAnsi="Arial" w:cs="Arial"/>
                <w:bCs/>
                <w:color w:val="000000"/>
                <w:sz w:val="20"/>
                <w:szCs w:val="20"/>
              </w:rPr>
            </w:pPr>
          </w:p>
        </w:tc>
        <w:tc>
          <w:tcPr>
            <w:tcW w:w="2698" w:type="dxa"/>
          </w:tcPr>
          <w:p w14:paraId="5C79E8B3" w14:textId="77777777" w:rsidR="001E347F" w:rsidRDefault="001E347F" w:rsidP="0029632A">
            <w:pPr>
              <w:rPr>
                <w:rFonts w:ascii="Arial" w:hAnsi="Arial" w:cs="Arial"/>
                <w:bCs/>
                <w:color w:val="000000"/>
                <w:sz w:val="20"/>
                <w:szCs w:val="20"/>
              </w:rPr>
            </w:pPr>
          </w:p>
        </w:tc>
      </w:tr>
    </w:tbl>
    <w:p w14:paraId="0A9845B9" w14:textId="77777777" w:rsidR="001E347F" w:rsidRPr="001E347F" w:rsidRDefault="001E347F" w:rsidP="001E347F">
      <w:pPr>
        <w:rPr>
          <w:rFonts w:ascii="Arial" w:hAnsi="Arial" w:cs="Arial"/>
          <w:b/>
          <w:bCs/>
          <w:color w:val="000000"/>
          <w:sz w:val="20"/>
          <w:szCs w:val="20"/>
        </w:rPr>
      </w:pPr>
    </w:p>
    <w:p w14:paraId="02A351C5" w14:textId="383DA89C" w:rsidR="00193707" w:rsidRPr="00AA6BE6" w:rsidRDefault="00F07108" w:rsidP="002B5837">
      <w:pPr>
        <w:rPr>
          <w:rFonts w:ascii="Arial" w:hAnsi="Arial" w:cs="Arial"/>
          <w:b/>
          <w:bCs/>
          <w:color w:val="000000"/>
          <w:sz w:val="20"/>
          <w:szCs w:val="20"/>
        </w:rPr>
      </w:pPr>
      <w:r>
        <w:rPr>
          <w:rFonts w:ascii="Arial" w:hAnsi="Arial" w:cs="Arial"/>
          <w:b/>
          <w:bCs/>
          <w:color w:val="000000"/>
          <w:sz w:val="20"/>
          <w:szCs w:val="20"/>
        </w:rPr>
        <w:t xml:space="preserve">Special Note:  </w:t>
      </w:r>
      <w:r w:rsidRPr="007A07D0">
        <w:rPr>
          <w:rFonts w:ascii="Arial" w:eastAsia="Times New Roman" w:hAnsi="Arial" w:cs="Arial"/>
          <w:color w:val="000000"/>
          <w:sz w:val="20"/>
          <w:szCs w:val="20"/>
        </w:rPr>
        <w:t>The debate on affirmative action includes justices who insist that the Constitution is colorblind and those who maintain that it forbids only racial classifications designed to harm minorities, not help them.</w:t>
      </w:r>
    </w:p>
    <w:p w14:paraId="781A0FDE" w14:textId="620C5860" w:rsidR="00BB3BE5" w:rsidRPr="00F07108" w:rsidRDefault="00BB3BE5">
      <w:pPr>
        <w:rPr>
          <w:rFonts w:ascii="Arial" w:hAnsi="Arial" w:cs="Arial"/>
          <w:b/>
          <w:bCs/>
          <w:color w:val="000000"/>
          <w:sz w:val="20"/>
          <w:szCs w:val="20"/>
        </w:rPr>
      </w:pPr>
    </w:p>
    <w:p w14:paraId="32FD8FD0" w14:textId="77777777" w:rsidR="001E347F" w:rsidRDefault="001E347F" w:rsidP="001E347F">
      <w:pPr>
        <w:rPr>
          <w:rFonts w:ascii="Arial" w:eastAsia="Times New Roman" w:hAnsi="Arial" w:cs="Arial"/>
          <w:color w:val="000000"/>
          <w:sz w:val="20"/>
          <w:szCs w:val="20"/>
        </w:rPr>
      </w:pPr>
      <w:r w:rsidRPr="001E347F">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w:t>
      </w:r>
      <w:r w:rsidRPr="001E347F">
        <w:rPr>
          <w:rFonts w:ascii="Arial" w:eastAsia="Times New Roman" w:hAnsi="Arial" w:cs="Arial"/>
          <w:color w:val="000000"/>
          <w:sz w:val="20"/>
          <w:szCs w:val="20"/>
        </w:rPr>
        <w:t>Decisions demonstrating that minority rights have been restricted at times and protected at other times include:</w:t>
      </w:r>
    </w:p>
    <w:p w14:paraId="570BBC97" w14:textId="4482DF73" w:rsidR="001E347F" w:rsidRPr="001E347F" w:rsidRDefault="001E347F" w:rsidP="001E347F">
      <w:pPr>
        <w:pStyle w:val="ListParagraph"/>
        <w:numPr>
          <w:ilvl w:val="0"/>
          <w:numId w:val="128"/>
        </w:numPr>
        <w:rPr>
          <w:rFonts w:ascii="Arial" w:eastAsia="Times New Roman" w:hAnsi="Arial" w:cs="Arial"/>
          <w:color w:val="000000"/>
          <w:sz w:val="20"/>
          <w:szCs w:val="20"/>
        </w:rPr>
      </w:pPr>
      <w:r w:rsidRPr="001E347F">
        <w:rPr>
          <w:rFonts w:ascii="Arial" w:eastAsia="Times New Roman" w:hAnsi="Arial" w:cs="Arial"/>
          <w:color w:val="000000"/>
          <w:sz w:val="20"/>
          <w:szCs w:val="20"/>
        </w:rPr>
        <w:t>The Supreme Court upholding the rights of the majority in cases that limit and prohibit majority-minority districting</w:t>
      </w:r>
    </w:p>
    <w:p w14:paraId="4182EEB0" w14:textId="77777777" w:rsidR="001E347F" w:rsidRPr="001E347F" w:rsidRDefault="001E347F" w:rsidP="001E347F">
      <w:pPr>
        <w:rPr>
          <w:rFonts w:ascii="Arial" w:hAnsi="Arial" w:cs="Arial"/>
          <w:b/>
          <w:bCs/>
          <w:color w:val="000000"/>
          <w:sz w:val="20"/>
          <w:szCs w:val="20"/>
        </w:rPr>
      </w:pPr>
    </w:p>
    <w:p w14:paraId="6C07E6C1" w14:textId="77777777" w:rsidR="00EB11BB" w:rsidRPr="00F07108" w:rsidRDefault="00EB11BB">
      <w:pPr>
        <w:rPr>
          <w:rFonts w:ascii="Arial" w:hAnsi="Arial" w:cs="Arial"/>
          <w:b/>
          <w:bCs/>
          <w:color w:val="000000"/>
          <w:sz w:val="20"/>
          <w:szCs w:val="20"/>
        </w:rPr>
      </w:pPr>
    </w:p>
    <w:sectPr w:rsidR="00EB11BB" w:rsidRPr="00F07108" w:rsidSect="0056008F">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EE5F1" w14:textId="77777777" w:rsidR="00991FBB" w:rsidRDefault="00991FBB" w:rsidP="00E44532">
      <w:r>
        <w:separator/>
      </w:r>
    </w:p>
  </w:endnote>
  <w:endnote w:type="continuationSeparator" w:id="0">
    <w:p w14:paraId="511EA8E1" w14:textId="77777777" w:rsidR="00991FBB" w:rsidRDefault="00991FBB" w:rsidP="00E4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9326A" w14:textId="77777777" w:rsidR="00E44532" w:rsidRDefault="00E44532" w:rsidP="006A3A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F3635" w14:textId="77777777" w:rsidR="00E44532" w:rsidRDefault="00E44532" w:rsidP="00E445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00DE9" w14:textId="39DF2A88" w:rsidR="00E44532" w:rsidRDefault="00E44532" w:rsidP="006A3A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79D7">
      <w:rPr>
        <w:rStyle w:val="PageNumber"/>
        <w:noProof/>
      </w:rPr>
      <w:t>11</w:t>
    </w:r>
    <w:r>
      <w:rPr>
        <w:rStyle w:val="PageNumber"/>
      </w:rPr>
      <w:fldChar w:fldCharType="end"/>
    </w:r>
  </w:p>
  <w:p w14:paraId="1A6EC666" w14:textId="77777777" w:rsidR="00E44532" w:rsidRDefault="00E44532" w:rsidP="00E445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8AAF7" w14:textId="77777777" w:rsidR="00991FBB" w:rsidRDefault="00991FBB" w:rsidP="00E44532">
      <w:r>
        <w:separator/>
      </w:r>
    </w:p>
  </w:footnote>
  <w:footnote w:type="continuationSeparator" w:id="0">
    <w:p w14:paraId="4F59BE31" w14:textId="77777777" w:rsidR="00991FBB" w:rsidRDefault="00991FBB" w:rsidP="00E44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8F2"/>
    <w:multiLevelType w:val="multilevel"/>
    <w:tmpl w:val="EE04AA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56C7C"/>
    <w:multiLevelType w:val="multilevel"/>
    <w:tmpl w:val="2D76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3020"/>
    <w:multiLevelType w:val="multilevel"/>
    <w:tmpl w:val="1106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05628"/>
    <w:multiLevelType w:val="multilevel"/>
    <w:tmpl w:val="1C9CFFE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2EC4309"/>
    <w:multiLevelType w:val="multilevel"/>
    <w:tmpl w:val="C4E0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567B07"/>
    <w:multiLevelType w:val="multilevel"/>
    <w:tmpl w:val="28C4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AA24E7"/>
    <w:multiLevelType w:val="multilevel"/>
    <w:tmpl w:val="BB02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140F4E"/>
    <w:multiLevelType w:val="multilevel"/>
    <w:tmpl w:val="9446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287911"/>
    <w:multiLevelType w:val="multilevel"/>
    <w:tmpl w:val="87BC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DE4A5B"/>
    <w:multiLevelType w:val="multilevel"/>
    <w:tmpl w:val="77AC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C00378"/>
    <w:multiLevelType w:val="multilevel"/>
    <w:tmpl w:val="75B8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D3631B"/>
    <w:multiLevelType w:val="multilevel"/>
    <w:tmpl w:val="94B6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4B3030"/>
    <w:multiLevelType w:val="multilevel"/>
    <w:tmpl w:val="9666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926948"/>
    <w:multiLevelType w:val="multilevel"/>
    <w:tmpl w:val="5C16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D1500D"/>
    <w:multiLevelType w:val="multilevel"/>
    <w:tmpl w:val="97E4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E36662"/>
    <w:multiLevelType w:val="multilevel"/>
    <w:tmpl w:val="F35A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A369E2"/>
    <w:multiLevelType w:val="multilevel"/>
    <w:tmpl w:val="BD72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840001"/>
    <w:multiLevelType w:val="multilevel"/>
    <w:tmpl w:val="8684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EA5F92"/>
    <w:multiLevelType w:val="multilevel"/>
    <w:tmpl w:val="7616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945B91"/>
    <w:multiLevelType w:val="multilevel"/>
    <w:tmpl w:val="29448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A553D3"/>
    <w:multiLevelType w:val="multilevel"/>
    <w:tmpl w:val="01EC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E044C"/>
    <w:multiLevelType w:val="multilevel"/>
    <w:tmpl w:val="2B16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5777B1"/>
    <w:multiLevelType w:val="multilevel"/>
    <w:tmpl w:val="03BA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DC6D8F"/>
    <w:multiLevelType w:val="multilevel"/>
    <w:tmpl w:val="8F92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E54149"/>
    <w:multiLevelType w:val="multilevel"/>
    <w:tmpl w:val="B174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82336"/>
    <w:multiLevelType w:val="multilevel"/>
    <w:tmpl w:val="13AC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A04409"/>
    <w:multiLevelType w:val="multilevel"/>
    <w:tmpl w:val="ADB0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EE0411"/>
    <w:multiLevelType w:val="multilevel"/>
    <w:tmpl w:val="7088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856BDB"/>
    <w:multiLevelType w:val="hybridMultilevel"/>
    <w:tmpl w:val="1252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95118"/>
    <w:multiLevelType w:val="multilevel"/>
    <w:tmpl w:val="971C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271317"/>
    <w:multiLevelType w:val="multilevel"/>
    <w:tmpl w:val="36E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450E3C"/>
    <w:multiLevelType w:val="multilevel"/>
    <w:tmpl w:val="6A26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740D50"/>
    <w:multiLevelType w:val="hybridMultilevel"/>
    <w:tmpl w:val="C8B2DE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BCE6F12"/>
    <w:multiLevelType w:val="multilevel"/>
    <w:tmpl w:val="985A61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CF34966"/>
    <w:multiLevelType w:val="multilevel"/>
    <w:tmpl w:val="489A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4D37CF"/>
    <w:multiLevelType w:val="multilevel"/>
    <w:tmpl w:val="7126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EB072D"/>
    <w:multiLevelType w:val="multilevel"/>
    <w:tmpl w:val="F5DC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CF220E"/>
    <w:multiLevelType w:val="multilevel"/>
    <w:tmpl w:val="6480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0B2D40"/>
    <w:multiLevelType w:val="multilevel"/>
    <w:tmpl w:val="3410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110731"/>
    <w:multiLevelType w:val="multilevel"/>
    <w:tmpl w:val="346E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B5915"/>
    <w:multiLevelType w:val="multilevel"/>
    <w:tmpl w:val="8E8E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A62B08"/>
    <w:multiLevelType w:val="multilevel"/>
    <w:tmpl w:val="2C06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CB31C9"/>
    <w:multiLevelType w:val="multilevel"/>
    <w:tmpl w:val="38F4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F724DE"/>
    <w:multiLevelType w:val="multilevel"/>
    <w:tmpl w:val="09F6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1C11CB"/>
    <w:multiLevelType w:val="multilevel"/>
    <w:tmpl w:val="BC686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3E70C20"/>
    <w:multiLevelType w:val="multilevel"/>
    <w:tmpl w:val="C110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4940B88"/>
    <w:multiLevelType w:val="multilevel"/>
    <w:tmpl w:val="2668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6720A5C"/>
    <w:multiLevelType w:val="multilevel"/>
    <w:tmpl w:val="4C36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9B4A14"/>
    <w:multiLevelType w:val="hybridMultilevel"/>
    <w:tmpl w:val="D78470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7C72FE5"/>
    <w:multiLevelType w:val="multilevel"/>
    <w:tmpl w:val="2966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6F3014"/>
    <w:multiLevelType w:val="multilevel"/>
    <w:tmpl w:val="430C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0B7CED"/>
    <w:multiLevelType w:val="multilevel"/>
    <w:tmpl w:val="B7C2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B80017"/>
    <w:multiLevelType w:val="multilevel"/>
    <w:tmpl w:val="3756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DA5ED3"/>
    <w:multiLevelType w:val="multilevel"/>
    <w:tmpl w:val="1CC4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F02D86"/>
    <w:multiLevelType w:val="multilevel"/>
    <w:tmpl w:val="5A2E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D474303"/>
    <w:multiLevelType w:val="multilevel"/>
    <w:tmpl w:val="20B8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E9419A8"/>
    <w:multiLevelType w:val="multilevel"/>
    <w:tmpl w:val="FE02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E9B25DD"/>
    <w:multiLevelType w:val="multilevel"/>
    <w:tmpl w:val="6C24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EB50B16"/>
    <w:multiLevelType w:val="hybridMultilevel"/>
    <w:tmpl w:val="EB0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203EA7"/>
    <w:multiLevelType w:val="multilevel"/>
    <w:tmpl w:val="8A30EF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311548D"/>
    <w:multiLevelType w:val="multilevel"/>
    <w:tmpl w:val="CC4C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4F27342"/>
    <w:multiLevelType w:val="multilevel"/>
    <w:tmpl w:val="F36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50F3ED3"/>
    <w:multiLevelType w:val="multilevel"/>
    <w:tmpl w:val="C2D4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5C345BA"/>
    <w:multiLevelType w:val="multilevel"/>
    <w:tmpl w:val="47B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7D46C9C"/>
    <w:multiLevelType w:val="multilevel"/>
    <w:tmpl w:val="B26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8D46606"/>
    <w:multiLevelType w:val="multilevel"/>
    <w:tmpl w:val="8848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9AF3C91"/>
    <w:multiLevelType w:val="multilevel"/>
    <w:tmpl w:val="7F82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9BD4DC7"/>
    <w:multiLevelType w:val="multilevel"/>
    <w:tmpl w:val="08DE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B58712C"/>
    <w:multiLevelType w:val="multilevel"/>
    <w:tmpl w:val="EEEA3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C401F2E"/>
    <w:multiLevelType w:val="multilevel"/>
    <w:tmpl w:val="C2467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C500E2C"/>
    <w:multiLevelType w:val="multilevel"/>
    <w:tmpl w:val="DF66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FA2ED7"/>
    <w:multiLevelType w:val="multilevel"/>
    <w:tmpl w:val="3E62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03503EC"/>
    <w:multiLevelType w:val="multilevel"/>
    <w:tmpl w:val="2A96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D61680"/>
    <w:multiLevelType w:val="hybridMultilevel"/>
    <w:tmpl w:val="A3A8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9E344E"/>
    <w:multiLevelType w:val="multilevel"/>
    <w:tmpl w:val="9FBE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EF529B"/>
    <w:multiLevelType w:val="multilevel"/>
    <w:tmpl w:val="7E5AD3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6" w15:restartNumberingAfterBreak="0">
    <w:nsid w:val="46A32C14"/>
    <w:multiLevelType w:val="multilevel"/>
    <w:tmpl w:val="6D44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AA2BFF"/>
    <w:multiLevelType w:val="multilevel"/>
    <w:tmpl w:val="29B2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84B1FC7"/>
    <w:multiLevelType w:val="multilevel"/>
    <w:tmpl w:val="95B6E9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96E3B6A"/>
    <w:multiLevelType w:val="multilevel"/>
    <w:tmpl w:val="3BF4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9C290C"/>
    <w:multiLevelType w:val="multilevel"/>
    <w:tmpl w:val="E5F4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9C60855"/>
    <w:multiLevelType w:val="multilevel"/>
    <w:tmpl w:val="9C56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112926"/>
    <w:multiLevelType w:val="multilevel"/>
    <w:tmpl w:val="A23C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AB13D0D"/>
    <w:multiLevelType w:val="multilevel"/>
    <w:tmpl w:val="DA90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CBC042E"/>
    <w:multiLevelType w:val="multilevel"/>
    <w:tmpl w:val="261A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F651C8B"/>
    <w:multiLevelType w:val="multilevel"/>
    <w:tmpl w:val="69DC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A46AE8"/>
    <w:multiLevelType w:val="multilevel"/>
    <w:tmpl w:val="11FE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472308"/>
    <w:multiLevelType w:val="multilevel"/>
    <w:tmpl w:val="59CA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3301B1C"/>
    <w:multiLevelType w:val="multilevel"/>
    <w:tmpl w:val="86A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B0467A"/>
    <w:multiLevelType w:val="multilevel"/>
    <w:tmpl w:val="D638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7050F9"/>
    <w:multiLevelType w:val="multilevel"/>
    <w:tmpl w:val="39D4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E379A2"/>
    <w:multiLevelType w:val="multilevel"/>
    <w:tmpl w:val="3510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D016D9"/>
    <w:multiLevelType w:val="multilevel"/>
    <w:tmpl w:val="72A0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015404"/>
    <w:multiLevelType w:val="multilevel"/>
    <w:tmpl w:val="ABA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E82E93"/>
    <w:multiLevelType w:val="multilevel"/>
    <w:tmpl w:val="0770AC1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95" w15:restartNumberingAfterBreak="0">
    <w:nsid w:val="5C8F141D"/>
    <w:multiLevelType w:val="multilevel"/>
    <w:tmpl w:val="80BABF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CDC1EF4"/>
    <w:multiLevelType w:val="multilevel"/>
    <w:tmpl w:val="3B5A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C26268"/>
    <w:multiLevelType w:val="multilevel"/>
    <w:tmpl w:val="0AA8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1B64775"/>
    <w:multiLevelType w:val="multilevel"/>
    <w:tmpl w:val="2E26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1DE463C"/>
    <w:multiLevelType w:val="multilevel"/>
    <w:tmpl w:val="3A9CCCC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00" w15:restartNumberingAfterBreak="0">
    <w:nsid w:val="61FB25FF"/>
    <w:multiLevelType w:val="multilevel"/>
    <w:tmpl w:val="DA44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2471152"/>
    <w:multiLevelType w:val="multilevel"/>
    <w:tmpl w:val="5C8E1B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02" w15:restartNumberingAfterBreak="0">
    <w:nsid w:val="64C06028"/>
    <w:multiLevelType w:val="hybridMultilevel"/>
    <w:tmpl w:val="47504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51A62E6"/>
    <w:multiLevelType w:val="multilevel"/>
    <w:tmpl w:val="AF828820"/>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4" w15:restartNumberingAfterBreak="0">
    <w:nsid w:val="66050AC9"/>
    <w:multiLevelType w:val="multilevel"/>
    <w:tmpl w:val="C5FC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546E1E"/>
    <w:multiLevelType w:val="multilevel"/>
    <w:tmpl w:val="715A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AB604A3"/>
    <w:multiLevelType w:val="multilevel"/>
    <w:tmpl w:val="FCC8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4C021E"/>
    <w:multiLevelType w:val="multilevel"/>
    <w:tmpl w:val="D4F4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C0F5D08"/>
    <w:multiLevelType w:val="multilevel"/>
    <w:tmpl w:val="77CE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D412943"/>
    <w:multiLevelType w:val="multilevel"/>
    <w:tmpl w:val="3B9A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D9E1B0A"/>
    <w:multiLevelType w:val="multilevel"/>
    <w:tmpl w:val="181EB73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1" w15:restartNumberingAfterBreak="0">
    <w:nsid w:val="6F350EB4"/>
    <w:multiLevelType w:val="multilevel"/>
    <w:tmpl w:val="9E1C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F4F7A66"/>
    <w:multiLevelType w:val="multilevel"/>
    <w:tmpl w:val="CEE4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734DF5"/>
    <w:multiLevelType w:val="multilevel"/>
    <w:tmpl w:val="0A3C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0B932C0"/>
    <w:multiLevelType w:val="multilevel"/>
    <w:tmpl w:val="5864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102187D"/>
    <w:multiLevelType w:val="multilevel"/>
    <w:tmpl w:val="47E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2230C4D"/>
    <w:multiLevelType w:val="multilevel"/>
    <w:tmpl w:val="12C0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22B2FF4"/>
    <w:multiLevelType w:val="multilevel"/>
    <w:tmpl w:val="DD4A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922018"/>
    <w:multiLevelType w:val="multilevel"/>
    <w:tmpl w:val="F580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9914D7"/>
    <w:multiLevelType w:val="multilevel"/>
    <w:tmpl w:val="6D88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41F1058"/>
    <w:multiLevelType w:val="multilevel"/>
    <w:tmpl w:val="7CDA2E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43E37FA"/>
    <w:multiLevelType w:val="multilevel"/>
    <w:tmpl w:val="8554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4A1116E"/>
    <w:multiLevelType w:val="multilevel"/>
    <w:tmpl w:val="B356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62F48B9"/>
    <w:multiLevelType w:val="multilevel"/>
    <w:tmpl w:val="66C6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C75198"/>
    <w:multiLevelType w:val="multilevel"/>
    <w:tmpl w:val="F10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7F67B0F"/>
    <w:multiLevelType w:val="multilevel"/>
    <w:tmpl w:val="961A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A060767"/>
    <w:multiLevelType w:val="multilevel"/>
    <w:tmpl w:val="3BBE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ABB3852"/>
    <w:multiLevelType w:val="multilevel"/>
    <w:tmpl w:val="AFEA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BB10BBB"/>
    <w:multiLevelType w:val="multilevel"/>
    <w:tmpl w:val="486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B14AB9"/>
    <w:multiLevelType w:val="hybridMultilevel"/>
    <w:tmpl w:val="7B56F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F425D39"/>
    <w:multiLevelType w:val="multilevel"/>
    <w:tmpl w:val="279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9"/>
  </w:num>
  <w:num w:numId="2">
    <w:abstractNumId w:val="82"/>
  </w:num>
  <w:num w:numId="3">
    <w:abstractNumId w:val="19"/>
  </w:num>
  <w:num w:numId="4">
    <w:abstractNumId w:val="25"/>
  </w:num>
  <w:num w:numId="5">
    <w:abstractNumId w:val="46"/>
  </w:num>
  <w:num w:numId="6">
    <w:abstractNumId w:val="118"/>
  </w:num>
  <w:num w:numId="7">
    <w:abstractNumId w:val="33"/>
  </w:num>
  <w:num w:numId="8">
    <w:abstractNumId w:val="89"/>
  </w:num>
  <w:num w:numId="9">
    <w:abstractNumId w:val="44"/>
  </w:num>
  <w:num w:numId="10">
    <w:abstractNumId w:val="90"/>
  </w:num>
  <w:num w:numId="11">
    <w:abstractNumId w:val="126"/>
  </w:num>
  <w:num w:numId="12">
    <w:abstractNumId w:val="78"/>
  </w:num>
  <w:num w:numId="13">
    <w:abstractNumId w:val="38"/>
  </w:num>
  <w:num w:numId="14">
    <w:abstractNumId w:val="92"/>
  </w:num>
  <w:num w:numId="15">
    <w:abstractNumId w:val="24"/>
  </w:num>
  <w:num w:numId="16">
    <w:abstractNumId w:val="27"/>
  </w:num>
  <w:num w:numId="17">
    <w:abstractNumId w:val="68"/>
  </w:num>
  <w:num w:numId="18">
    <w:abstractNumId w:val="104"/>
  </w:num>
  <w:num w:numId="19">
    <w:abstractNumId w:val="59"/>
  </w:num>
  <w:num w:numId="20">
    <w:abstractNumId w:val="42"/>
  </w:num>
  <w:num w:numId="21">
    <w:abstractNumId w:val="0"/>
  </w:num>
  <w:num w:numId="22">
    <w:abstractNumId w:val="66"/>
  </w:num>
  <w:num w:numId="23">
    <w:abstractNumId w:val="95"/>
  </w:num>
  <w:num w:numId="24">
    <w:abstractNumId w:val="30"/>
  </w:num>
  <w:num w:numId="25">
    <w:abstractNumId w:val="8"/>
  </w:num>
  <w:num w:numId="26">
    <w:abstractNumId w:val="120"/>
  </w:num>
  <w:num w:numId="27">
    <w:abstractNumId w:val="39"/>
  </w:num>
  <w:num w:numId="28">
    <w:abstractNumId w:val="124"/>
  </w:num>
  <w:num w:numId="29">
    <w:abstractNumId w:val="106"/>
  </w:num>
  <w:num w:numId="30">
    <w:abstractNumId w:val="86"/>
  </w:num>
  <w:num w:numId="31">
    <w:abstractNumId w:val="54"/>
  </w:num>
  <w:num w:numId="32">
    <w:abstractNumId w:val="43"/>
  </w:num>
  <w:num w:numId="33">
    <w:abstractNumId w:val="77"/>
  </w:num>
  <w:num w:numId="34">
    <w:abstractNumId w:val="56"/>
  </w:num>
  <w:num w:numId="35">
    <w:abstractNumId w:val="36"/>
  </w:num>
  <w:num w:numId="36">
    <w:abstractNumId w:val="111"/>
  </w:num>
  <w:num w:numId="37">
    <w:abstractNumId w:val="61"/>
  </w:num>
  <w:num w:numId="38">
    <w:abstractNumId w:val="109"/>
  </w:num>
  <w:num w:numId="39">
    <w:abstractNumId w:val="91"/>
  </w:num>
  <w:num w:numId="40">
    <w:abstractNumId w:val="122"/>
  </w:num>
  <w:num w:numId="41">
    <w:abstractNumId w:val="53"/>
  </w:num>
  <w:num w:numId="42">
    <w:abstractNumId w:val="121"/>
  </w:num>
  <w:num w:numId="43">
    <w:abstractNumId w:val="119"/>
  </w:num>
  <w:num w:numId="44">
    <w:abstractNumId w:val="99"/>
  </w:num>
  <w:num w:numId="45">
    <w:abstractNumId w:val="22"/>
  </w:num>
  <w:num w:numId="46">
    <w:abstractNumId w:val="55"/>
  </w:num>
  <w:num w:numId="47">
    <w:abstractNumId w:val="63"/>
  </w:num>
  <w:num w:numId="48">
    <w:abstractNumId w:val="11"/>
  </w:num>
  <w:num w:numId="49">
    <w:abstractNumId w:val="65"/>
  </w:num>
  <w:num w:numId="50">
    <w:abstractNumId w:val="116"/>
  </w:num>
  <w:num w:numId="51">
    <w:abstractNumId w:val="81"/>
  </w:num>
  <w:num w:numId="52">
    <w:abstractNumId w:val="123"/>
  </w:num>
  <w:num w:numId="53">
    <w:abstractNumId w:val="47"/>
  </w:num>
  <w:num w:numId="54">
    <w:abstractNumId w:val="37"/>
  </w:num>
  <w:num w:numId="55">
    <w:abstractNumId w:val="40"/>
  </w:num>
  <w:num w:numId="56">
    <w:abstractNumId w:val="45"/>
  </w:num>
  <w:num w:numId="57">
    <w:abstractNumId w:val="75"/>
  </w:num>
  <w:num w:numId="58">
    <w:abstractNumId w:val="117"/>
  </w:num>
  <w:num w:numId="59">
    <w:abstractNumId w:val="12"/>
  </w:num>
  <w:num w:numId="60">
    <w:abstractNumId w:val="100"/>
  </w:num>
  <w:num w:numId="61">
    <w:abstractNumId w:val="71"/>
  </w:num>
  <w:num w:numId="62">
    <w:abstractNumId w:val="85"/>
  </w:num>
  <w:num w:numId="63">
    <w:abstractNumId w:val="101"/>
  </w:num>
  <w:num w:numId="64">
    <w:abstractNumId w:val="15"/>
  </w:num>
  <w:num w:numId="65">
    <w:abstractNumId w:val="26"/>
  </w:num>
  <w:num w:numId="66">
    <w:abstractNumId w:val="105"/>
  </w:num>
  <w:num w:numId="67">
    <w:abstractNumId w:val="49"/>
  </w:num>
  <w:num w:numId="68">
    <w:abstractNumId w:val="57"/>
  </w:num>
  <w:num w:numId="69">
    <w:abstractNumId w:val="14"/>
  </w:num>
  <w:num w:numId="70">
    <w:abstractNumId w:val="72"/>
  </w:num>
  <w:num w:numId="71">
    <w:abstractNumId w:val="2"/>
  </w:num>
  <w:num w:numId="72">
    <w:abstractNumId w:val="107"/>
  </w:num>
  <w:num w:numId="73">
    <w:abstractNumId w:val="64"/>
  </w:num>
  <w:num w:numId="74">
    <w:abstractNumId w:val="17"/>
  </w:num>
  <w:num w:numId="75">
    <w:abstractNumId w:val="96"/>
  </w:num>
  <w:num w:numId="76">
    <w:abstractNumId w:val="67"/>
  </w:num>
  <w:num w:numId="77">
    <w:abstractNumId w:val="94"/>
  </w:num>
  <w:num w:numId="78">
    <w:abstractNumId w:val="108"/>
  </w:num>
  <w:num w:numId="79">
    <w:abstractNumId w:val="113"/>
  </w:num>
  <w:num w:numId="80">
    <w:abstractNumId w:val="84"/>
  </w:num>
  <w:num w:numId="81">
    <w:abstractNumId w:val="128"/>
  </w:num>
  <w:num w:numId="82">
    <w:abstractNumId w:val="5"/>
  </w:num>
  <w:num w:numId="83">
    <w:abstractNumId w:val="16"/>
  </w:num>
  <w:num w:numId="84">
    <w:abstractNumId w:val="93"/>
  </w:num>
  <w:num w:numId="85">
    <w:abstractNumId w:val="83"/>
  </w:num>
  <w:num w:numId="86">
    <w:abstractNumId w:val="31"/>
  </w:num>
  <w:num w:numId="87">
    <w:abstractNumId w:val="114"/>
  </w:num>
  <w:num w:numId="88">
    <w:abstractNumId w:val="35"/>
  </w:num>
  <w:num w:numId="89">
    <w:abstractNumId w:val="20"/>
  </w:num>
  <w:num w:numId="90">
    <w:abstractNumId w:val="50"/>
  </w:num>
  <w:num w:numId="91">
    <w:abstractNumId w:val="115"/>
  </w:num>
  <w:num w:numId="92">
    <w:abstractNumId w:val="62"/>
  </w:num>
  <w:num w:numId="93">
    <w:abstractNumId w:val="4"/>
  </w:num>
  <w:num w:numId="94">
    <w:abstractNumId w:val="34"/>
  </w:num>
  <w:num w:numId="95">
    <w:abstractNumId w:val="18"/>
  </w:num>
  <w:num w:numId="96">
    <w:abstractNumId w:val="97"/>
  </w:num>
  <w:num w:numId="97">
    <w:abstractNumId w:val="60"/>
  </w:num>
  <w:num w:numId="98">
    <w:abstractNumId w:val="88"/>
  </w:num>
  <w:num w:numId="99">
    <w:abstractNumId w:val="127"/>
  </w:num>
  <w:num w:numId="100">
    <w:abstractNumId w:val="79"/>
  </w:num>
  <w:num w:numId="101">
    <w:abstractNumId w:val="21"/>
  </w:num>
  <w:num w:numId="102">
    <w:abstractNumId w:val="70"/>
  </w:num>
  <w:num w:numId="103">
    <w:abstractNumId w:val="41"/>
  </w:num>
  <w:num w:numId="104">
    <w:abstractNumId w:val="87"/>
  </w:num>
  <w:num w:numId="105">
    <w:abstractNumId w:val="98"/>
  </w:num>
  <w:num w:numId="106">
    <w:abstractNumId w:val="10"/>
  </w:num>
  <w:num w:numId="107">
    <w:abstractNumId w:val="74"/>
  </w:num>
  <w:num w:numId="108">
    <w:abstractNumId w:val="6"/>
  </w:num>
  <w:num w:numId="109">
    <w:abstractNumId w:val="52"/>
  </w:num>
  <w:num w:numId="110">
    <w:abstractNumId w:val="23"/>
  </w:num>
  <w:num w:numId="111">
    <w:abstractNumId w:val="80"/>
  </w:num>
  <w:num w:numId="112">
    <w:abstractNumId w:val="7"/>
  </w:num>
  <w:num w:numId="113">
    <w:abstractNumId w:val="130"/>
  </w:num>
  <w:num w:numId="114">
    <w:abstractNumId w:val="29"/>
  </w:num>
  <w:num w:numId="115">
    <w:abstractNumId w:val="112"/>
  </w:num>
  <w:num w:numId="116">
    <w:abstractNumId w:val="76"/>
  </w:num>
  <w:num w:numId="117">
    <w:abstractNumId w:val="13"/>
  </w:num>
  <w:num w:numId="118">
    <w:abstractNumId w:val="1"/>
  </w:num>
  <w:num w:numId="119">
    <w:abstractNumId w:val="9"/>
  </w:num>
  <w:num w:numId="120">
    <w:abstractNumId w:val="125"/>
  </w:num>
  <w:num w:numId="121">
    <w:abstractNumId w:val="51"/>
  </w:num>
  <w:num w:numId="122">
    <w:abstractNumId w:val="102"/>
  </w:num>
  <w:num w:numId="123">
    <w:abstractNumId w:val="129"/>
  </w:num>
  <w:num w:numId="124">
    <w:abstractNumId w:val="3"/>
  </w:num>
  <w:num w:numId="125">
    <w:abstractNumId w:val="110"/>
  </w:num>
  <w:num w:numId="126">
    <w:abstractNumId w:val="103"/>
  </w:num>
  <w:num w:numId="127">
    <w:abstractNumId w:val="32"/>
  </w:num>
  <w:num w:numId="128">
    <w:abstractNumId w:val="48"/>
  </w:num>
  <w:num w:numId="129">
    <w:abstractNumId w:val="73"/>
  </w:num>
  <w:num w:numId="130">
    <w:abstractNumId w:val="28"/>
  </w:num>
  <w:num w:numId="131">
    <w:abstractNumId w:val="5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37"/>
    <w:rsid w:val="000114A2"/>
    <w:rsid w:val="000E66A8"/>
    <w:rsid w:val="00115A0F"/>
    <w:rsid w:val="001253A8"/>
    <w:rsid w:val="00193707"/>
    <w:rsid w:val="001A7E4B"/>
    <w:rsid w:val="001E347F"/>
    <w:rsid w:val="0029010C"/>
    <w:rsid w:val="002B201A"/>
    <w:rsid w:val="002B5837"/>
    <w:rsid w:val="002D76BE"/>
    <w:rsid w:val="00371B76"/>
    <w:rsid w:val="003B441B"/>
    <w:rsid w:val="00403641"/>
    <w:rsid w:val="00414BB7"/>
    <w:rsid w:val="004236C5"/>
    <w:rsid w:val="00436027"/>
    <w:rsid w:val="004479D7"/>
    <w:rsid w:val="00451E08"/>
    <w:rsid w:val="00454AA9"/>
    <w:rsid w:val="004F33B8"/>
    <w:rsid w:val="0056008F"/>
    <w:rsid w:val="00587DB0"/>
    <w:rsid w:val="0059049F"/>
    <w:rsid w:val="005924E6"/>
    <w:rsid w:val="00592E29"/>
    <w:rsid w:val="005952B8"/>
    <w:rsid w:val="005A5431"/>
    <w:rsid w:val="005F3A6A"/>
    <w:rsid w:val="00696381"/>
    <w:rsid w:val="00696730"/>
    <w:rsid w:val="006D5826"/>
    <w:rsid w:val="007260C1"/>
    <w:rsid w:val="007307F8"/>
    <w:rsid w:val="00732774"/>
    <w:rsid w:val="00751561"/>
    <w:rsid w:val="007779A2"/>
    <w:rsid w:val="007A07D0"/>
    <w:rsid w:val="0080197D"/>
    <w:rsid w:val="00827238"/>
    <w:rsid w:val="008A6CB4"/>
    <w:rsid w:val="008B3B05"/>
    <w:rsid w:val="008E308F"/>
    <w:rsid w:val="008F025D"/>
    <w:rsid w:val="009265D0"/>
    <w:rsid w:val="00991FBB"/>
    <w:rsid w:val="009C1F9C"/>
    <w:rsid w:val="009C2FF3"/>
    <w:rsid w:val="00A10849"/>
    <w:rsid w:val="00AA0FE2"/>
    <w:rsid w:val="00AA6BE6"/>
    <w:rsid w:val="00B06B86"/>
    <w:rsid w:val="00B1247B"/>
    <w:rsid w:val="00B26C4E"/>
    <w:rsid w:val="00BA7AF2"/>
    <w:rsid w:val="00BB246A"/>
    <w:rsid w:val="00BB3BE5"/>
    <w:rsid w:val="00C43D8D"/>
    <w:rsid w:val="00CD5610"/>
    <w:rsid w:val="00CF21D3"/>
    <w:rsid w:val="00D2219D"/>
    <w:rsid w:val="00D72678"/>
    <w:rsid w:val="00D734FB"/>
    <w:rsid w:val="00E44532"/>
    <w:rsid w:val="00EB11BB"/>
    <w:rsid w:val="00ED527B"/>
    <w:rsid w:val="00EF27A8"/>
    <w:rsid w:val="00F07108"/>
    <w:rsid w:val="00F32F49"/>
    <w:rsid w:val="00F555EA"/>
    <w:rsid w:val="00FA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32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837"/>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1247B"/>
    <w:pPr>
      <w:ind w:left="720"/>
      <w:contextualSpacing/>
    </w:pPr>
  </w:style>
  <w:style w:type="table" w:styleId="TableGrid">
    <w:name w:val="Table Grid"/>
    <w:basedOn w:val="TableNormal"/>
    <w:uiPriority w:val="39"/>
    <w:rsid w:val="00B1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B11BB"/>
    <w:rPr>
      <w:rFonts w:eastAsiaTheme="minorEastAsia"/>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E44532"/>
    <w:pPr>
      <w:tabs>
        <w:tab w:val="center" w:pos="4680"/>
        <w:tab w:val="right" w:pos="9360"/>
      </w:tabs>
    </w:pPr>
  </w:style>
  <w:style w:type="character" w:customStyle="1" w:styleId="HeaderChar">
    <w:name w:val="Header Char"/>
    <w:basedOn w:val="DefaultParagraphFont"/>
    <w:link w:val="Header"/>
    <w:uiPriority w:val="99"/>
    <w:rsid w:val="00E44532"/>
  </w:style>
  <w:style w:type="paragraph" w:styleId="Footer">
    <w:name w:val="footer"/>
    <w:basedOn w:val="Normal"/>
    <w:link w:val="FooterChar"/>
    <w:uiPriority w:val="99"/>
    <w:unhideWhenUsed/>
    <w:rsid w:val="00E44532"/>
    <w:pPr>
      <w:tabs>
        <w:tab w:val="center" w:pos="4680"/>
        <w:tab w:val="right" w:pos="9360"/>
      </w:tabs>
    </w:pPr>
  </w:style>
  <w:style w:type="character" w:customStyle="1" w:styleId="FooterChar">
    <w:name w:val="Footer Char"/>
    <w:basedOn w:val="DefaultParagraphFont"/>
    <w:link w:val="Footer"/>
    <w:uiPriority w:val="99"/>
    <w:rsid w:val="00E44532"/>
  </w:style>
  <w:style w:type="character" w:styleId="PageNumber">
    <w:name w:val="page number"/>
    <w:basedOn w:val="DefaultParagraphFont"/>
    <w:uiPriority w:val="99"/>
    <w:semiHidden/>
    <w:unhideWhenUsed/>
    <w:rsid w:val="00E4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4828">
      <w:bodyDiv w:val="1"/>
      <w:marLeft w:val="0"/>
      <w:marRight w:val="0"/>
      <w:marTop w:val="0"/>
      <w:marBottom w:val="0"/>
      <w:divBdr>
        <w:top w:val="none" w:sz="0" w:space="0" w:color="auto"/>
        <w:left w:val="none" w:sz="0" w:space="0" w:color="auto"/>
        <w:bottom w:val="none" w:sz="0" w:space="0" w:color="auto"/>
        <w:right w:val="none" w:sz="0" w:space="0" w:color="auto"/>
      </w:divBdr>
    </w:div>
    <w:div w:id="346249473">
      <w:bodyDiv w:val="1"/>
      <w:marLeft w:val="0"/>
      <w:marRight w:val="0"/>
      <w:marTop w:val="0"/>
      <w:marBottom w:val="0"/>
      <w:divBdr>
        <w:top w:val="none" w:sz="0" w:space="0" w:color="auto"/>
        <w:left w:val="none" w:sz="0" w:space="0" w:color="auto"/>
        <w:bottom w:val="none" w:sz="0" w:space="0" w:color="auto"/>
        <w:right w:val="none" w:sz="0" w:space="0" w:color="auto"/>
      </w:divBdr>
    </w:div>
    <w:div w:id="500051406">
      <w:bodyDiv w:val="1"/>
      <w:marLeft w:val="0"/>
      <w:marRight w:val="0"/>
      <w:marTop w:val="0"/>
      <w:marBottom w:val="0"/>
      <w:divBdr>
        <w:top w:val="none" w:sz="0" w:space="0" w:color="auto"/>
        <w:left w:val="none" w:sz="0" w:space="0" w:color="auto"/>
        <w:bottom w:val="none" w:sz="0" w:space="0" w:color="auto"/>
        <w:right w:val="none" w:sz="0" w:space="0" w:color="auto"/>
      </w:divBdr>
    </w:div>
    <w:div w:id="1408721734">
      <w:bodyDiv w:val="1"/>
      <w:marLeft w:val="0"/>
      <w:marRight w:val="0"/>
      <w:marTop w:val="0"/>
      <w:marBottom w:val="0"/>
      <w:divBdr>
        <w:top w:val="none" w:sz="0" w:space="0" w:color="auto"/>
        <w:left w:val="none" w:sz="0" w:space="0" w:color="auto"/>
        <w:bottom w:val="none" w:sz="0" w:space="0" w:color="auto"/>
        <w:right w:val="none" w:sz="0" w:space="0" w:color="auto"/>
      </w:divBdr>
    </w:div>
    <w:div w:id="1443769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Fluharty</cp:lastModifiedBy>
  <cp:revision>2</cp:revision>
  <dcterms:created xsi:type="dcterms:W3CDTF">2019-06-05T15:26:00Z</dcterms:created>
  <dcterms:modified xsi:type="dcterms:W3CDTF">2019-06-05T15:26:00Z</dcterms:modified>
</cp:coreProperties>
</file>