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679D" w14:textId="5FCB34E9" w:rsidR="00024B11" w:rsidRPr="00024B11" w:rsidRDefault="00024B11" w:rsidP="00024B11">
      <w:pPr>
        <w:pStyle w:val="Heading1"/>
        <w:jc w:val="center"/>
        <w:rPr>
          <w:rFonts w:ascii="Calibri" w:hAnsi="Calibri" w:cs="Calibri"/>
          <w:lang w:val="en-GB"/>
        </w:rPr>
      </w:pPr>
      <w:bookmarkStart w:id="0" w:name="phoenix-progress-online-safety-policy"/>
      <w:r w:rsidRPr="00024B11">
        <w:rPr>
          <w:rFonts w:ascii="Calibri" w:hAnsi="Calibri" w:cs="Calibri"/>
          <w:noProof/>
          <w:lang w:val="en-GB"/>
        </w:rPr>
        <w:drawing>
          <wp:anchor distT="0" distB="0" distL="114300" distR="114300" simplePos="0" relativeHeight="251658752" behindDoc="0" locked="0" layoutInCell="1" allowOverlap="1" wp14:anchorId="13722739" wp14:editId="553192A2">
            <wp:simplePos x="0" y="0"/>
            <wp:positionH relativeFrom="column">
              <wp:posOffset>2108200</wp:posOffset>
            </wp:positionH>
            <wp:positionV relativeFrom="paragraph">
              <wp:posOffset>0</wp:posOffset>
            </wp:positionV>
            <wp:extent cx="1727200" cy="1727200"/>
            <wp:effectExtent l="0" t="0" r="0" b="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9EFD2" w14:textId="77777777" w:rsidR="00024B11" w:rsidRDefault="00024B11" w:rsidP="00024B11">
      <w:pPr>
        <w:pStyle w:val="Heading1"/>
        <w:jc w:val="center"/>
        <w:rPr>
          <w:rFonts w:ascii="Calibri" w:hAnsi="Calibri" w:cs="Calibri"/>
          <w:color w:val="auto"/>
        </w:rPr>
      </w:pPr>
    </w:p>
    <w:p w14:paraId="7629852D" w14:textId="77777777" w:rsidR="00024B11" w:rsidRDefault="00024B11" w:rsidP="00024B11">
      <w:pPr>
        <w:pStyle w:val="Heading1"/>
        <w:jc w:val="center"/>
        <w:rPr>
          <w:rFonts w:ascii="Calibri" w:hAnsi="Calibri" w:cs="Calibri"/>
          <w:color w:val="auto"/>
        </w:rPr>
      </w:pPr>
    </w:p>
    <w:p w14:paraId="1060E2B6" w14:textId="79A97CE6" w:rsidR="003243EA" w:rsidRPr="0040429A" w:rsidRDefault="005E3E78" w:rsidP="00024B11">
      <w:pPr>
        <w:pStyle w:val="Heading1"/>
        <w:jc w:val="center"/>
        <w:rPr>
          <w:rFonts w:ascii="Calibri" w:hAnsi="Calibri" w:cs="Calibri"/>
          <w:color w:val="auto"/>
        </w:rPr>
      </w:pPr>
      <w:r w:rsidRPr="0040429A">
        <w:rPr>
          <w:rFonts w:ascii="Calibri" w:hAnsi="Calibri" w:cs="Calibri"/>
          <w:color w:val="auto"/>
        </w:rPr>
        <w:t>Phoenix Progress – Online Safety Policy</w:t>
      </w:r>
    </w:p>
    <w:p w14:paraId="1F35274E" w14:textId="77777777" w:rsidR="00024B11" w:rsidRPr="0040429A" w:rsidRDefault="00024B11" w:rsidP="00024B11">
      <w:pPr>
        <w:pStyle w:val="BodyText"/>
        <w:rPr>
          <w:rFonts w:ascii="Calibri" w:hAnsi="Calibri" w:cs="Calibri"/>
          <w:b/>
          <w:bCs/>
          <w:lang w:val="en-GB"/>
        </w:rPr>
      </w:pPr>
    </w:p>
    <w:p w14:paraId="57247327" w14:textId="165D954B" w:rsidR="00024B11" w:rsidRPr="0040429A" w:rsidRDefault="00024B11" w:rsidP="00024B11">
      <w:pPr>
        <w:pStyle w:val="BodyText"/>
        <w:rPr>
          <w:rFonts w:ascii="Calibri" w:hAnsi="Calibri" w:cs="Calibri"/>
          <w:lang w:val="en-GB"/>
        </w:rPr>
      </w:pPr>
      <w:r w:rsidRPr="0040429A">
        <w:rPr>
          <w:rFonts w:ascii="Calibri" w:hAnsi="Calibri" w:cs="Calibri"/>
          <w:b/>
          <w:bCs/>
          <w:lang w:val="en-GB"/>
        </w:rPr>
        <w:t>Policy approved by:</w:t>
      </w:r>
      <w:r w:rsidRPr="0040429A">
        <w:rPr>
          <w:rFonts w:ascii="Calibri" w:hAnsi="Calibri" w:cs="Calibri"/>
          <w:lang w:val="en-GB"/>
        </w:rPr>
        <w:t xml:space="preserve"> Jonathan Henery (Director)</w:t>
      </w:r>
      <w:r w:rsidRPr="0040429A">
        <w:rPr>
          <w:rFonts w:ascii="Calibri" w:hAnsi="Calibri" w:cs="Calibri"/>
          <w:lang w:val="en-GB"/>
        </w:rPr>
        <w:br/>
      </w:r>
      <w:r w:rsidRPr="0040429A">
        <w:rPr>
          <w:rFonts w:ascii="Calibri" w:hAnsi="Calibri" w:cs="Calibri"/>
          <w:b/>
          <w:bCs/>
          <w:lang w:val="en-GB"/>
        </w:rPr>
        <w:t>Date reviewed:</w:t>
      </w:r>
      <w:r w:rsidRPr="0040429A">
        <w:rPr>
          <w:rFonts w:ascii="Calibri" w:hAnsi="Calibri" w:cs="Calibri"/>
          <w:lang w:val="en-GB"/>
        </w:rPr>
        <w:t xml:space="preserve"> January 2026</w:t>
      </w:r>
      <w:r w:rsidRPr="0040429A">
        <w:rPr>
          <w:rFonts w:ascii="Calibri" w:hAnsi="Calibri" w:cs="Calibri"/>
          <w:lang w:val="en-GB"/>
        </w:rPr>
        <w:br/>
      </w:r>
      <w:r w:rsidRPr="0040429A">
        <w:rPr>
          <w:rFonts w:ascii="Calibri" w:hAnsi="Calibri" w:cs="Calibri"/>
          <w:b/>
          <w:bCs/>
          <w:lang w:val="en-GB"/>
        </w:rPr>
        <w:t>Next review date:</w:t>
      </w:r>
      <w:r w:rsidRPr="0040429A">
        <w:rPr>
          <w:rFonts w:ascii="Calibri" w:hAnsi="Calibri" w:cs="Calibri"/>
          <w:lang w:val="en-GB"/>
        </w:rPr>
        <w:t xml:space="preserve"> January 2027</w:t>
      </w:r>
    </w:p>
    <w:p w14:paraId="2C627FE7" w14:textId="7CAF30C9" w:rsidR="00024B11" w:rsidRPr="0040429A" w:rsidRDefault="00024B11" w:rsidP="00024B11">
      <w:pPr>
        <w:pStyle w:val="BodyText"/>
        <w:rPr>
          <w:rFonts w:ascii="Calibri" w:hAnsi="Calibri" w:cs="Calibri"/>
          <w:lang w:val="en-GB"/>
        </w:rPr>
      </w:pPr>
    </w:p>
    <w:p w14:paraId="59D18780" w14:textId="77777777" w:rsidR="00024B11" w:rsidRPr="0040429A" w:rsidRDefault="00024B11" w:rsidP="00024B11">
      <w:pPr>
        <w:pStyle w:val="BodyText"/>
        <w:rPr>
          <w:rFonts w:ascii="Calibri" w:hAnsi="Calibri" w:cs="Calibri"/>
          <w:b/>
          <w:bCs/>
          <w:lang w:val="en-GB"/>
        </w:rPr>
      </w:pPr>
      <w:r w:rsidRPr="0040429A">
        <w:rPr>
          <w:rFonts w:ascii="Calibri" w:hAnsi="Calibri" w:cs="Calibri"/>
          <w:b/>
          <w:bCs/>
          <w:lang w:val="en-GB"/>
        </w:rPr>
        <w:t>Contents</w:t>
      </w:r>
    </w:p>
    <w:p w14:paraId="56481762" w14:textId="77777777" w:rsidR="00024B11" w:rsidRPr="0040429A" w:rsidRDefault="00024B11" w:rsidP="00024B11">
      <w:pPr>
        <w:pStyle w:val="BodyText"/>
        <w:numPr>
          <w:ilvl w:val="0"/>
          <w:numId w:val="2"/>
        </w:numPr>
        <w:ind w:left="714" w:hanging="357"/>
        <w:contextualSpacing/>
        <w:rPr>
          <w:rFonts w:ascii="Calibri" w:hAnsi="Calibri" w:cs="Calibri"/>
          <w:lang w:val="en-GB"/>
        </w:rPr>
      </w:pPr>
      <w:r w:rsidRPr="0040429A">
        <w:rPr>
          <w:rFonts w:ascii="Calibri" w:hAnsi="Calibri" w:cs="Calibri"/>
          <w:lang w:val="en-GB"/>
        </w:rPr>
        <w:t>Policy Statement</w:t>
      </w:r>
    </w:p>
    <w:p w14:paraId="26B5FB4C" w14:textId="77777777" w:rsidR="00024B11" w:rsidRPr="0040429A" w:rsidRDefault="00024B11" w:rsidP="00024B11">
      <w:pPr>
        <w:pStyle w:val="BodyText"/>
        <w:numPr>
          <w:ilvl w:val="0"/>
          <w:numId w:val="2"/>
        </w:numPr>
        <w:ind w:left="714" w:hanging="357"/>
        <w:contextualSpacing/>
        <w:rPr>
          <w:rFonts w:ascii="Calibri" w:hAnsi="Calibri" w:cs="Calibri"/>
          <w:lang w:val="en-GB"/>
        </w:rPr>
      </w:pPr>
      <w:r w:rsidRPr="0040429A">
        <w:rPr>
          <w:rFonts w:ascii="Calibri" w:hAnsi="Calibri" w:cs="Calibri"/>
          <w:lang w:val="en-GB"/>
        </w:rPr>
        <w:t>Statutory Framework</w:t>
      </w:r>
    </w:p>
    <w:p w14:paraId="2E764D48" w14:textId="77777777" w:rsidR="00024B11" w:rsidRPr="0040429A" w:rsidRDefault="00024B11" w:rsidP="00024B11">
      <w:pPr>
        <w:pStyle w:val="BodyText"/>
        <w:numPr>
          <w:ilvl w:val="0"/>
          <w:numId w:val="2"/>
        </w:numPr>
        <w:ind w:left="714" w:hanging="357"/>
        <w:contextualSpacing/>
        <w:rPr>
          <w:rFonts w:ascii="Calibri" w:hAnsi="Calibri" w:cs="Calibri"/>
          <w:lang w:val="en-GB"/>
        </w:rPr>
      </w:pPr>
      <w:r w:rsidRPr="0040429A">
        <w:rPr>
          <w:rFonts w:ascii="Calibri" w:hAnsi="Calibri" w:cs="Calibri"/>
          <w:lang w:val="en-GB"/>
        </w:rPr>
        <w:t>Online Safety Lead</w:t>
      </w:r>
    </w:p>
    <w:p w14:paraId="0B7F7F41" w14:textId="77777777" w:rsidR="00024B11" w:rsidRPr="0040429A" w:rsidRDefault="00024B11" w:rsidP="00024B11">
      <w:pPr>
        <w:pStyle w:val="BodyText"/>
        <w:numPr>
          <w:ilvl w:val="0"/>
          <w:numId w:val="2"/>
        </w:numPr>
        <w:ind w:left="714" w:hanging="357"/>
        <w:contextualSpacing/>
        <w:rPr>
          <w:rFonts w:ascii="Calibri" w:hAnsi="Calibri" w:cs="Calibri"/>
          <w:lang w:val="en-GB"/>
        </w:rPr>
      </w:pPr>
      <w:r w:rsidRPr="0040429A">
        <w:rPr>
          <w:rFonts w:ascii="Calibri" w:hAnsi="Calibri" w:cs="Calibri"/>
          <w:lang w:val="en-GB"/>
        </w:rPr>
        <w:t>Management of Online Safety Within Provision</w:t>
      </w:r>
    </w:p>
    <w:p w14:paraId="354187A7" w14:textId="77777777" w:rsidR="00024B11" w:rsidRPr="0040429A" w:rsidRDefault="00024B11" w:rsidP="00024B11">
      <w:pPr>
        <w:pStyle w:val="BodyText"/>
        <w:numPr>
          <w:ilvl w:val="0"/>
          <w:numId w:val="2"/>
        </w:numPr>
        <w:ind w:left="714" w:hanging="357"/>
        <w:contextualSpacing/>
        <w:rPr>
          <w:rFonts w:ascii="Calibri" w:hAnsi="Calibri" w:cs="Calibri"/>
          <w:lang w:val="en-GB"/>
        </w:rPr>
      </w:pPr>
      <w:r w:rsidRPr="0040429A">
        <w:rPr>
          <w:rFonts w:ascii="Calibri" w:hAnsi="Calibri" w:cs="Calibri"/>
          <w:lang w:val="en-GB"/>
        </w:rPr>
        <w:t>Remote Learning</w:t>
      </w:r>
    </w:p>
    <w:p w14:paraId="2DFDDD7F" w14:textId="77777777" w:rsidR="00024B11" w:rsidRPr="0040429A" w:rsidRDefault="00024B11" w:rsidP="00024B11">
      <w:pPr>
        <w:pStyle w:val="BodyText"/>
        <w:numPr>
          <w:ilvl w:val="0"/>
          <w:numId w:val="2"/>
        </w:numPr>
        <w:ind w:left="714" w:hanging="357"/>
        <w:contextualSpacing/>
        <w:rPr>
          <w:rFonts w:ascii="Calibri" w:hAnsi="Calibri" w:cs="Calibri"/>
          <w:lang w:val="en-GB"/>
        </w:rPr>
      </w:pPr>
      <w:r w:rsidRPr="0040429A">
        <w:rPr>
          <w:rFonts w:ascii="Calibri" w:hAnsi="Calibri" w:cs="Calibri"/>
          <w:lang w:val="en-GB"/>
        </w:rPr>
        <w:t>Online Safety Risks (KCSIE)</w:t>
      </w:r>
    </w:p>
    <w:p w14:paraId="7F272414" w14:textId="77777777" w:rsidR="00024B11" w:rsidRPr="0040429A" w:rsidRDefault="00024B11" w:rsidP="00024B11">
      <w:pPr>
        <w:pStyle w:val="BodyText"/>
        <w:numPr>
          <w:ilvl w:val="0"/>
          <w:numId w:val="2"/>
        </w:numPr>
        <w:ind w:left="714" w:hanging="357"/>
        <w:contextualSpacing/>
        <w:rPr>
          <w:rFonts w:ascii="Calibri" w:hAnsi="Calibri" w:cs="Calibri"/>
          <w:lang w:val="en-GB"/>
        </w:rPr>
      </w:pPr>
      <w:r w:rsidRPr="0040429A">
        <w:rPr>
          <w:rFonts w:ascii="Calibri" w:hAnsi="Calibri" w:cs="Calibri"/>
          <w:lang w:val="en-GB"/>
        </w:rPr>
        <w:t>Reporting Online Safety Concerns</w:t>
      </w:r>
    </w:p>
    <w:p w14:paraId="1BA01665" w14:textId="77777777" w:rsidR="00024B11" w:rsidRPr="0040429A" w:rsidRDefault="00024B11" w:rsidP="00024B11">
      <w:pPr>
        <w:pStyle w:val="BodyText"/>
        <w:numPr>
          <w:ilvl w:val="0"/>
          <w:numId w:val="2"/>
        </w:numPr>
        <w:ind w:left="714" w:hanging="357"/>
        <w:contextualSpacing/>
        <w:rPr>
          <w:rFonts w:ascii="Calibri" w:hAnsi="Calibri" w:cs="Calibri"/>
          <w:lang w:val="en-GB"/>
        </w:rPr>
      </w:pPr>
      <w:r w:rsidRPr="0040429A">
        <w:rPr>
          <w:rFonts w:ascii="Calibri" w:hAnsi="Calibri" w:cs="Calibri"/>
          <w:lang w:val="en-GB"/>
        </w:rPr>
        <w:t>Working with Parents and Carers</w:t>
      </w:r>
    </w:p>
    <w:p w14:paraId="6787CF5F" w14:textId="77777777" w:rsidR="00024B11" w:rsidRPr="0040429A" w:rsidRDefault="00024B11" w:rsidP="00024B11">
      <w:pPr>
        <w:pStyle w:val="BodyText"/>
        <w:numPr>
          <w:ilvl w:val="0"/>
          <w:numId w:val="2"/>
        </w:numPr>
        <w:ind w:left="714" w:hanging="357"/>
        <w:contextualSpacing/>
        <w:rPr>
          <w:rFonts w:ascii="Calibri" w:hAnsi="Calibri" w:cs="Calibri"/>
          <w:lang w:val="en-GB"/>
        </w:rPr>
      </w:pPr>
      <w:r w:rsidRPr="0040429A">
        <w:rPr>
          <w:rFonts w:ascii="Calibri" w:hAnsi="Calibri" w:cs="Calibri"/>
          <w:lang w:val="en-GB"/>
        </w:rPr>
        <w:t>Monitoring and Review</w:t>
      </w:r>
    </w:p>
    <w:p w14:paraId="09B0D5F0" w14:textId="77777777" w:rsidR="00024B11" w:rsidRPr="0040429A" w:rsidRDefault="00024B11" w:rsidP="00024B11">
      <w:pPr>
        <w:pStyle w:val="BodyText"/>
        <w:rPr>
          <w:rFonts w:ascii="Calibri" w:hAnsi="Calibri" w:cs="Calibri"/>
        </w:rPr>
      </w:pPr>
    </w:p>
    <w:p w14:paraId="484AF463" w14:textId="77777777" w:rsidR="00024B11" w:rsidRPr="0040429A" w:rsidRDefault="00024B11" w:rsidP="00024B11">
      <w:pPr>
        <w:pStyle w:val="BodyText"/>
        <w:rPr>
          <w:rFonts w:ascii="Calibri" w:hAnsi="Calibri" w:cs="Calibri"/>
        </w:rPr>
      </w:pPr>
    </w:p>
    <w:p w14:paraId="1060E2B7" w14:textId="77777777" w:rsidR="003243EA" w:rsidRPr="0040429A" w:rsidRDefault="005E3E78" w:rsidP="0040429A">
      <w:pPr>
        <w:pStyle w:val="Heading2"/>
        <w:jc w:val="both"/>
        <w:rPr>
          <w:rFonts w:ascii="Calibri" w:hAnsi="Calibri" w:cs="Calibri"/>
          <w:color w:val="auto"/>
        </w:rPr>
      </w:pPr>
      <w:bookmarkStart w:id="1" w:name="policy-statement"/>
      <w:r w:rsidRPr="0040429A">
        <w:rPr>
          <w:rFonts w:ascii="Calibri" w:hAnsi="Calibri" w:cs="Calibri"/>
          <w:color w:val="auto"/>
        </w:rPr>
        <w:t>1. Policy Statement</w:t>
      </w:r>
    </w:p>
    <w:p w14:paraId="1060E2B8" w14:textId="77777777" w:rsidR="003243EA" w:rsidRPr="0040429A" w:rsidRDefault="005E3E78" w:rsidP="0040429A">
      <w:pPr>
        <w:pStyle w:val="FirstParagraph"/>
        <w:jc w:val="both"/>
        <w:rPr>
          <w:rFonts w:ascii="Calibri" w:hAnsi="Calibri" w:cs="Calibri"/>
        </w:rPr>
      </w:pPr>
      <w:r w:rsidRPr="0040429A">
        <w:rPr>
          <w:rFonts w:ascii="Calibri" w:hAnsi="Calibri" w:cs="Calibri"/>
        </w:rPr>
        <w:t>Phoenix Progress recognises that online safety is an essential part of safeguarding and promoting the welfare of children and young people. As an alternative provision delivering on-site, small group learning, we are committed to ensuring pupils use technology safely, responsibly, and in a way that supports their learning and wellbeing.</w:t>
      </w:r>
    </w:p>
    <w:p w14:paraId="37598314" w14:textId="461B6F2F" w:rsidR="00277B83" w:rsidRPr="0040429A" w:rsidRDefault="00277B83" w:rsidP="0040429A">
      <w:pPr>
        <w:pStyle w:val="BodyText"/>
        <w:jc w:val="both"/>
        <w:rPr>
          <w:rFonts w:ascii="Calibri" w:hAnsi="Calibri" w:cs="Calibri"/>
        </w:rPr>
      </w:pPr>
      <w:r w:rsidRPr="0040429A">
        <w:rPr>
          <w:rFonts w:ascii="Calibri" w:hAnsi="Calibri" w:cs="Calibri"/>
        </w:rPr>
        <w:t xml:space="preserve">Phoenix Progress recognises that online risks do not exist in isolation and are often linked to wider contextual safeguarding concerns including peer relationships, exploitation, criminal activity, mental health, grooming and community influences. We adopt a contextual </w:t>
      </w:r>
      <w:r w:rsidRPr="0040429A">
        <w:rPr>
          <w:rFonts w:ascii="Calibri" w:hAnsi="Calibri" w:cs="Calibri"/>
        </w:rPr>
        <w:lastRenderedPageBreak/>
        <w:t>safeguarding approach, recognising that harm may occur both online and offline and that these risks are often interconnected.</w:t>
      </w:r>
    </w:p>
    <w:p w14:paraId="1060E2B9" w14:textId="77777777" w:rsidR="003243EA" w:rsidRPr="0040429A" w:rsidRDefault="005E3E78" w:rsidP="0040429A">
      <w:pPr>
        <w:pStyle w:val="BodyText"/>
        <w:jc w:val="both"/>
        <w:rPr>
          <w:rFonts w:ascii="Calibri" w:hAnsi="Calibri" w:cs="Calibri"/>
        </w:rPr>
      </w:pPr>
      <w:r w:rsidRPr="0040429A">
        <w:rPr>
          <w:rFonts w:ascii="Calibri" w:hAnsi="Calibri" w:cs="Calibri"/>
        </w:rPr>
        <w:t>This policy applies to all pupils, staff, volunteers, contractors and visitors who use or support the use of digital technology within Phoenix Progress.</w:t>
      </w:r>
    </w:p>
    <w:p w14:paraId="1060E2BA" w14:textId="77777777" w:rsidR="003243EA" w:rsidRPr="0040429A" w:rsidRDefault="005E3E78" w:rsidP="0040429A">
      <w:pPr>
        <w:pStyle w:val="Heading2"/>
        <w:jc w:val="both"/>
        <w:rPr>
          <w:rFonts w:ascii="Calibri" w:hAnsi="Calibri" w:cs="Calibri"/>
          <w:color w:val="auto"/>
        </w:rPr>
      </w:pPr>
      <w:bookmarkStart w:id="2" w:name="statutory-framework"/>
      <w:bookmarkEnd w:id="1"/>
      <w:r w:rsidRPr="0040429A">
        <w:rPr>
          <w:rFonts w:ascii="Calibri" w:hAnsi="Calibri" w:cs="Calibri"/>
          <w:color w:val="auto"/>
        </w:rPr>
        <w:t>2. Statutory Framework</w:t>
      </w:r>
    </w:p>
    <w:p w14:paraId="1060E2BB" w14:textId="42F05607" w:rsidR="003243EA" w:rsidRPr="0040429A" w:rsidRDefault="005E3E78" w:rsidP="0040429A">
      <w:pPr>
        <w:pStyle w:val="FirstParagraph"/>
        <w:jc w:val="both"/>
        <w:rPr>
          <w:rFonts w:ascii="Calibri" w:hAnsi="Calibri" w:cs="Calibri"/>
        </w:rPr>
      </w:pPr>
      <w:r w:rsidRPr="0040429A">
        <w:rPr>
          <w:rFonts w:ascii="Calibri" w:hAnsi="Calibri" w:cs="Calibri"/>
        </w:rPr>
        <w:t>This policy has been written with reference to the most recent edition of Keeping Children Safe in Education (KCSIE) and supports the requirements set out in: Education Act 2002 - Children Act 1989 and 2004 - Working Together to Safeguard Children - UK General Data Protection Regulation (UK GDPR)</w:t>
      </w:r>
    </w:p>
    <w:p w14:paraId="1060E2BC" w14:textId="77777777" w:rsidR="003243EA" w:rsidRPr="0040429A" w:rsidRDefault="005E3E78" w:rsidP="0040429A">
      <w:pPr>
        <w:pStyle w:val="BodyText"/>
        <w:jc w:val="both"/>
        <w:rPr>
          <w:rFonts w:ascii="Calibri" w:hAnsi="Calibri" w:cs="Calibri"/>
        </w:rPr>
      </w:pPr>
      <w:r w:rsidRPr="0040429A">
        <w:rPr>
          <w:rFonts w:ascii="Calibri" w:hAnsi="Calibri" w:cs="Calibri"/>
        </w:rPr>
        <w:t xml:space="preserve">This policy should be </w:t>
      </w:r>
      <w:proofErr w:type="gramStart"/>
      <w:r w:rsidRPr="0040429A">
        <w:rPr>
          <w:rFonts w:ascii="Calibri" w:hAnsi="Calibri" w:cs="Calibri"/>
        </w:rPr>
        <w:t>read</w:t>
      </w:r>
      <w:proofErr w:type="gramEnd"/>
      <w:r w:rsidRPr="0040429A">
        <w:rPr>
          <w:rFonts w:ascii="Calibri" w:hAnsi="Calibri" w:cs="Calibri"/>
        </w:rPr>
        <w:t xml:space="preserve"> alongside the Safeguarding and Child Protection Policy.</w:t>
      </w:r>
    </w:p>
    <w:p w14:paraId="1060E2BD" w14:textId="77777777" w:rsidR="003243EA" w:rsidRPr="0040429A" w:rsidRDefault="005E3E78" w:rsidP="0040429A">
      <w:pPr>
        <w:pStyle w:val="Heading2"/>
        <w:jc w:val="both"/>
        <w:rPr>
          <w:rFonts w:ascii="Calibri" w:hAnsi="Calibri" w:cs="Calibri"/>
          <w:color w:val="auto"/>
        </w:rPr>
      </w:pPr>
      <w:bookmarkStart w:id="3" w:name="online-safety-lead"/>
      <w:bookmarkEnd w:id="2"/>
      <w:r w:rsidRPr="0040429A">
        <w:rPr>
          <w:rFonts w:ascii="Calibri" w:hAnsi="Calibri" w:cs="Calibri"/>
          <w:color w:val="auto"/>
        </w:rPr>
        <w:t>3. Online Safety Lead</w:t>
      </w:r>
    </w:p>
    <w:p w14:paraId="1060E2BE" w14:textId="77777777" w:rsidR="003243EA" w:rsidRPr="0040429A" w:rsidRDefault="005E3E78" w:rsidP="0040429A">
      <w:pPr>
        <w:pStyle w:val="FirstParagraph"/>
        <w:jc w:val="both"/>
        <w:rPr>
          <w:rFonts w:ascii="Calibri" w:hAnsi="Calibri" w:cs="Calibri"/>
        </w:rPr>
      </w:pPr>
      <w:r w:rsidRPr="0040429A">
        <w:rPr>
          <w:rFonts w:ascii="Calibri" w:hAnsi="Calibri" w:cs="Calibri"/>
        </w:rPr>
        <w:t>Phoenix Progress has appointed an Online Safety Lead with responsibility for overseeing online safety practice.</w:t>
      </w:r>
    </w:p>
    <w:p w14:paraId="1060E2BF" w14:textId="38F22A09" w:rsidR="003243EA" w:rsidRPr="0040429A" w:rsidRDefault="005E3E78" w:rsidP="0040429A">
      <w:pPr>
        <w:pStyle w:val="BodyText"/>
        <w:rPr>
          <w:rFonts w:ascii="Calibri" w:hAnsi="Calibri" w:cs="Calibri"/>
        </w:rPr>
      </w:pPr>
      <w:r w:rsidRPr="0040429A">
        <w:rPr>
          <w:rFonts w:ascii="Calibri" w:hAnsi="Calibri" w:cs="Calibri"/>
        </w:rPr>
        <w:t>Online Safety Lead:</w:t>
      </w:r>
      <w:r w:rsidRPr="0040429A">
        <w:rPr>
          <w:rFonts w:ascii="Calibri" w:hAnsi="Calibri" w:cs="Calibri"/>
        </w:rPr>
        <w:br/>
        <w:t xml:space="preserve">Name: </w:t>
      </w:r>
      <w:r w:rsidR="00457129" w:rsidRPr="0040429A">
        <w:rPr>
          <w:rFonts w:ascii="Calibri" w:hAnsi="Calibri" w:cs="Calibri"/>
        </w:rPr>
        <w:t>Jonathan Henery</w:t>
      </w:r>
      <w:r w:rsidRPr="0040429A">
        <w:rPr>
          <w:rFonts w:ascii="Calibri" w:hAnsi="Calibri" w:cs="Calibri"/>
        </w:rPr>
        <w:br/>
        <w:t xml:space="preserve">Role: </w:t>
      </w:r>
      <w:r w:rsidR="00457129" w:rsidRPr="0040429A">
        <w:rPr>
          <w:rFonts w:ascii="Calibri" w:hAnsi="Calibri" w:cs="Calibri"/>
        </w:rPr>
        <w:t xml:space="preserve">Director </w:t>
      </w:r>
      <w:r w:rsidR="00851368" w:rsidRPr="0040429A">
        <w:rPr>
          <w:rFonts w:ascii="Calibri" w:hAnsi="Calibri" w:cs="Calibri"/>
        </w:rPr>
        <w:t>and Head of Provision</w:t>
      </w:r>
      <w:r w:rsidRPr="0040429A">
        <w:rPr>
          <w:rFonts w:ascii="Calibri" w:hAnsi="Calibri" w:cs="Calibri"/>
        </w:rPr>
        <w:br/>
        <w:t xml:space="preserve">Email: </w:t>
      </w:r>
      <w:r w:rsidR="00851368" w:rsidRPr="0040429A">
        <w:rPr>
          <w:rFonts w:ascii="Calibri" w:hAnsi="Calibri" w:cs="Calibri"/>
        </w:rPr>
        <w:t>jonathan@phoenixprogress.co.uk</w:t>
      </w:r>
      <w:r w:rsidRPr="0040429A">
        <w:rPr>
          <w:rFonts w:ascii="Calibri" w:hAnsi="Calibri" w:cs="Calibri"/>
        </w:rPr>
        <w:br/>
        <w:t xml:space="preserve">Telephone: </w:t>
      </w:r>
      <w:r w:rsidR="00851368" w:rsidRPr="0040429A">
        <w:rPr>
          <w:rFonts w:ascii="Calibri" w:hAnsi="Calibri" w:cs="Calibri"/>
        </w:rPr>
        <w:t>07715536998</w:t>
      </w:r>
    </w:p>
    <w:p w14:paraId="1060E2C0" w14:textId="77777777" w:rsidR="003243EA" w:rsidRPr="0040429A" w:rsidRDefault="005E3E78" w:rsidP="0040429A">
      <w:pPr>
        <w:pStyle w:val="Heading3"/>
        <w:jc w:val="both"/>
        <w:rPr>
          <w:rFonts w:ascii="Calibri" w:hAnsi="Calibri" w:cs="Calibri"/>
          <w:color w:val="auto"/>
        </w:rPr>
      </w:pPr>
      <w:bookmarkStart w:id="4" w:name="role-and-responsibilities"/>
      <w:r w:rsidRPr="0040429A">
        <w:rPr>
          <w:rFonts w:ascii="Calibri" w:hAnsi="Calibri" w:cs="Calibri"/>
          <w:color w:val="auto"/>
        </w:rPr>
        <w:t>Role and Responsibilities</w:t>
      </w:r>
    </w:p>
    <w:p w14:paraId="1060E2C1" w14:textId="0CCF36E4" w:rsidR="003243EA" w:rsidRPr="0040429A" w:rsidRDefault="005E3E78" w:rsidP="0040429A">
      <w:pPr>
        <w:pStyle w:val="FirstParagraph"/>
        <w:jc w:val="both"/>
        <w:rPr>
          <w:rFonts w:ascii="Calibri" w:hAnsi="Calibri" w:cs="Calibri"/>
        </w:rPr>
      </w:pPr>
      <w:r w:rsidRPr="0040429A">
        <w:rPr>
          <w:rFonts w:ascii="Calibri" w:hAnsi="Calibri" w:cs="Calibri"/>
        </w:rPr>
        <w:t>The Online Safety Lead is responsible for: Overseeing online safety arrangements across the provision - Supporting staff with online safety concerns - Liaising with the Designated Safeguarding Lead (DSL) where concerns arise - Ensuring staff receive appropriate online safety training - Reviewing this policy annually</w:t>
      </w:r>
    </w:p>
    <w:p w14:paraId="1060E2C2" w14:textId="77777777" w:rsidR="003243EA" w:rsidRPr="0040429A" w:rsidRDefault="005E3E78" w:rsidP="0040429A">
      <w:pPr>
        <w:pStyle w:val="Heading2"/>
        <w:jc w:val="both"/>
        <w:rPr>
          <w:rFonts w:ascii="Calibri" w:hAnsi="Calibri" w:cs="Calibri"/>
          <w:color w:val="auto"/>
        </w:rPr>
      </w:pPr>
      <w:bookmarkStart w:id="5" w:name="X212c1f4829f3b9902f6da585f6b55f6f6b930b3"/>
      <w:bookmarkEnd w:id="3"/>
      <w:bookmarkEnd w:id="4"/>
      <w:r w:rsidRPr="0040429A">
        <w:rPr>
          <w:rFonts w:ascii="Calibri" w:hAnsi="Calibri" w:cs="Calibri"/>
          <w:color w:val="auto"/>
        </w:rPr>
        <w:t>4. Management of Online Safety Within Provision</w:t>
      </w:r>
    </w:p>
    <w:p w14:paraId="1060E2C3" w14:textId="77777777" w:rsidR="003243EA" w:rsidRPr="0040429A" w:rsidRDefault="005E3E78" w:rsidP="0040429A">
      <w:pPr>
        <w:pStyle w:val="FirstParagraph"/>
        <w:jc w:val="both"/>
        <w:rPr>
          <w:rFonts w:ascii="Calibri" w:hAnsi="Calibri" w:cs="Calibri"/>
        </w:rPr>
      </w:pPr>
      <w:r w:rsidRPr="0040429A">
        <w:rPr>
          <w:rFonts w:ascii="Calibri" w:hAnsi="Calibri" w:cs="Calibri"/>
        </w:rPr>
        <w:t>Phoenix Progress provides supervised, on-site access to digital devices as part of learning activities.</w:t>
      </w:r>
    </w:p>
    <w:p w14:paraId="1060E2C4" w14:textId="4A91CAFF" w:rsidR="003243EA" w:rsidRPr="0040429A" w:rsidRDefault="005E3E78" w:rsidP="0040429A">
      <w:pPr>
        <w:pStyle w:val="BodyText"/>
        <w:jc w:val="both"/>
        <w:rPr>
          <w:rFonts w:ascii="Calibri" w:hAnsi="Calibri" w:cs="Calibri"/>
        </w:rPr>
      </w:pPr>
      <w:r w:rsidRPr="0040429A">
        <w:rPr>
          <w:rFonts w:ascii="Calibri" w:hAnsi="Calibri" w:cs="Calibri"/>
        </w:rPr>
        <w:t xml:space="preserve">To support pupil safety: - Internet access is </w:t>
      </w:r>
      <w:proofErr w:type="gramStart"/>
      <w:r w:rsidRPr="0040429A">
        <w:rPr>
          <w:rFonts w:ascii="Calibri" w:hAnsi="Calibri" w:cs="Calibri"/>
        </w:rPr>
        <w:t>supervised at all times</w:t>
      </w:r>
      <w:proofErr w:type="gramEnd"/>
      <w:r w:rsidRPr="0040429A">
        <w:rPr>
          <w:rFonts w:ascii="Calibri" w:hAnsi="Calibri" w:cs="Calibri"/>
        </w:rPr>
        <w:t xml:space="preserve"> - Online activity is monitored using Classroom Cloud, enabling staff to: View pupil screens in real time - Guide or restrict access to appropriate websites and applications - Support engagement and safe online </w:t>
      </w:r>
      <w:proofErr w:type="spellStart"/>
      <w:r w:rsidRPr="0040429A">
        <w:rPr>
          <w:rFonts w:ascii="Calibri" w:hAnsi="Calibri" w:cs="Calibri"/>
        </w:rPr>
        <w:t>behaviour</w:t>
      </w:r>
      <w:proofErr w:type="spellEnd"/>
      <w:r w:rsidRPr="0040429A">
        <w:rPr>
          <w:rFonts w:ascii="Calibri" w:hAnsi="Calibri" w:cs="Calibri"/>
        </w:rPr>
        <w:t xml:space="preserve"> - Staff actively teach and reinforce expectations for safe and respectful online conduct</w:t>
      </w:r>
    </w:p>
    <w:p w14:paraId="7B550AE1" w14:textId="49CBF06A" w:rsidR="003A577C" w:rsidRPr="0040429A" w:rsidRDefault="003A577C" w:rsidP="0040429A">
      <w:pPr>
        <w:pStyle w:val="BodyText"/>
        <w:jc w:val="both"/>
        <w:rPr>
          <w:rFonts w:ascii="Calibri" w:hAnsi="Calibri" w:cs="Calibri"/>
        </w:rPr>
      </w:pPr>
      <w:r w:rsidRPr="0040429A">
        <w:rPr>
          <w:rFonts w:ascii="Calibri" w:hAnsi="Calibri" w:cs="Calibri"/>
        </w:rPr>
        <w:t>Phoenix Progress ensures that filtering and monitoring systems are reviewed regularly to ensure they remain effective, proportionate and appropriate to the needs of pupils. The Online Safety Lead and Designated Safeguarding Lead work together to oversee system effectiveness and respond to emerging risks.</w:t>
      </w:r>
    </w:p>
    <w:p w14:paraId="1A7FA91C" w14:textId="14697979" w:rsidR="005A3863" w:rsidRPr="0040429A" w:rsidRDefault="005A3863" w:rsidP="0040429A">
      <w:pPr>
        <w:pStyle w:val="BodyText"/>
        <w:jc w:val="both"/>
        <w:rPr>
          <w:rFonts w:ascii="Calibri" w:hAnsi="Calibri" w:cs="Calibri"/>
        </w:rPr>
      </w:pPr>
      <w:r w:rsidRPr="0040429A">
        <w:rPr>
          <w:rFonts w:ascii="Calibri" w:hAnsi="Calibri" w:cs="Calibri"/>
        </w:rPr>
        <w:lastRenderedPageBreak/>
        <w:t xml:space="preserve">Pupils are not permitted to use personal mobile phones or devices during sessions unless expressly </w:t>
      </w:r>
      <w:proofErr w:type="spellStart"/>
      <w:r w:rsidRPr="0040429A">
        <w:rPr>
          <w:rFonts w:ascii="Calibri" w:hAnsi="Calibri" w:cs="Calibri"/>
        </w:rPr>
        <w:t>authorised</w:t>
      </w:r>
      <w:proofErr w:type="spellEnd"/>
      <w:r w:rsidRPr="0040429A">
        <w:rPr>
          <w:rFonts w:ascii="Calibri" w:hAnsi="Calibri" w:cs="Calibri"/>
        </w:rPr>
        <w:t xml:space="preserve"> for a specific learning purpose and under staff supervision. Any </w:t>
      </w:r>
      <w:proofErr w:type="spellStart"/>
      <w:r w:rsidRPr="0040429A">
        <w:rPr>
          <w:rFonts w:ascii="Calibri" w:hAnsi="Calibri" w:cs="Calibri"/>
        </w:rPr>
        <w:t>unauthorised</w:t>
      </w:r>
      <w:proofErr w:type="spellEnd"/>
      <w:r w:rsidRPr="0040429A">
        <w:rPr>
          <w:rFonts w:ascii="Calibri" w:hAnsi="Calibri" w:cs="Calibri"/>
        </w:rPr>
        <w:t xml:space="preserve"> use of personal devices will be managed in line with the </w:t>
      </w:r>
      <w:proofErr w:type="spellStart"/>
      <w:r w:rsidRPr="0040429A">
        <w:rPr>
          <w:rFonts w:ascii="Calibri" w:hAnsi="Calibri" w:cs="Calibri"/>
        </w:rPr>
        <w:t>Behaviour</w:t>
      </w:r>
      <w:proofErr w:type="spellEnd"/>
      <w:r w:rsidRPr="0040429A">
        <w:rPr>
          <w:rFonts w:ascii="Calibri" w:hAnsi="Calibri" w:cs="Calibri"/>
        </w:rPr>
        <w:t xml:space="preserve"> Policy and safeguarding procedures.</w:t>
      </w:r>
    </w:p>
    <w:p w14:paraId="48F08978" w14:textId="71C9DA23" w:rsidR="00413014" w:rsidRPr="0040429A" w:rsidRDefault="00413014" w:rsidP="0040429A">
      <w:pPr>
        <w:pStyle w:val="BodyText"/>
        <w:jc w:val="both"/>
        <w:rPr>
          <w:rFonts w:ascii="Calibri" w:hAnsi="Calibri" w:cs="Calibri"/>
        </w:rPr>
      </w:pPr>
      <w:r w:rsidRPr="0040429A">
        <w:rPr>
          <w:rFonts w:ascii="Calibri" w:hAnsi="Calibri" w:cs="Calibri"/>
        </w:rPr>
        <w:t xml:space="preserve">Staff are expected to model safe, responsible and professional online </w:t>
      </w:r>
      <w:proofErr w:type="spellStart"/>
      <w:r w:rsidRPr="0040429A">
        <w:rPr>
          <w:rFonts w:ascii="Calibri" w:hAnsi="Calibri" w:cs="Calibri"/>
        </w:rPr>
        <w:t>behaviour</w:t>
      </w:r>
      <w:proofErr w:type="spellEnd"/>
      <w:r w:rsidRPr="0040429A">
        <w:rPr>
          <w:rFonts w:ascii="Calibri" w:hAnsi="Calibri" w:cs="Calibri"/>
        </w:rPr>
        <w:t xml:space="preserve"> </w:t>
      </w:r>
      <w:proofErr w:type="gramStart"/>
      <w:r w:rsidRPr="0040429A">
        <w:rPr>
          <w:rFonts w:ascii="Calibri" w:hAnsi="Calibri" w:cs="Calibri"/>
        </w:rPr>
        <w:t>at all times</w:t>
      </w:r>
      <w:proofErr w:type="gramEnd"/>
      <w:r w:rsidRPr="0040429A">
        <w:rPr>
          <w:rFonts w:ascii="Calibri" w:hAnsi="Calibri" w:cs="Calibri"/>
        </w:rPr>
        <w:t xml:space="preserve"> and must not engage with pupils via personal social media accounts, messaging platforms or private communication channels.</w:t>
      </w:r>
    </w:p>
    <w:p w14:paraId="1060E2C5" w14:textId="77777777" w:rsidR="003243EA" w:rsidRPr="0040429A" w:rsidRDefault="005E3E78" w:rsidP="0040429A">
      <w:pPr>
        <w:pStyle w:val="BodyText"/>
        <w:jc w:val="both"/>
        <w:rPr>
          <w:rFonts w:ascii="Calibri" w:hAnsi="Calibri" w:cs="Calibri"/>
        </w:rPr>
      </w:pPr>
      <w:r w:rsidRPr="0040429A">
        <w:rPr>
          <w:rFonts w:ascii="Calibri" w:hAnsi="Calibri" w:cs="Calibri"/>
        </w:rPr>
        <w:t>Pupils are supported to understand that online safety applies both within and beyond the provision.</w:t>
      </w:r>
    </w:p>
    <w:p w14:paraId="1060E2C6" w14:textId="77777777" w:rsidR="003243EA" w:rsidRPr="0040429A" w:rsidRDefault="005E3E78" w:rsidP="0040429A">
      <w:pPr>
        <w:pStyle w:val="Heading2"/>
        <w:jc w:val="both"/>
        <w:rPr>
          <w:rFonts w:ascii="Calibri" w:hAnsi="Calibri" w:cs="Calibri"/>
          <w:color w:val="auto"/>
        </w:rPr>
      </w:pPr>
      <w:bookmarkStart w:id="6" w:name="remote-learning"/>
      <w:bookmarkEnd w:id="5"/>
      <w:r w:rsidRPr="0040429A">
        <w:rPr>
          <w:rFonts w:ascii="Calibri" w:hAnsi="Calibri" w:cs="Calibri"/>
          <w:color w:val="auto"/>
        </w:rPr>
        <w:t>5. Remote Learning</w:t>
      </w:r>
    </w:p>
    <w:p w14:paraId="1060E2C7" w14:textId="71E23C12" w:rsidR="003243EA" w:rsidRPr="0040429A" w:rsidRDefault="005E3E78" w:rsidP="0040429A">
      <w:pPr>
        <w:pStyle w:val="FirstParagraph"/>
        <w:jc w:val="both"/>
        <w:rPr>
          <w:rFonts w:ascii="Calibri" w:hAnsi="Calibri" w:cs="Calibri"/>
        </w:rPr>
      </w:pPr>
      <w:r w:rsidRPr="0040429A">
        <w:rPr>
          <w:rFonts w:ascii="Calibri" w:hAnsi="Calibri" w:cs="Calibri"/>
        </w:rPr>
        <w:t>Phoenix Progress does not routinely deliver remote learning. If remote sessions are ever required: Sessions will be planned, supervised and risk assessed - Appropriate safeguards will be put in place to protect pupils and staff - Online safety expectations will be reinforced prior to any remote activity</w:t>
      </w:r>
    </w:p>
    <w:p w14:paraId="1060E2C8" w14:textId="77777777" w:rsidR="003243EA" w:rsidRPr="0040429A" w:rsidRDefault="005E3E78" w:rsidP="0040429A">
      <w:pPr>
        <w:pStyle w:val="Heading2"/>
        <w:jc w:val="both"/>
        <w:rPr>
          <w:rFonts w:ascii="Calibri" w:hAnsi="Calibri" w:cs="Calibri"/>
          <w:color w:val="auto"/>
        </w:rPr>
      </w:pPr>
      <w:bookmarkStart w:id="7" w:name="online-safety-risks-kcsie"/>
      <w:bookmarkEnd w:id="6"/>
      <w:r w:rsidRPr="0040429A">
        <w:rPr>
          <w:rFonts w:ascii="Calibri" w:hAnsi="Calibri" w:cs="Calibri"/>
          <w:color w:val="auto"/>
        </w:rPr>
        <w:t>6. Online Safety Risks (KCSIE)</w:t>
      </w:r>
    </w:p>
    <w:p w14:paraId="1060E2C9" w14:textId="77777777" w:rsidR="003243EA" w:rsidRPr="0040429A" w:rsidRDefault="005E3E78" w:rsidP="0040429A">
      <w:pPr>
        <w:pStyle w:val="FirstParagraph"/>
        <w:jc w:val="both"/>
        <w:rPr>
          <w:rFonts w:ascii="Calibri" w:hAnsi="Calibri" w:cs="Calibri"/>
        </w:rPr>
      </w:pPr>
      <w:r w:rsidRPr="0040429A">
        <w:rPr>
          <w:rFonts w:ascii="Calibri" w:hAnsi="Calibri" w:cs="Calibri"/>
        </w:rPr>
        <w:t>Phoenix Progress addresses online safety in line with the four areas of risk identified in KCSIE:</w:t>
      </w:r>
    </w:p>
    <w:p w14:paraId="1060E2CA" w14:textId="77777777" w:rsidR="003243EA" w:rsidRPr="0040429A" w:rsidRDefault="005E3E78" w:rsidP="0040429A">
      <w:pPr>
        <w:pStyle w:val="Heading3"/>
        <w:jc w:val="both"/>
        <w:rPr>
          <w:rFonts w:ascii="Calibri" w:hAnsi="Calibri" w:cs="Calibri"/>
          <w:color w:val="auto"/>
        </w:rPr>
      </w:pPr>
      <w:bookmarkStart w:id="8" w:name="content"/>
      <w:r w:rsidRPr="0040429A">
        <w:rPr>
          <w:rFonts w:ascii="Calibri" w:hAnsi="Calibri" w:cs="Calibri"/>
          <w:color w:val="auto"/>
        </w:rPr>
        <w:t>Content</w:t>
      </w:r>
    </w:p>
    <w:p w14:paraId="1060E2CB" w14:textId="48F05B85" w:rsidR="003243EA" w:rsidRPr="0040429A" w:rsidRDefault="005E3E78" w:rsidP="0040429A">
      <w:pPr>
        <w:pStyle w:val="FirstParagraph"/>
        <w:jc w:val="both"/>
        <w:rPr>
          <w:rFonts w:ascii="Calibri" w:hAnsi="Calibri" w:cs="Calibri"/>
        </w:rPr>
      </w:pPr>
      <w:r w:rsidRPr="0040429A">
        <w:rPr>
          <w:rFonts w:ascii="Calibri" w:hAnsi="Calibri" w:cs="Calibri"/>
        </w:rPr>
        <w:t xml:space="preserve">Risks of exposure to illegal, inappropriate or harmful content. Mitigation </w:t>
      </w:r>
      <w:proofErr w:type="gramStart"/>
      <w:r w:rsidRPr="0040429A">
        <w:rPr>
          <w:rFonts w:ascii="Calibri" w:hAnsi="Calibri" w:cs="Calibri"/>
        </w:rPr>
        <w:t>includes:</w:t>
      </w:r>
      <w:proofErr w:type="gramEnd"/>
      <w:r w:rsidRPr="0040429A">
        <w:rPr>
          <w:rFonts w:ascii="Calibri" w:hAnsi="Calibri" w:cs="Calibri"/>
        </w:rPr>
        <w:t xml:space="preserve"> Supervised internet use - Use of Classroom Cloud to guide and restrict access - Staff vigilance and immediate response to concerns</w:t>
      </w:r>
    </w:p>
    <w:p w14:paraId="1060E2CC" w14:textId="77777777" w:rsidR="003243EA" w:rsidRPr="0040429A" w:rsidRDefault="005E3E78" w:rsidP="0040429A">
      <w:pPr>
        <w:pStyle w:val="Heading3"/>
        <w:jc w:val="both"/>
        <w:rPr>
          <w:rFonts w:ascii="Calibri" w:hAnsi="Calibri" w:cs="Calibri"/>
          <w:color w:val="auto"/>
        </w:rPr>
      </w:pPr>
      <w:bookmarkStart w:id="9" w:name="contact"/>
      <w:bookmarkEnd w:id="8"/>
      <w:r w:rsidRPr="0040429A">
        <w:rPr>
          <w:rFonts w:ascii="Calibri" w:hAnsi="Calibri" w:cs="Calibri"/>
          <w:color w:val="auto"/>
        </w:rPr>
        <w:t>Contact</w:t>
      </w:r>
    </w:p>
    <w:p w14:paraId="1060E2CD" w14:textId="3CDB4531" w:rsidR="003243EA" w:rsidRPr="0040429A" w:rsidRDefault="005E3E78" w:rsidP="0040429A">
      <w:pPr>
        <w:pStyle w:val="FirstParagraph"/>
        <w:jc w:val="both"/>
        <w:rPr>
          <w:rFonts w:ascii="Calibri" w:hAnsi="Calibri" w:cs="Calibri"/>
        </w:rPr>
      </w:pPr>
      <w:r w:rsidRPr="0040429A">
        <w:rPr>
          <w:rFonts w:ascii="Calibri" w:hAnsi="Calibri" w:cs="Calibri"/>
        </w:rPr>
        <w:t xml:space="preserve">Risks of harmful online interactions, including cyberbullying. Mitigation </w:t>
      </w:r>
      <w:proofErr w:type="gramStart"/>
      <w:r w:rsidRPr="0040429A">
        <w:rPr>
          <w:rFonts w:ascii="Calibri" w:hAnsi="Calibri" w:cs="Calibri"/>
        </w:rPr>
        <w:t>includes:</w:t>
      </w:r>
      <w:proofErr w:type="gramEnd"/>
      <w:r w:rsidRPr="0040429A">
        <w:rPr>
          <w:rFonts w:ascii="Calibri" w:hAnsi="Calibri" w:cs="Calibri"/>
        </w:rPr>
        <w:t xml:space="preserve"> Close supervision of online communication - Clear expectations around online </w:t>
      </w:r>
      <w:proofErr w:type="spellStart"/>
      <w:r w:rsidRPr="0040429A">
        <w:rPr>
          <w:rFonts w:ascii="Calibri" w:hAnsi="Calibri" w:cs="Calibri"/>
        </w:rPr>
        <w:t>behaviour</w:t>
      </w:r>
      <w:proofErr w:type="spellEnd"/>
      <w:r w:rsidRPr="0040429A">
        <w:rPr>
          <w:rFonts w:ascii="Calibri" w:hAnsi="Calibri" w:cs="Calibri"/>
        </w:rPr>
        <w:t xml:space="preserve"> - Immediate reporting and intervention where concerns arise</w:t>
      </w:r>
    </w:p>
    <w:p w14:paraId="1060E2CE" w14:textId="77777777" w:rsidR="003243EA" w:rsidRPr="0040429A" w:rsidRDefault="005E3E78" w:rsidP="0040429A">
      <w:pPr>
        <w:pStyle w:val="Heading3"/>
        <w:jc w:val="both"/>
        <w:rPr>
          <w:rFonts w:ascii="Calibri" w:hAnsi="Calibri" w:cs="Calibri"/>
          <w:color w:val="auto"/>
        </w:rPr>
      </w:pPr>
      <w:bookmarkStart w:id="10" w:name="conduct"/>
      <w:bookmarkEnd w:id="9"/>
      <w:r w:rsidRPr="0040429A">
        <w:rPr>
          <w:rFonts w:ascii="Calibri" w:hAnsi="Calibri" w:cs="Calibri"/>
          <w:color w:val="auto"/>
        </w:rPr>
        <w:t>Conduct</w:t>
      </w:r>
    </w:p>
    <w:p w14:paraId="1060E2CF" w14:textId="150988B2" w:rsidR="003243EA" w:rsidRPr="0040429A" w:rsidRDefault="005E3E78" w:rsidP="0040429A">
      <w:pPr>
        <w:pStyle w:val="FirstParagraph"/>
        <w:jc w:val="both"/>
        <w:rPr>
          <w:rFonts w:ascii="Calibri" w:hAnsi="Calibri" w:cs="Calibri"/>
        </w:rPr>
      </w:pPr>
      <w:r w:rsidRPr="0040429A">
        <w:rPr>
          <w:rFonts w:ascii="Calibri" w:hAnsi="Calibri" w:cs="Calibri"/>
        </w:rPr>
        <w:t xml:space="preserve">Risks arising from a pupil’s own online </w:t>
      </w:r>
      <w:proofErr w:type="spellStart"/>
      <w:r w:rsidRPr="0040429A">
        <w:rPr>
          <w:rFonts w:ascii="Calibri" w:hAnsi="Calibri" w:cs="Calibri"/>
        </w:rPr>
        <w:t>behaviour</w:t>
      </w:r>
      <w:proofErr w:type="spellEnd"/>
      <w:r w:rsidRPr="0040429A">
        <w:rPr>
          <w:rFonts w:ascii="Calibri" w:hAnsi="Calibri" w:cs="Calibri"/>
        </w:rPr>
        <w:t xml:space="preserve">. Mitigation includes: Teaching pupils about respectful and safe online conduct - Addressing concerns through restorative and safeguarding approaches - Clear consequences where </w:t>
      </w:r>
      <w:proofErr w:type="spellStart"/>
      <w:r w:rsidRPr="0040429A">
        <w:rPr>
          <w:rFonts w:ascii="Calibri" w:hAnsi="Calibri" w:cs="Calibri"/>
        </w:rPr>
        <w:t>behaviour</w:t>
      </w:r>
      <w:proofErr w:type="spellEnd"/>
      <w:r w:rsidRPr="0040429A">
        <w:rPr>
          <w:rFonts w:ascii="Calibri" w:hAnsi="Calibri" w:cs="Calibri"/>
        </w:rPr>
        <w:t xml:space="preserve"> places pupils or others at risk</w:t>
      </w:r>
    </w:p>
    <w:p w14:paraId="1060E2D0" w14:textId="77777777" w:rsidR="003243EA" w:rsidRPr="0040429A" w:rsidRDefault="005E3E78" w:rsidP="0040429A">
      <w:pPr>
        <w:pStyle w:val="Heading3"/>
        <w:jc w:val="both"/>
        <w:rPr>
          <w:rFonts w:ascii="Calibri" w:hAnsi="Calibri" w:cs="Calibri"/>
          <w:color w:val="auto"/>
        </w:rPr>
      </w:pPr>
      <w:bookmarkStart w:id="11" w:name="commerce"/>
      <w:bookmarkEnd w:id="10"/>
      <w:r w:rsidRPr="0040429A">
        <w:rPr>
          <w:rFonts w:ascii="Calibri" w:hAnsi="Calibri" w:cs="Calibri"/>
          <w:color w:val="auto"/>
        </w:rPr>
        <w:t>Commerce</w:t>
      </w:r>
    </w:p>
    <w:p w14:paraId="1060E2D1" w14:textId="5589CA00" w:rsidR="003243EA" w:rsidRPr="0040429A" w:rsidRDefault="005E3E78" w:rsidP="0040429A">
      <w:pPr>
        <w:pStyle w:val="FirstParagraph"/>
        <w:jc w:val="both"/>
        <w:rPr>
          <w:rFonts w:ascii="Calibri" w:hAnsi="Calibri" w:cs="Calibri"/>
        </w:rPr>
      </w:pPr>
      <w:r w:rsidRPr="0040429A">
        <w:rPr>
          <w:rFonts w:ascii="Calibri" w:hAnsi="Calibri" w:cs="Calibri"/>
        </w:rPr>
        <w:t xml:space="preserve">Risks such as online gambling, scams, phishing or inappropriate advertising. Mitigation </w:t>
      </w:r>
      <w:proofErr w:type="gramStart"/>
      <w:r w:rsidRPr="0040429A">
        <w:rPr>
          <w:rFonts w:ascii="Calibri" w:hAnsi="Calibri" w:cs="Calibri"/>
        </w:rPr>
        <w:t>includes:</w:t>
      </w:r>
      <w:proofErr w:type="gramEnd"/>
      <w:r w:rsidRPr="0040429A">
        <w:rPr>
          <w:rFonts w:ascii="Calibri" w:hAnsi="Calibri" w:cs="Calibri"/>
        </w:rPr>
        <w:t xml:space="preserve"> Restricted access to inappropriate content - Staff </w:t>
      </w:r>
      <w:proofErr w:type="gramStart"/>
      <w:r w:rsidRPr="0040429A">
        <w:rPr>
          <w:rFonts w:ascii="Calibri" w:hAnsi="Calibri" w:cs="Calibri"/>
        </w:rPr>
        <w:t>monitoring of</w:t>
      </w:r>
      <w:proofErr w:type="gramEnd"/>
      <w:r w:rsidRPr="0040429A">
        <w:rPr>
          <w:rFonts w:ascii="Calibri" w:hAnsi="Calibri" w:cs="Calibri"/>
        </w:rPr>
        <w:t xml:space="preserve"> online activity - Education around online risks and scams where appropriate</w:t>
      </w:r>
    </w:p>
    <w:p w14:paraId="557ECE0C" w14:textId="7B38DA09" w:rsidR="00532CCB" w:rsidRPr="0040429A" w:rsidRDefault="00532CCB" w:rsidP="0040429A">
      <w:pPr>
        <w:pStyle w:val="BodyText"/>
        <w:jc w:val="both"/>
        <w:rPr>
          <w:rFonts w:ascii="Calibri" w:hAnsi="Calibri" w:cs="Calibri"/>
        </w:rPr>
      </w:pPr>
      <w:r w:rsidRPr="0040429A">
        <w:rPr>
          <w:rFonts w:ascii="Calibri" w:hAnsi="Calibri" w:cs="Calibri"/>
        </w:rPr>
        <w:lastRenderedPageBreak/>
        <w:t>Phoenix Progress recognises that the sharing of sexual images between young people (often referred to as sexting or youth-produced sexual imagery) is a safeguarding concern. Any incident involving the creation, possession or distribution of sexual imagery involving a child will be treated as a safeguarding matter and managed in line with statutory guidance and the Safeguarding and Child Protection Policy.</w:t>
      </w:r>
    </w:p>
    <w:p w14:paraId="1060E2D2" w14:textId="77777777" w:rsidR="003243EA" w:rsidRPr="0040429A" w:rsidRDefault="005E3E78" w:rsidP="0040429A">
      <w:pPr>
        <w:pStyle w:val="Heading2"/>
        <w:jc w:val="both"/>
        <w:rPr>
          <w:rFonts w:ascii="Calibri" w:hAnsi="Calibri" w:cs="Calibri"/>
          <w:color w:val="auto"/>
        </w:rPr>
      </w:pPr>
      <w:bookmarkStart w:id="12" w:name="reporting-online-safety-concerns"/>
      <w:bookmarkEnd w:id="7"/>
      <w:bookmarkEnd w:id="11"/>
      <w:r w:rsidRPr="0040429A">
        <w:rPr>
          <w:rFonts w:ascii="Calibri" w:hAnsi="Calibri" w:cs="Calibri"/>
          <w:color w:val="auto"/>
        </w:rPr>
        <w:t>7. Reporting Online Safety Concerns</w:t>
      </w:r>
    </w:p>
    <w:p w14:paraId="1060E2D3" w14:textId="77777777" w:rsidR="003243EA" w:rsidRPr="0040429A" w:rsidRDefault="005E3E78" w:rsidP="0040429A">
      <w:pPr>
        <w:pStyle w:val="FirstParagraph"/>
        <w:jc w:val="both"/>
        <w:rPr>
          <w:rFonts w:ascii="Calibri" w:hAnsi="Calibri" w:cs="Calibri"/>
        </w:rPr>
      </w:pPr>
      <w:r w:rsidRPr="0040429A">
        <w:rPr>
          <w:rFonts w:ascii="Calibri" w:hAnsi="Calibri" w:cs="Calibri"/>
        </w:rPr>
        <w:t>All online safety concerns must be reported immediately to the Online Safety Lead or the Designated Safeguarding Lead (DSL).</w:t>
      </w:r>
    </w:p>
    <w:p w14:paraId="1060E2D4" w14:textId="724B02A9" w:rsidR="003243EA" w:rsidRPr="0040429A" w:rsidRDefault="005E3E78" w:rsidP="0040429A">
      <w:pPr>
        <w:pStyle w:val="BodyText"/>
        <w:jc w:val="both"/>
        <w:rPr>
          <w:rFonts w:ascii="Calibri" w:hAnsi="Calibri" w:cs="Calibri"/>
        </w:rPr>
      </w:pPr>
      <w:r w:rsidRPr="0040429A">
        <w:rPr>
          <w:rFonts w:ascii="Calibri" w:hAnsi="Calibri" w:cs="Calibri"/>
        </w:rPr>
        <w:t>Concerns will be: Recorded in line with Phoenix Progress safeguarding procedures - Assessed for safeguarding risk - Referred to external agencies where required</w:t>
      </w:r>
    </w:p>
    <w:p w14:paraId="1060E2D5" w14:textId="77777777" w:rsidR="003243EA" w:rsidRPr="0040429A" w:rsidRDefault="005E3E78" w:rsidP="0040429A">
      <w:pPr>
        <w:pStyle w:val="BodyText"/>
        <w:jc w:val="both"/>
        <w:rPr>
          <w:rFonts w:ascii="Calibri" w:hAnsi="Calibri" w:cs="Calibri"/>
        </w:rPr>
      </w:pPr>
      <w:r w:rsidRPr="0040429A">
        <w:rPr>
          <w:rFonts w:ascii="Calibri" w:hAnsi="Calibri" w:cs="Calibri"/>
        </w:rPr>
        <w:t>If a pupil is at immediate risk of harm, emergency services will be contacted.</w:t>
      </w:r>
    </w:p>
    <w:p w14:paraId="1060E2D6" w14:textId="77777777" w:rsidR="003243EA" w:rsidRPr="0040429A" w:rsidRDefault="005E3E78" w:rsidP="0040429A">
      <w:pPr>
        <w:pStyle w:val="Heading2"/>
        <w:jc w:val="both"/>
        <w:rPr>
          <w:rFonts w:ascii="Calibri" w:hAnsi="Calibri" w:cs="Calibri"/>
          <w:color w:val="auto"/>
        </w:rPr>
      </w:pPr>
      <w:bookmarkStart w:id="13" w:name="working-with-parents-and-carers"/>
      <w:bookmarkEnd w:id="12"/>
      <w:r w:rsidRPr="0040429A">
        <w:rPr>
          <w:rFonts w:ascii="Calibri" w:hAnsi="Calibri" w:cs="Calibri"/>
          <w:color w:val="auto"/>
        </w:rPr>
        <w:t>8. Working with Parents and Carers</w:t>
      </w:r>
    </w:p>
    <w:p w14:paraId="1060E2D7" w14:textId="77777777" w:rsidR="003243EA" w:rsidRPr="0040429A" w:rsidRDefault="005E3E78" w:rsidP="0040429A">
      <w:pPr>
        <w:pStyle w:val="FirstParagraph"/>
        <w:jc w:val="both"/>
        <w:rPr>
          <w:rFonts w:ascii="Calibri" w:hAnsi="Calibri" w:cs="Calibri"/>
        </w:rPr>
      </w:pPr>
      <w:r w:rsidRPr="0040429A">
        <w:rPr>
          <w:rFonts w:ascii="Calibri" w:hAnsi="Calibri" w:cs="Calibri"/>
        </w:rPr>
        <w:t>Phoenix Progress recognises the importance of working in partnership with parents and carers to promote online safety.</w:t>
      </w:r>
    </w:p>
    <w:p w14:paraId="1060E2D8" w14:textId="77777777" w:rsidR="003243EA" w:rsidRPr="0040429A" w:rsidRDefault="005E3E78" w:rsidP="0040429A">
      <w:pPr>
        <w:pStyle w:val="BodyText"/>
        <w:jc w:val="both"/>
        <w:rPr>
          <w:rFonts w:ascii="Calibri" w:hAnsi="Calibri" w:cs="Calibri"/>
        </w:rPr>
      </w:pPr>
      <w:r w:rsidRPr="0040429A">
        <w:rPr>
          <w:rFonts w:ascii="Calibri" w:hAnsi="Calibri" w:cs="Calibri"/>
        </w:rPr>
        <w:t>Where appropriate, advice and guidance will be shared to support safe online use beyond the provision.</w:t>
      </w:r>
    </w:p>
    <w:p w14:paraId="1060E2D9" w14:textId="77777777" w:rsidR="003243EA" w:rsidRPr="0040429A" w:rsidRDefault="005E3E78" w:rsidP="0040429A">
      <w:pPr>
        <w:pStyle w:val="Heading2"/>
        <w:jc w:val="both"/>
        <w:rPr>
          <w:rFonts w:ascii="Calibri" w:hAnsi="Calibri" w:cs="Calibri"/>
          <w:color w:val="auto"/>
        </w:rPr>
      </w:pPr>
      <w:bookmarkStart w:id="14" w:name="monitoring-and-review"/>
      <w:bookmarkEnd w:id="13"/>
      <w:r w:rsidRPr="0040429A">
        <w:rPr>
          <w:rFonts w:ascii="Calibri" w:hAnsi="Calibri" w:cs="Calibri"/>
          <w:color w:val="auto"/>
        </w:rPr>
        <w:t>9. Monitoring and Review</w:t>
      </w:r>
    </w:p>
    <w:p w14:paraId="7C80BE2A" w14:textId="3BCE4612" w:rsidR="009B03B9" w:rsidRPr="0040429A" w:rsidRDefault="009B03B9" w:rsidP="0040429A">
      <w:pPr>
        <w:pStyle w:val="BodyText"/>
        <w:jc w:val="both"/>
        <w:rPr>
          <w:rFonts w:ascii="Calibri" w:hAnsi="Calibri" w:cs="Calibri"/>
        </w:rPr>
      </w:pPr>
      <w:r w:rsidRPr="0040429A">
        <w:rPr>
          <w:rFonts w:ascii="Calibri" w:hAnsi="Calibri" w:cs="Calibri"/>
        </w:rPr>
        <w:t>All staff receive online safety training as part of their safeguarding induction and ongoing safeguarding updates. This ensures that staff remain confident in identifying online risks and responding appropriately</w:t>
      </w:r>
    </w:p>
    <w:p w14:paraId="1060E2DA" w14:textId="59DE2AE1" w:rsidR="003243EA" w:rsidRPr="0040429A" w:rsidRDefault="005E3E78" w:rsidP="0040429A">
      <w:pPr>
        <w:pStyle w:val="FirstParagraph"/>
        <w:jc w:val="both"/>
        <w:rPr>
          <w:rFonts w:ascii="Calibri" w:hAnsi="Calibri" w:cs="Calibri"/>
        </w:rPr>
      </w:pPr>
      <w:r w:rsidRPr="0040429A">
        <w:rPr>
          <w:rFonts w:ascii="Calibri" w:hAnsi="Calibri" w:cs="Calibri"/>
        </w:rPr>
        <w:t>This policy will be reviewed annually or sooner if: There are changes to statutory guidance - There are significant changes to technology use within the provision - A safeguarding incident highlights the need for review</w:t>
      </w:r>
    </w:p>
    <w:p w14:paraId="1060E2DB" w14:textId="77777777" w:rsidR="003243EA" w:rsidRPr="0040429A" w:rsidRDefault="00000000" w:rsidP="0040429A">
      <w:pPr>
        <w:jc w:val="both"/>
        <w:rPr>
          <w:rFonts w:ascii="Calibri" w:hAnsi="Calibri" w:cs="Calibri"/>
        </w:rPr>
      </w:pPr>
      <w:r w:rsidRPr="0040429A">
        <w:rPr>
          <w:rFonts w:ascii="Calibri" w:hAnsi="Calibri" w:cs="Calibri"/>
        </w:rPr>
        <w:pict w14:anchorId="1060E2DD">
          <v:rect id="_x0000_i1025" style="width:0;height:1.5pt" o:hralign="center" o:hrstd="t" o:hr="t"/>
        </w:pict>
      </w:r>
    </w:p>
    <w:p w14:paraId="1060E2DC" w14:textId="77777777" w:rsidR="003243EA" w:rsidRPr="0040429A" w:rsidRDefault="005E3E78" w:rsidP="0040429A">
      <w:pPr>
        <w:pStyle w:val="FirstParagraph"/>
        <w:jc w:val="both"/>
        <w:rPr>
          <w:rFonts w:ascii="Calibri" w:hAnsi="Calibri" w:cs="Calibri"/>
        </w:rPr>
      </w:pPr>
      <w:r w:rsidRPr="0040429A">
        <w:rPr>
          <w:rFonts w:ascii="Calibri" w:hAnsi="Calibri" w:cs="Calibri"/>
        </w:rPr>
        <w:t xml:space="preserve">Related Policies: - Safeguarding and Child Protection Policy - </w:t>
      </w:r>
      <w:proofErr w:type="spellStart"/>
      <w:r w:rsidRPr="0040429A">
        <w:rPr>
          <w:rFonts w:ascii="Calibri" w:hAnsi="Calibri" w:cs="Calibri"/>
        </w:rPr>
        <w:t>Behaviour</w:t>
      </w:r>
      <w:proofErr w:type="spellEnd"/>
      <w:r w:rsidRPr="0040429A">
        <w:rPr>
          <w:rFonts w:ascii="Calibri" w:hAnsi="Calibri" w:cs="Calibri"/>
        </w:rPr>
        <w:t xml:space="preserve"> Policy - Data Protection Policy</w:t>
      </w:r>
      <w:bookmarkEnd w:id="0"/>
      <w:bookmarkEnd w:id="14"/>
    </w:p>
    <w:sectPr w:rsidR="003243EA" w:rsidRPr="0040429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770378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27137"/>
    <w:multiLevelType w:val="multilevel"/>
    <w:tmpl w:val="531E1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194383">
    <w:abstractNumId w:val="0"/>
  </w:num>
  <w:num w:numId="2" w16cid:durableId="145367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3243EA"/>
    <w:rsid w:val="00024B11"/>
    <w:rsid w:val="00046334"/>
    <w:rsid w:val="000F342C"/>
    <w:rsid w:val="00277B83"/>
    <w:rsid w:val="003243EA"/>
    <w:rsid w:val="003A577C"/>
    <w:rsid w:val="0040429A"/>
    <w:rsid w:val="00413014"/>
    <w:rsid w:val="00457129"/>
    <w:rsid w:val="00490415"/>
    <w:rsid w:val="00532CCB"/>
    <w:rsid w:val="005A3863"/>
    <w:rsid w:val="005E3E78"/>
    <w:rsid w:val="006E3936"/>
    <w:rsid w:val="00851368"/>
    <w:rsid w:val="00916C9B"/>
    <w:rsid w:val="009B03B9"/>
    <w:rsid w:val="00A11CB2"/>
    <w:rsid w:val="00A615EB"/>
    <w:rsid w:val="00D606AD"/>
    <w:rsid w:val="00F9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E2B6"/>
  <w15:docId w15:val="{A3C8D4DF-3184-40CA-B2B0-9BBEA0CC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964</Words>
  <Characters>5877</Characters>
  <Application>Microsoft Office Word</Application>
  <DocSecurity>0</DocSecurity>
  <Lines>178</Lines>
  <Paragraphs>139</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 Henery</cp:lastModifiedBy>
  <cp:revision>17</cp:revision>
  <dcterms:created xsi:type="dcterms:W3CDTF">2026-01-08T13:33:00Z</dcterms:created>
  <dcterms:modified xsi:type="dcterms:W3CDTF">2026-01-21T19:34:00Z</dcterms:modified>
</cp:coreProperties>
</file>