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5E62" w14:textId="77777777" w:rsidR="007A3E04" w:rsidRDefault="007A3E04" w:rsidP="002E19FA">
      <w:pPr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bCs/>
          <w:kern w:val="0"/>
          <w:sz w:val="40"/>
          <w:szCs w:val="40"/>
          <w:lang w:eastAsia="en-CA"/>
          <w14:ligatures w14:val="none"/>
        </w:rPr>
      </w:pPr>
      <w:r w:rsidRPr="007A3E04">
        <w:rPr>
          <w:rFonts w:ascii="Ink Free" w:eastAsia="Times New Roman" w:hAnsi="Ink Free" w:cs="Times New Roman"/>
          <w:b/>
          <w:bCs/>
          <w:kern w:val="0"/>
          <w:sz w:val="40"/>
          <w:szCs w:val="40"/>
          <w:lang w:eastAsia="en-CA"/>
          <w14:ligatures w14:val="none"/>
        </w:rPr>
        <w:t>Discover Strength Through the Journey of Loss and Recovery</w:t>
      </w:r>
    </w:p>
    <w:p w14:paraId="3FB93F76" w14:textId="51ABF078" w:rsidR="00C97511" w:rsidRPr="00C97511" w:rsidRDefault="00C97511" w:rsidP="002E19FA">
      <w:pPr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bCs/>
          <w:kern w:val="0"/>
          <w:sz w:val="32"/>
          <w:szCs w:val="32"/>
          <w:lang w:eastAsia="en-CA"/>
          <w14:ligatures w14:val="none"/>
        </w:rPr>
      </w:pPr>
      <w:r w:rsidRPr="00C97511">
        <w:rPr>
          <w:rFonts w:ascii="Ink Free" w:hAnsi="Ink Free"/>
          <w:color w:val="000000"/>
          <w:sz w:val="32"/>
          <w:szCs w:val="32"/>
          <w:shd w:val="clear" w:color="auto" w:fill="FFFFFF"/>
        </w:rPr>
        <w:t>Language Dances to Its Own Tune Here</w:t>
      </w:r>
    </w:p>
    <w:p w14:paraId="29C2B9EF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t>Professional Speaker: Transforming Challenges into New Beginnings</w:t>
      </w:r>
    </w:p>
    <w:p w14:paraId="2E63C19E" w14:textId="34363298" w:rsidR="007A3E04" w:rsidRPr="007A3E04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2E19FA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Tara</w:t>
      </w: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Pr="002E19FA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Livingston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is a dynamic voice in the world of resilience and recovery, drawing from personal experience to inspire and educate audiences about the profound impacts of stroke, aphasia, apraxia, 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foreign accent syndrome, 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and the often-overlooked grief that comes with such life-altering events.</w:t>
      </w:r>
    </w:p>
    <w:p w14:paraId="4407A24A" w14:textId="77777777" w:rsidR="007A3E04" w:rsidRPr="007A3E04" w:rsidRDefault="007A3E04" w:rsidP="007A3E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5C26DF5D">
          <v:rect id="_x0000_i1025" style="width:0;height:1.5pt" o:hralign="center" o:hrstd="t" o:hr="t" fillcolor="#a0a0a0" stroked="f"/>
        </w:pict>
      </w:r>
    </w:p>
    <w:p w14:paraId="73E9CD31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t>Key Topics Covered:</w:t>
      </w:r>
    </w:p>
    <w:p w14:paraId="6B71C89C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3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1. Embracing Your Unique Voice</w:t>
      </w:r>
    </w:p>
    <w:p w14:paraId="0729F399" w14:textId="77777777" w:rsidR="007A3E04" w:rsidRPr="007A3E04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Learn how aphasia and apraxia of speech shape communication after a stroke, and discover ways to adapt, rebuild, and celebrate new forms of expression.</w:t>
      </w:r>
    </w:p>
    <w:p w14:paraId="6F72EFD9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3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2. The Grief Process After a Stroke</w:t>
      </w:r>
    </w:p>
    <w:p w14:paraId="27684BAC" w14:textId="77777777" w:rsidR="007A3E04" w:rsidRPr="007A3E04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Explore the emotional journey of loss—whether it’s physical, cognitive, or communicative—and how acknowledging this grief is essential for healing and moving forward.</w:t>
      </w:r>
    </w:p>
    <w:p w14:paraId="672BD86E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3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3. Finding Hope and Acceptance</w:t>
      </w:r>
    </w:p>
    <w:p w14:paraId="181AD0BA" w14:textId="6EF8FBC6" w:rsidR="007A3E04" w:rsidRPr="007A3E04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Hear a powerful story of transformation: from burning a treasured handwritten 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presentation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to embracing uncertainty and discovering new possibilities. This poignant journey reminds us all that loss can lead to unexpected growth.</w:t>
      </w:r>
    </w:p>
    <w:p w14:paraId="57C61E1A" w14:textId="77777777" w:rsidR="007A3E04" w:rsidRPr="007A3E04" w:rsidRDefault="007A3E0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5A53E6D9">
          <v:rect id="_x0000_i1026" style="width:0;height:1.5pt" o:hralign="center" o:hrstd="t" o:hr="t" fillcolor="#a0a0a0" stroked="f"/>
        </w:pict>
      </w:r>
    </w:p>
    <w:p w14:paraId="667D9D91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t>What Makes This Talk Unique?</w:t>
      </w:r>
    </w:p>
    <w:p w14:paraId="7C12A082" w14:textId="611B343B" w:rsidR="007A3E04" w:rsidRPr="007A3E04" w:rsidRDefault="007A3E04" w:rsidP="007A3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Personal Experience: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As a stroke survivor living with aphasia and apraxia of speech, 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and foreign accent syndrome, Tara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brings a deeply authentic and relatable perspective.</w:t>
      </w:r>
    </w:p>
    <w:p w14:paraId="71A49D73" w14:textId="1F96C10F" w:rsidR="007A3E04" w:rsidRPr="007A3E04" w:rsidRDefault="007A3E04" w:rsidP="007A3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Professional Insight: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With a background as a priest, 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Tara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is uniquely equipped to discuss grief, acceptance, and the path to emotional and spiritual recovery.</w:t>
      </w:r>
    </w:p>
    <w:p w14:paraId="5339394A" w14:textId="77777777" w:rsidR="007A3E04" w:rsidRPr="007A3E04" w:rsidRDefault="007A3E04" w:rsidP="007A3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Actionable Takeaways: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Audience members will leave with practical strategies for communication, coping, and supporting others on similar journeys.</w:t>
      </w:r>
    </w:p>
    <w:p w14:paraId="5557B71B" w14:textId="77777777" w:rsidR="007A3E04" w:rsidRPr="007A3E04" w:rsidRDefault="007A3E0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5FCBFA88">
          <v:rect id="_x0000_i1027" style="width:0;height:1.5pt" o:hralign="center" o:hrstd="t" o:hr="t" fillcolor="#a0a0a0" stroked="f"/>
        </w:pict>
      </w:r>
    </w:p>
    <w:p w14:paraId="21185DE1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lastRenderedPageBreak/>
        <w:t>Ideal For:</w:t>
      </w:r>
    </w:p>
    <w:p w14:paraId="3ED636C3" w14:textId="77777777" w:rsidR="007A3E04" w:rsidRPr="002E19FA" w:rsidRDefault="007A3E04" w:rsidP="007A3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Healthcare Conferences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: Insights for medical professionals working with stroke and communication disorders.</w:t>
      </w:r>
    </w:p>
    <w:p w14:paraId="3AC3242F" w14:textId="4AE3378F" w:rsidR="00B1433A" w:rsidRPr="007A3E04" w:rsidRDefault="00B1433A" w:rsidP="007A3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2E19FA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Post-Secondary Classes: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Engaging and informative sessions for students studying healthcare, psychology, or communication disorders, providing real-world insights and practical knowledge.</w:t>
      </w:r>
    </w:p>
    <w:p w14:paraId="3AFFAF42" w14:textId="77777777" w:rsidR="007A3E04" w:rsidRPr="007A3E04" w:rsidRDefault="007A3E04" w:rsidP="007A3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Support Groups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: Encouragement and tools for stroke survivors and caregivers.</w:t>
      </w:r>
    </w:p>
    <w:p w14:paraId="7DF33756" w14:textId="77777777" w:rsidR="007A3E04" w:rsidRPr="007A3E04" w:rsidRDefault="007A3E04" w:rsidP="007A3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Corporate or Community Events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: Building awareness about resilience and overcoming challenges.</w:t>
      </w:r>
    </w:p>
    <w:p w14:paraId="769EDF91" w14:textId="77777777" w:rsidR="007A3E04" w:rsidRPr="007A3E04" w:rsidRDefault="007A3E0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2F571C3B">
          <v:rect id="_x0000_i1028" style="width:0;height:1.5pt" o:hralign="center" o:hrstd="t" o:hr="t" fillcolor="#a0a0a0" stroked="f"/>
        </w:pict>
      </w:r>
    </w:p>
    <w:p w14:paraId="47F3AB4C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t>Testimonial:</w:t>
      </w:r>
    </w:p>
    <w:p w14:paraId="7D67AFEE" w14:textId="276D1202" w:rsidR="00B1433A" w:rsidRPr="00B1433A" w:rsidRDefault="002E19FA" w:rsidP="00B1433A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“</w:t>
      </w:r>
      <w:r w:rsidR="00B1433A" w:rsidRPr="00B1433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I just wanted to send you an email and say I </w:t>
      </w:r>
      <w:r w:rsidR="00B1433A"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saw</w:t>
      </w:r>
      <w:r w:rsidR="00B1433A" w:rsidRPr="00B1433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your speech for the Stroke Congress and that was so very beautiful. </w:t>
      </w:r>
      <w:r w:rsidR="00B1433A"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It was</w:t>
      </w:r>
      <w:r w:rsidR="00B1433A" w:rsidRPr="00B1433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, equal parts touching and heartfelt, and </w:t>
      </w:r>
      <w:r w:rsidR="00B1433A"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humorous</w:t>
      </w:r>
      <w:r w:rsidR="00B1433A" w:rsidRPr="00B1433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. You have such an amazing talent for speaking!</w:t>
      </w:r>
      <w:r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”</w:t>
      </w:r>
      <w:r w:rsidR="00B1433A"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~ H.S., Calgary, AB</w:t>
      </w:r>
    </w:p>
    <w:p w14:paraId="030F0A86" w14:textId="77777777" w:rsidR="007A3E04" w:rsidRDefault="007A3E0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3BE2E1B2">
          <v:rect id="_x0000_i1029" style="width:0;height:1.5pt" o:hralign="center" o:hrstd="t" o:hr="t" fillcolor="#a0a0a0" stroked="f"/>
        </w:pict>
      </w:r>
    </w:p>
    <w:p w14:paraId="4DB87AF9" w14:textId="77777777" w:rsidR="00794034" w:rsidRDefault="0079403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</w:p>
    <w:p w14:paraId="06B88509" w14:textId="77777777" w:rsidR="00794034" w:rsidRPr="00794034" w:rsidRDefault="00794034" w:rsidP="0079403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9403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t>Pricing:</w:t>
      </w:r>
    </w:p>
    <w:p w14:paraId="6FD46C0E" w14:textId="1D1560F7" w:rsidR="00794034" w:rsidRPr="00794034" w:rsidRDefault="00794034" w:rsidP="00794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9403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Keynote Presentations:</w:t>
      </w:r>
      <w:r w:rsidRPr="0079403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Starting at </w:t>
      </w:r>
      <w:r w:rsidR="00550D0D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$</w:t>
      </w:r>
      <w:r w:rsidR="00771951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1000</w:t>
      </w:r>
    </w:p>
    <w:p w14:paraId="4342415C" w14:textId="2F8E636F" w:rsidR="00794034" w:rsidRPr="00794034" w:rsidRDefault="007901E6" w:rsidP="00794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Lectures</w:t>
      </w:r>
      <w:r w:rsidR="00794034" w:rsidRPr="0079403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:</w:t>
      </w:r>
      <w:r w:rsidR="00794034" w:rsidRPr="0079403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Starting at </w:t>
      </w:r>
      <w:r w:rsidR="00542D59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$250 </w:t>
      </w:r>
      <w:r w:rsidR="00794034" w:rsidRPr="0079403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per session</w:t>
      </w:r>
    </w:p>
    <w:p w14:paraId="5FD22C07" w14:textId="3392410A" w:rsidR="00794034" w:rsidRDefault="00794034" w:rsidP="00794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9403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Panel Discussions:</w:t>
      </w:r>
      <w:r w:rsidRPr="0079403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Starting at </w:t>
      </w:r>
      <w:r w:rsidR="00082C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$</w:t>
      </w:r>
      <w:r w:rsidR="00FF6053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250</w:t>
      </w:r>
    </w:p>
    <w:p w14:paraId="710B3600" w14:textId="3A463647" w:rsidR="00C30E0C" w:rsidRPr="00794034" w:rsidRDefault="00BE7A2A" w:rsidP="00794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Travel and </w:t>
      </w:r>
      <w:r w:rsidR="00DA2E10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Accommodation:</w:t>
      </w:r>
      <w:r w:rsidR="00EB1E7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="00EB1E71" w:rsidRPr="00EB1E71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travel buyout to be negotiated</w:t>
      </w:r>
      <w:r w:rsidR="00EB1E7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="00DA2E10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</w:t>
      </w:r>
    </w:p>
    <w:p w14:paraId="1CEFFEEF" w14:textId="77777777" w:rsidR="00794034" w:rsidRPr="00794034" w:rsidRDefault="00794034" w:rsidP="007940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9403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Custom packages are available based on the needs of your event. Contact us to discuss options.</w:t>
      </w:r>
    </w:p>
    <w:p w14:paraId="2F2082A2" w14:textId="2CB645BE" w:rsidR="00794034" w:rsidRPr="007A3E04" w:rsidRDefault="0004211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5C18565E">
          <v:rect id="_x0000_i1053" style="width:0;height:1.5pt" o:hralign="center" o:hrstd="t" o:hr="t" fillcolor="#a0a0a0" stroked="f"/>
        </w:pict>
      </w:r>
    </w:p>
    <w:p w14:paraId="73137099" w14:textId="77777777" w:rsidR="007A3E04" w:rsidRPr="007A3E04" w:rsidRDefault="007A3E04" w:rsidP="007A3E04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n-CA"/>
          <w14:ligatures w14:val="none"/>
        </w:rPr>
        <w:t>Book Now</w:t>
      </w:r>
    </w:p>
    <w:p w14:paraId="4BD38715" w14:textId="4C1B90B4" w:rsidR="007A3E04" w:rsidRPr="007A3E04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2E19FA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Tara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is available for keynote presentations, workshops, </w:t>
      </w:r>
      <w:r w:rsidR="007851FC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academic </w:t>
      </w:r>
      <w:r w:rsidR="003D5F7F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lectures, and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panel discussions. Let’s create an unforgettable experience for your event.</w:t>
      </w:r>
    </w:p>
    <w:p w14:paraId="0CF217F5" w14:textId="360288FE" w:rsidR="007A3E04" w:rsidRPr="002E19FA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Contact: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2E19FA"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discoverstrokeofgenius@gmail.com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br/>
      </w: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Phone:</w:t>
      </w:r>
      <w:r w:rsidR="002E19FA" w:rsidRPr="002E19FA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="002E19FA" w:rsidRPr="002E19FA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>403-875-9492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br/>
      </w: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Website:</w:t>
      </w: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t xml:space="preserve"> </w:t>
      </w:r>
      <w:hyperlink r:id="rId5" w:history="1">
        <w:r w:rsidR="002E19FA" w:rsidRPr="002E19FA">
          <w:rPr>
            <w:rStyle w:val="Hyperlink"/>
            <w:rFonts w:ascii="Garamond" w:eastAsia="Times New Roman" w:hAnsi="Garamond" w:cs="Times New Roman"/>
            <w:kern w:val="0"/>
            <w:sz w:val="24"/>
            <w:szCs w:val="24"/>
            <w:lang w:eastAsia="en-CA"/>
            <w14:ligatures w14:val="none"/>
          </w:rPr>
          <w:t>www.strokeofgenius.ca</w:t>
        </w:r>
      </w:hyperlink>
    </w:p>
    <w:p w14:paraId="3E8DD7FD" w14:textId="77777777" w:rsidR="007A3E04" w:rsidRPr="007A3E04" w:rsidRDefault="007A3E04" w:rsidP="007A3E04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kern w:val="0"/>
          <w:sz w:val="24"/>
          <w:szCs w:val="24"/>
          <w:lang w:eastAsia="en-CA"/>
          <w14:ligatures w14:val="none"/>
        </w:rPr>
        <w:pict w14:anchorId="09F9307A">
          <v:rect id="_x0000_i1030" style="width:0;height:1.5pt" o:hralign="center" o:hrstd="t" o:hr="t" fillcolor="#a0a0a0" stroked="f"/>
        </w:pict>
      </w:r>
    </w:p>
    <w:p w14:paraId="62A3D169" w14:textId="77777777" w:rsidR="007A3E04" w:rsidRDefault="007A3E04" w:rsidP="007A3E0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7A3E0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CA"/>
          <w14:ligatures w14:val="none"/>
        </w:rPr>
        <w:t>Together, let’s embrace the journey, honor the loss, and rediscover the beauty in every voice.</w:t>
      </w:r>
    </w:p>
    <w:p w14:paraId="531703B3" w14:textId="5CA3A7A7" w:rsidR="002A5E10" w:rsidRPr="002E19FA" w:rsidRDefault="006010D4" w:rsidP="006010D4">
      <w:pPr>
        <w:spacing w:before="100" w:beforeAutospacing="1" w:after="100" w:afterAutospacing="1" w:line="240" w:lineRule="auto"/>
        <w:rPr>
          <w:rFonts w:ascii="Garamond" w:hAnsi="Garamond"/>
        </w:rPr>
      </w:pPr>
      <w:r>
        <w:rPr>
          <w:rFonts w:ascii="Ink Free" w:hAnsi="Ink Free"/>
          <w:color w:val="000000"/>
          <w:shd w:val="clear" w:color="auto" w:fill="FFFFFF"/>
        </w:rPr>
        <w:t>Language Dances to Its Own Tune Here</w:t>
      </w:r>
      <w:r>
        <w:rPr>
          <w:rFonts w:ascii="Ink Free" w:hAnsi="Ink Free"/>
          <w:color w:val="000000"/>
          <w:shd w:val="clear" w:color="auto" w:fill="FFFFFF"/>
        </w:rPr>
        <w:t>!</w:t>
      </w:r>
    </w:p>
    <w:sectPr w:rsidR="002A5E10" w:rsidRPr="002E1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B4D5E"/>
    <w:multiLevelType w:val="multilevel"/>
    <w:tmpl w:val="89B8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81D32"/>
    <w:multiLevelType w:val="multilevel"/>
    <w:tmpl w:val="8938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342C1"/>
    <w:multiLevelType w:val="multilevel"/>
    <w:tmpl w:val="3BA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46478">
    <w:abstractNumId w:val="0"/>
  </w:num>
  <w:num w:numId="2" w16cid:durableId="643244688">
    <w:abstractNumId w:val="1"/>
  </w:num>
  <w:num w:numId="3" w16cid:durableId="57016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04"/>
    <w:rsid w:val="00034D63"/>
    <w:rsid w:val="00042114"/>
    <w:rsid w:val="00082CFA"/>
    <w:rsid w:val="002A5E10"/>
    <w:rsid w:val="002E19FA"/>
    <w:rsid w:val="003D5F7F"/>
    <w:rsid w:val="00542D59"/>
    <w:rsid w:val="00550D0D"/>
    <w:rsid w:val="006010D4"/>
    <w:rsid w:val="006146DF"/>
    <w:rsid w:val="00771951"/>
    <w:rsid w:val="007851FC"/>
    <w:rsid w:val="007901E6"/>
    <w:rsid w:val="00794034"/>
    <w:rsid w:val="007A3E04"/>
    <w:rsid w:val="00B1433A"/>
    <w:rsid w:val="00B4364A"/>
    <w:rsid w:val="00BE7A2A"/>
    <w:rsid w:val="00C02064"/>
    <w:rsid w:val="00C30E0C"/>
    <w:rsid w:val="00C97511"/>
    <w:rsid w:val="00DA2E10"/>
    <w:rsid w:val="00E042C9"/>
    <w:rsid w:val="00EB1E71"/>
    <w:rsid w:val="00F300E8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78A0"/>
  <w15:chartTrackingRefBased/>
  <w15:docId w15:val="{81C3D003-4959-4658-995A-0E94520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E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19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okeofgeniu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Livingston</dc:creator>
  <cp:keywords/>
  <dc:description/>
  <cp:lastModifiedBy>Tara Livingston</cp:lastModifiedBy>
  <cp:revision>20</cp:revision>
  <dcterms:created xsi:type="dcterms:W3CDTF">2024-12-10T23:25:00Z</dcterms:created>
  <dcterms:modified xsi:type="dcterms:W3CDTF">2024-12-11T00:35:00Z</dcterms:modified>
</cp:coreProperties>
</file>