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A050" w14:textId="34387338" w:rsidR="00CD6913" w:rsidRDefault="00CD6913" w:rsidP="00637869">
      <w:pPr>
        <w:tabs>
          <w:tab w:val="left" w:pos="5140"/>
        </w:tabs>
        <w:rPr>
          <w:rFonts w:ascii="Arial Black" w:hAnsi="Arial Black"/>
          <w:sz w:val="32"/>
          <w:szCs w:val="18"/>
        </w:rPr>
      </w:pPr>
    </w:p>
    <w:p w14:paraId="74A8FC6A" w14:textId="11E85CE1" w:rsidR="00CD6913" w:rsidRDefault="00CD6913" w:rsidP="00637869">
      <w:pPr>
        <w:tabs>
          <w:tab w:val="left" w:pos="5140"/>
        </w:tabs>
        <w:rPr>
          <w:rFonts w:ascii="Arial Black" w:hAnsi="Arial Black"/>
          <w:sz w:val="32"/>
          <w:szCs w:val="18"/>
        </w:rPr>
      </w:pPr>
    </w:p>
    <w:p w14:paraId="1A3FECA5" w14:textId="4E369DE3" w:rsidR="00CD6913" w:rsidRDefault="00CD6913" w:rsidP="00637869">
      <w:pPr>
        <w:tabs>
          <w:tab w:val="left" w:pos="5140"/>
        </w:tabs>
        <w:rPr>
          <w:rFonts w:ascii="Arial Black" w:hAnsi="Arial Black"/>
          <w:color w:val="8C378C" w:themeColor="accent2"/>
          <w:sz w:val="40"/>
          <w:szCs w:val="40"/>
        </w:rPr>
      </w:pPr>
      <w:r>
        <w:rPr>
          <w:rFonts w:ascii="Arial Black" w:hAnsi="Arial Black"/>
          <w:color w:val="8C378C" w:themeColor="accent2"/>
          <w:sz w:val="40"/>
          <w:szCs w:val="40"/>
        </w:rPr>
        <w:t>Safeguarding</w:t>
      </w:r>
    </w:p>
    <w:tbl>
      <w:tblPr>
        <w:tblStyle w:val="TableGrid"/>
        <w:tblW w:w="0" w:type="auto"/>
        <w:tblLook w:val="04A0" w:firstRow="1" w:lastRow="0" w:firstColumn="1" w:lastColumn="0" w:noHBand="0" w:noVBand="1"/>
      </w:tblPr>
      <w:tblGrid>
        <w:gridCol w:w="9016"/>
      </w:tblGrid>
      <w:tr w:rsidR="00CD6913" w14:paraId="451CD928" w14:textId="77777777" w:rsidTr="00CD6913">
        <w:trPr>
          <w:trHeight w:val="331"/>
        </w:trPr>
        <w:tc>
          <w:tcPr>
            <w:tcW w:w="9016" w:type="dxa"/>
          </w:tcPr>
          <w:p w14:paraId="74AA521B" w14:textId="37C769E4" w:rsidR="00CD6913" w:rsidRPr="00CD6913" w:rsidRDefault="00CD6913" w:rsidP="00CD6913">
            <w:pPr>
              <w:tabs>
                <w:tab w:val="left" w:pos="5140"/>
              </w:tabs>
              <w:jc w:val="center"/>
              <w:rPr>
                <w:rFonts w:ascii="Arial" w:hAnsi="Arial" w:cs="Arial"/>
                <w:b/>
                <w:bCs/>
                <w:sz w:val="24"/>
                <w:szCs w:val="24"/>
              </w:rPr>
            </w:pPr>
            <w:r w:rsidRPr="00CD6913">
              <w:rPr>
                <w:rFonts w:ascii="Arial" w:hAnsi="Arial" w:cs="Arial"/>
                <w:b/>
                <w:bCs/>
                <w:sz w:val="24"/>
                <w:szCs w:val="24"/>
              </w:rPr>
              <w:t xml:space="preserve">Codes of Conduct- </w:t>
            </w:r>
            <w:r>
              <w:rPr>
                <w:rFonts w:ascii="Arial" w:hAnsi="Arial" w:cs="Arial"/>
                <w:b/>
                <w:bCs/>
                <w:sz w:val="24"/>
                <w:szCs w:val="24"/>
              </w:rPr>
              <w:t>Adults working with Children and young people, Parents/Carers, and Children and Young People</w:t>
            </w:r>
          </w:p>
        </w:tc>
      </w:tr>
    </w:tbl>
    <w:p w14:paraId="2053DA6B" w14:textId="7BBE298B" w:rsidR="00CD6913" w:rsidRDefault="00CD6913" w:rsidP="00637869">
      <w:pPr>
        <w:tabs>
          <w:tab w:val="left" w:pos="5140"/>
        </w:tabs>
        <w:rPr>
          <w:rFonts w:ascii="Arial Black" w:hAnsi="Arial Black"/>
          <w:color w:val="8C378C" w:themeColor="accent2"/>
          <w:sz w:val="40"/>
          <w:szCs w:val="40"/>
        </w:rPr>
      </w:pPr>
    </w:p>
    <w:p w14:paraId="392A86D4" w14:textId="77777777" w:rsidR="000E4B14" w:rsidRDefault="000E4B14" w:rsidP="000E4B14">
      <w:pPr>
        <w:autoSpaceDE w:val="0"/>
        <w:autoSpaceDN w:val="0"/>
        <w:adjustRightInd w:val="0"/>
        <w:spacing w:after="0" w:line="240" w:lineRule="auto"/>
        <w:jc w:val="both"/>
        <w:rPr>
          <w:rFonts w:ascii="Calibri" w:eastAsia="Times New Roman" w:hAnsi="Calibri" w:cs="Calibri"/>
          <w:color w:val="000000"/>
        </w:rPr>
      </w:pPr>
      <w:r>
        <w:rPr>
          <w:rFonts w:ascii="Calibri" w:eastAsia="Times New Roman" w:hAnsi="Calibri" w:cs="Calibri"/>
          <w:color w:val="000000"/>
        </w:rPr>
        <w:t>A Code of Conduct has several important functions:</w:t>
      </w:r>
    </w:p>
    <w:p w14:paraId="2F8337A7" w14:textId="77777777" w:rsidR="000E4B14" w:rsidRDefault="000E4B14" w:rsidP="000E4B14">
      <w:pPr>
        <w:numPr>
          <w:ilvl w:val="0"/>
          <w:numId w:val="3"/>
        </w:numPr>
        <w:autoSpaceDE w:val="0"/>
        <w:autoSpaceDN w:val="0"/>
        <w:adjustRightInd w:val="0"/>
        <w:spacing w:line="240" w:lineRule="auto"/>
        <w:contextualSpacing/>
        <w:jc w:val="both"/>
        <w:rPr>
          <w:rFonts w:ascii="Calibri" w:eastAsia="Times New Roman" w:hAnsi="Calibri" w:cs="Calibri"/>
          <w:color w:val="000000"/>
        </w:rPr>
      </w:pPr>
      <w:r>
        <w:rPr>
          <w:rFonts w:ascii="Calibri" w:eastAsia="Times New Roman" w:hAnsi="Calibri" w:cs="Calibri"/>
          <w:color w:val="000000"/>
        </w:rPr>
        <w:t>It sets out what behaviour is acceptable and unacceptable and provides transparency for all on what practice and behaviours to expect from others</w:t>
      </w:r>
    </w:p>
    <w:p w14:paraId="57FAC3D4" w14:textId="77777777" w:rsidR="000E4B14" w:rsidRDefault="000E4B14" w:rsidP="000E4B14">
      <w:pPr>
        <w:numPr>
          <w:ilvl w:val="0"/>
          <w:numId w:val="3"/>
        </w:numPr>
        <w:autoSpaceDE w:val="0"/>
        <w:autoSpaceDN w:val="0"/>
        <w:adjustRightInd w:val="0"/>
        <w:spacing w:line="240" w:lineRule="auto"/>
        <w:contextualSpacing/>
        <w:jc w:val="both"/>
        <w:rPr>
          <w:rFonts w:ascii="Calibri" w:eastAsia="Times New Roman" w:hAnsi="Calibri" w:cs="Calibri"/>
          <w:color w:val="000000"/>
        </w:rPr>
      </w:pPr>
      <w:r>
        <w:rPr>
          <w:rFonts w:ascii="Calibri" w:eastAsia="Times New Roman" w:hAnsi="Calibri" w:cs="Calibri"/>
          <w:color w:val="000000"/>
        </w:rPr>
        <w:t xml:space="preserve">It defines standards of practice expected from those to who it applies </w:t>
      </w:r>
    </w:p>
    <w:p w14:paraId="4A3784C4" w14:textId="77777777" w:rsidR="000E4B14" w:rsidRDefault="000E4B14" w:rsidP="000E4B14">
      <w:pPr>
        <w:numPr>
          <w:ilvl w:val="0"/>
          <w:numId w:val="3"/>
        </w:numPr>
        <w:autoSpaceDE w:val="0"/>
        <w:autoSpaceDN w:val="0"/>
        <w:adjustRightInd w:val="0"/>
        <w:spacing w:line="240" w:lineRule="auto"/>
        <w:contextualSpacing/>
        <w:jc w:val="both"/>
        <w:rPr>
          <w:rFonts w:ascii="Calibri" w:eastAsia="Times New Roman" w:hAnsi="Calibri" w:cs="Calibri"/>
          <w:color w:val="000000"/>
        </w:rPr>
      </w:pPr>
      <w:r>
        <w:rPr>
          <w:rFonts w:ascii="Calibri" w:eastAsia="Times New Roman" w:hAnsi="Calibri" w:cs="Calibri"/>
          <w:color w:val="000000"/>
        </w:rPr>
        <w:t>It forms the basis for challenging and improving poor practice and behaviour.</w:t>
      </w:r>
    </w:p>
    <w:p w14:paraId="4EED2A7E" w14:textId="77777777" w:rsidR="000E4B14" w:rsidRDefault="000E4B14" w:rsidP="000E4B14">
      <w:pPr>
        <w:spacing w:after="0" w:line="240" w:lineRule="auto"/>
        <w:jc w:val="both"/>
        <w:rPr>
          <w:rFonts w:ascii="Calibri" w:eastAsia="Times New Roman" w:hAnsi="Calibri" w:cs="Calibri"/>
          <w:lang w:eastAsia="en-GB"/>
        </w:rPr>
      </w:pPr>
    </w:p>
    <w:p w14:paraId="7B841510" w14:textId="1EF1BA02"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color w:val="000000"/>
          <w:lang w:eastAsia="en-GB"/>
        </w:rPr>
        <w:t xml:space="preserve">Club volunteers/staff, </w:t>
      </w:r>
      <w:r>
        <w:rPr>
          <w:rFonts w:ascii="Calibri" w:eastAsia="Times New Roman" w:hAnsi="Calibri" w:cs="Calibri"/>
          <w:lang w:eastAsia="en-GB"/>
        </w:rPr>
        <w:t xml:space="preserve">parents/carers, and children and young people support and understand codes of conduct best when they are involved in drawing them up and have an opportunity to discuss what is acceptable and unacceptable behaviour. </w:t>
      </w:r>
    </w:p>
    <w:p w14:paraId="1C8EE7BD" w14:textId="77777777" w:rsidR="000E4B14" w:rsidRPr="000E4B14" w:rsidRDefault="000E4B14" w:rsidP="00CD6913">
      <w:pPr>
        <w:tabs>
          <w:tab w:val="left" w:pos="5140"/>
        </w:tabs>
        <w:jc w:val="both"/>
        <w:rPr>
          <w:rFonts w:ascii="Arial" w:hAnsi="Arial" w:cs="Arial"/>
        </w:rPr>
      </w:pPr>
    </w:p>
    <w:tbl>
      <w:tblPr>
        <w:tblStyle w:val="TableGrid"/>
        <w:tblW w:w="0" w:type="auto"/>
        <w:tblLook w:val="04A0" w:firstRow="1" w:lastRow="0" w:firstColumn="1" w:lastColumn="0" w:noHBand="0" w:noVBand="1"/>
      </w:tblPr>
      <w:tblGrid>
        <w:gridCol w:w="9016"/>
      </w:tblGrid>
      <w:tr w:rsidR="000E4B14" w:rsidRPr="000E4B14" w14:paraId="6E4CC90D" w14:textId="77777777" w:rsidTr="000E4B14">
        <w:tc>
          <w:tcPr>
            <w:tcW w:w="9016" w:type="dxa"/>
          </w:tcPr>
          <w:p w14:paraId="181810E4" w14:textId="398A8E90" w:rsidR="000E4B14" w:rsidRPr="000E4B14" w:rsidRDefault="000E4B14" w:rsidP="00CD6913">
            <w:pPr>
              <w:tabs>
                <w:tab w:val="left" w:pos="5140"/>
              </w:tabs>
              <w:jc w:val="both"/>
              <w:rPr>
                <w:rFonts w:ascii="Arial" w:hAnsi="Arial" w:cs="Arial"/>
                <w:b/>
                <w:bCs/>
                <w:sz w:val="24"/>
                <w:szCs w:val="24"/>
              </w:rPr>
            </w:pPr>
            <w:r w:rsidRPr="000E4B14">
              <w:rPr>
                <w:rFonts w:ascii="Arial" w:hAnsi="Arial" w:cs="Arial"/>
                <w:b/>
                <w:bCs/>
                <w:sz w:val="24"/>
                <w:szCs w:val="24"/>
              </w:rPr>
              <w:t xml:space="preserve">Adults working or volunteering with children and young people </w:t>
            </w:r>
          </w:p>
        </w:tc>
      </w:tr>
    </w:tbl>
    <w:p w14:paraId="2FD5E102" w14:textId="77777777" w:rsidR="000E4B14" w:rsidRDefault="000E4B14" w:rsidP="000E4B14">
      <w:pPr>
        <w:spacing w:after="0" w:line="240" w:lineRule="auto"/>
        <w:jc w:val="both"/>
        <w:rPr>
          <w:rFonts w:ascii="Calibri" w:eastAsia="Times New Roman" w:hAnsi="Calibri" w:cs="Calibri"/>
          <w:lang w:eastAsia="en-GB"/>
        </w:rPr>
      </w:pPr>
    </w:p>
    <w:p w14:paraId="1EA38B3C" w14:textId="590855F1"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Everyone working with children and young people on behalf of your club should sign up to a Code of Conduct that outlines expected standards of practice and behaviour. </w:t>
      </w:r>
      <w:r>
        <w:rPr>
          <w:rFonts w:ascii="Calibri" w:eastAsia="Times New Roman" w:hAnsi="Calibri" w:cs="Calibri"/>
          <w:color w:val="000000"/>
          <w:lang w:eastAsia="en-GB"/>
        </w:rPr>
        <w:t xml:space="preserve">Volunteers/staff </w:t>
      </w:r>
      <w:r>
        <w:rPr>
          <w:rFonts w:ascii="Calibri" w:eastAsia="Times New Roman" w:hAnsi="Calibri" w:cs="Calibri"/>
          <w:lang w:eastAsia="en-GB"/>
        </w:rPr>
        <w:t>must be clear about the expectations on them when involved in activities with children. Children and young people and the parents/carers involved in activities should also be clear about what they can expect from the adults working with them. The Code of Conduct for working with children and young people is most useful if shared publicly and widely.</w:t>
      </w:r>
    </w:p>
    <w:p w14:paraId="0321397E" w14:textId="77777777" w:rsidR="000E4B14" w:rsidRDefault="000E4B14" w:rsidP="000E4B14">
      <w:pPr>
        <w:spacing w:after="0" w:line="240" w:lineRule="auto"/>
        <w:jc w:val="both"/>
        <w:rPr>
          <w:rFonts w:ascii="Calibri" w:eastAsia="Times New Roman" w:hAnsi="Calibri" w:cs="Calibri"/>
          <w:lang w:eastAsia="en-GB"/>
        </w:rPr>
      </w:pPr>
    </w:p>
    <w:p w14:paraId="2CA74F32" w14:textId="77777777"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Volunteers/staff should be given the opportunity to discuss their conduct </w:t>
      </w:r>
      <w:proofErr w:type="gramStart"/>
      <w:r>
        <w:rPr>
          <w:rFonts w:ascii="Calibri" w:eastAsia="Times New Roman" w:hAnsi="Calibri" w:cs="Calibri"/>
          <w:lang w:eastAsia="en-GB"/>
        </w:rPr>
        <w:t>in order to</w:t>
      </w:r>
      <w:proofErr w:type="gramEnd"/>
      <w:r>
        <w:rPr>
          <w:rFonts w:ascii="Calibri" w:eastAsia="Times New Roman" w:hAnsi="Calibri" w:cs="Calibri"/>
          <w:lang w:eastAsia="en-GB"/>
        </w:rPr>
        <w:t xml:space="preserve"> ensure that they have understood what it means for them in their role.</w:t>
      </w:r>
    </w:p>
    <w:p w14:paraId="29960264" w14:textId="77777777" w:rsidR="000E4B14" w:rsidRDefault="000E4B14" w:rsidP="000E4B14">
      <w:pPr>
        <w:spacing w:after="0" w:line="240" w:lineRule="auto"/>
        <w:jc w:val="both"/>
        <w:rPr>
          <w:rFonts w:ascii="Calibri" w:eastAsia="Times New Roman" w:hAnsi="Calibri" w:cs="Calibri"/>
          <w:lang w:eastAsia="en-GB"/>
        </w:rPr>
      </w:pPr>
    </w:p>
    <w:p w14:paraId="7AE67CE8" w14:textId="4D09D0DA"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lang w:eastAsia="en-GB"/>
        </w:rPr>
        <w:t>As children and young people have the right to know what is expected of the adults in the organisation it is important that there is an accessible version for them.</w:t>
      </w:r>
    </w:p>
    <w:p w14:paraId="0C9E28F8" w14:textId="00B8A790" w:rsidR="000E4B14" w:rsidRDefault="000E4B14" w:rsidP="000E4B14">
      <w:pPr>
        <w:spacing w:after="0" w:line="240" w:lineRule="auto"/>
        <w:jc w:val="both"/>
        <w:rPr>
          <w:rFonts w:ascii="Calibri" w:eastAsia="Times New Roman" w:hAnsi="Calibri" w:cs="Calibri"/>
          <w:lang w:eastAsia="en-GB"/>
        </w:rPr>
      </w:pPr>
    </w:p>
    <w:p w14:paraId="4700F39D" w14:textId="77777777" w:rsidR="000E4B14" w:rsidRDefault="000E4B14" w:rsidP="000E4B14">
      <w:pPr>
        <w:spacing w:after="0" w:line="240" w:lineRule="auto"/>
        <w:jc w:val="both"/>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9016"/>
      </w:tblGrid>
      <w:tr w:rsidR="000E4B14" w14:paraId="22D17568" w14:textId="77777777" w:rsidTr="000E4B14">
        <w:tc>
          <w:tcPr>
            <w:tcW w:w="9016" w:type="dxa"/>
          </w:tcPr>
          <w:p w14:paraId="738DD280" w14:textId="1AF659EA" w:rsidR="000E4B14" w:rsidRPr="000E4B14" w:rsidRDefault="000E4B14" w:rsidP="000E4B14">
            <w:pPr>
              <w:jc w:val="both"/>
              <w:rPr>
                <w:rFonts w:ascii="Arial" w:eastAsia="Times New Roman" w:hAnsi="Arial" w:cs="Arial"/>
                <w:b/>
                <w:bCs/>
                <w:sz w:val="24"/>
                <w:szCs w:val="24"/>
                <w:lang w:eastAsia="en-GB"/>
              </w:rPr>
            </w:pPr>
            <w:r w:rsidRPr="000E4B14">
              <w:rPr>
                <w:rFonts w:ascii="Arial" w:eastAsia="Times New Roman" w:hAnsi="Arial" w:cs="Arial"/>
                <w:b/>
                <w:bCs/>
                <w:sz w:val="24"/>
                <w:szCs w:val="24"/>
                <w:lang w:eastAsia="en-GB"/>
              </w:rPr>
              <w:t>Children and Young People</w:t>
            </w:r>
          </w:p>
        </w:tc>
      </w:tr>
    </w:tbl>
    <w:p w14:paraId="5CD4E24A" w14:textId="315D07FE" w:rsidR="000E4B14" w:rsidRDefault="000E4B14" w:rsidP="000E4B14">
      <w:pPr>
        <w:spacing w:after="0" w:line="240" w:lineRule="auto"/>
        <w:jc w:val="both"/>
        <w:rPr>
          <w:rFonts w:ascii="Calibri" w:eastAsia="Times New Roman" w:hAnsi="Calibri" w:cs="Calibri"/>
          <w:lang w:eastAsia="en-GB"/>
        </w:rPr>
      </w:pPr>
    </w:p>
    <w:p w14:paraId="68086DDD" w14:textId="77777777"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It can be very beneficial to ask children and young people as a group to discuss what behaviours and practices are acceptable and unacceptable while participating in a team, on a programme or at a club. This conversation should also include agreement about what the consequences of not following their Code of Conduct should be. This could be done at the start of a season, before a trip away from home, or as part of a welcome session at a residential camp. The Code of Conduct should include how young people should treat each other with respect and be aware of the potential damage of </w:t>
      </w:r>
      <w:proofErr w:type="gramStart"/>
      <w:r>
        <w:rPr>
          <w:rFonts w:ascii="Calibri" w:eastAsia="Times New Roman" w:hAnsi="Calibri" w:cs="Calibri"/>
          <w:lang w:eastAsia="en-GB"/>
        </w:rPr>
        <w:t>peer on peer</w:t>
      </w:r>
      <w:proofErr w:type="gramEnd"/>
      <w:r>
        <w:rPr>
          <w:rFonts w:ascii="Calibri" w:eastAsia="Times New Roman" w:hAnsi="Calibri" w:cs="Calibri"/>
          <w:lang w:eastAsia="en-GB"/>
        </w:rPr>
        <w:t xml:space="preserve"> bullying.</w:t>
      </w:r>
    </w:p>
    <w:p w14:paraId="7CC722BC" w14:textId="170811C6" w:rsidR="000E4B14" w:rsidRDefault="000E4B14" w:rsidP="00CD6913">
      <w:pPr>
        <w:tabs>
          <w:tab w:val="left" w:pos="5140"/>
        </w:tabs>
        <w:jc w:val="both"/>
        <w:rPr>
          <w:rFonts w:cstheme="minorHAnsi"/>
          <w:color w:val="8C378C" w:themeColor="accent2"/>
        </w:rPr>
      </w:pPr>
    </w:p>
    <w:p w14:paraId="2B9EA0DD" w14:textId="7F8E0025" w:rsidR="000E4B14" w:rsidRDefault="000E4B14" w:rsidP="00CD6913">
      <w:pPr>
        <w:tabs>
          <w:tab w:val="left" w:pos="5140"/>
        </w:tabs>
        <w:jc w:val="both"/>
        <w:rPr>
          <w:rFonts w:cstheme="minorHAnsi"/>
          <w:color w:val="8C378C" w:themeColor="accent2"/>
        </w:rPr>
      </w:pPr>
    </w:p>
    <w:p w14:paraId="05A87EAF" w14:textId="2C10C123" w:rsidR="000E4B14" w:rsidRDefault="000E4B14" w:rsidP="00CD6913">
      <w:pPr>
        <w:tabs>
          <w:tab w:val="left" w:pos="5140"/>
        </w:tabs>
        <w:jc w:val="both"/>
        <w:rPr>
          <w:rFonts w:cstheme="minorHAnsi"/>
          <w:color w:val="8C378C" w:themeColor="accent2"/>
        </w:rPr>
      </w:pPr>
    </w:p>
    <w:p w14:paraId="19CE3315" w14:textId="168A7E87" w:rsidR="000E4B14" w:rsidRDefault="000E4B14" w:rsidP="00CD6913">
      <w:pPr>
        <w:tabs>
          <w:tab w:val="left" w:pos="5140"/>
        </w:tabs>
        <w:jc w:val="both"/>
        <w:rPr>
          <w:rFonts w:cstheme="minorHAnsi"/>
          <w:color w:val="8C378C" w:themeColor="accent2"/>
        </w:rPr>
      </w:pPr>
    </w:p>
    <w:p w14:paraId="5A24C8F9" w14:textId="503EE0AE" w:rsidR="000E4B14" w:rsidRDefault="000E4B14" w:rsidP="00CD6913">
      <w:pPr>
        <w:tabs>
          <w:tab w:val="left" w:pos="5140"/>
        </w:tabs>
        <w:jc w:val="both"/>
        <w:rPr>
          <w:rFonts w:cstheme="minorHAnsi"/>
          <w:color w:val="8C378C" w:themeColor="accent2"/>
        </w:rPr>
      </w:pPr>
    </w:p>
    <w:p w14:paraId="173E6674" w14:textId="77777777" w:rsidR="000E4B14" w:rsidRDefault="000E4B14" w:rsidP="00CD6913">
      <w:pPr>
        <w:tabs>
          <w:tab w:val="left" w:pos="5140"/>
        </w:tabs>
        <w:jc w:val="both"/>
        <w:rPr>
          <w:rFonts w:cstheme="minorHAnsi"/>
          <w:color w:val="8C378C" w:themeColor="accent2"/>
        </w:rPr>
      </w:pPr>
    </w:p>
    <w:tbl>
      <w:tblPr>
        <w:tblStyle w:val="TableGrid"/>
        <w:tblW w:w="0" w:type="auto"/>
        <w:tblLook w:val="04A0" w:firstRow="1" w:lastRow="0" w:firstColumn="1" w:lastColumn="0" w:noHBand="0" w:noVBand="1"/>
      </w:tblPr>
      <w:tblGrid>
        <w:gridCol w:w="9016"/>
      </w:tblGrid>
      <w:tr w:rsidR="000E4B14" w14:paraId="3FBF3CD1" w14:textId="77777777" w:rsidTr="000E4B14">
        <w:tc>
          <w:tcPr>
            <w:tcW w:w="9016" w:type="dxa"/>
          </w:tcPr>
          <w:p w14:paraId="3108F582" w14:textId="1A8FFAEC" w:rsidR="000E4B14" w:rsidRPr="000E4B14" w:rsidRDefault="000E4B14" w:rsidP="00CD6913">
            <w:pPr>
              <w:tabs>
                <w:tab w:val="left" w:pos="5140"/>
              </w:tabs>
              <w:jc w:val="both"/>
              <w:rPr>
                <w:rFonts w:ascii="Arial" w:hAnsi="Arial" w:cs="Arial"/>
                <w:b/>
                <w:bCs/>
                <w:color w:val="8C378C" w:themeColor="accent2"/>
                <w:sz w:val="24"/>
                <w:szCs w:val="24"/>
              </w:rPr>
            </w:pPr>
            <w:r w:rsidRPr="000E4B14">
              <w:rPr>
                <w:rFonts w:ascii="Arial" w:hAnsi="Arial" w:cs="Arial"/>
                <w:b/>
                <w:bCs/>
                <w:sz w:val="24"/>
                <w:szCs w:val="24"/>
              </w:rPr>
              <w:t>Parents/Carers</w:t>
            </w:r>
          </w:p>
        </w:tc>
      </w:tr>
    </w:tbl>
    <w:p w14:paraId="5992DE04" w14:textId="77777777" w:rsidR="000E4B14" w:rsidRDefault="000E4B14" w:rsidP="000E4B14">
      <w:pPr>
        <w:spacing w:after="0" w:line="240" w:lineRule="auto"/>
        <w:jc w:val="both"/>
        <w:rPr>
          <w:rFonts w:ascii="Calibri" w:eastAsia="Times New Roman" w:hAnsi="Calibri" w:cs="Calibri"/>
          <w:lang w:eastAsia="en-GB"/>
        </w:rPr>
      </w:pPr>
    </w:p>
    <w:p w14:paraId="71F7CA4F" w14:textId="5E151304" w:rsidR="000E4B14" w:rsidRDefault="000E4B14" w:rsidP="000E4B14">
      <w:pPr>
        <w:spacing w:after="0" w:line="240" w:lineRule="auto"/>
        <w:jc w:val="both"/>
        <w:rPr>
          <w:rFonts w:ascii="Calibri" w:eastAsia="Times New Roman" w:hAnsi="Calibri" w:cs="Calibri"/>
          <w:lang w:eastAsia="en-GB"/>
        </w:rPr>
      </w:pPr>
      <w:r>
        <w:rPr>
          <w:rFonts w:ascii="Calibri" w:eastAsia="Times New Roman" w:hAnsi="Calibri" w:cs="Calibri"/>
          <w:lang w:eastAsia="en-GB"/>
        </w:rPr>
        <w:t>The conduct of parents/carers is important in promoting a positive experience for both their own child and for other children and young people participating in Rugby. This is about positive and supportive encouragement in general. Good spectator behaviour is one element of this. Poor behaviour by adults on the side-lines can distract some children and young people and in the worst case may risk a child or young person dropping out of sport. Rugby clubs should have a Code of Conduct for parents/carers which promotes positive behaviour and clarifies the consequences of breaching it.</w:t>
      </w:r>
    </w:p>
    <w:p w14:paraId="326C44E2" w14:textId="698773EA" w:rsidR="000E4B14" w:rsidRDefault="000E4B14" w:rsidP="00CD6913">
      <w:pPr>
        <w:tabs>
          <w:tab w:val="left" w:pos="5140"/>
        </w:tabs>
        <w:jc w:val="both"/>
        <w:rPr>
          <w:rFonts w:cstheme="minorHAnsi"/>
          <w:color w:val="8C378C" w:themeColor="accent2"/>
        </w:rPr>
      </w:pPr>
    </w:p>
    <w:tbl>
      <w:tblPr>
        <w:tblStyle w:val="TableGrid"/>
        <w:tblW w:w="0" w:type="auto"/>
        <w:tblLook w:val="04A0" w:firstRow="1" w:lastRow="0" w:firstColumn="1" w:lastColumn="0" w:noHBand="0" w:noVBand="1"/>
      </w:tblPr>
      <w:tblGrid>
        <w:gridCol w:w="9016"/>
      </w:tblGrid>
      <w:tr w:rsidR="000E4B14" w14:paraId="23E4114E" w14:textId="77777777" w:rsidTr="000E4B14">
        <w:tc>
          <w:tcPr>
            <w:tcW w:w="9016" w:type="dxa"/>
          </w:tcPr>
          <w:p w14:paraId="34B87818" w14:textId="7072DC16" w:rsidR="000E4B14" w:rsidRPr="000E4B14" w:rsidRDefault="000E4B14" w:rsidP="00CD6913">
            <w:pPr>
              <w:tabs>
                <w:tab w:val="left" w:pos="5140"/>
              </w:tabs>
              <w:jc w:val="both"/>
              <w:rPr>
                <w:rFonts w:ascii="Arial" w:hAnsi="Arial" w:cs="Arial"/>
                <w:b/>
                <w:bCs/>
                <w:color w:val="8C378C" w:themeColor="accent2"/>
                <w:sz w:val="24"/>
                <w:szCs w:val="24"/>
              </w:rPr>
            </w:pPr>
            <w:r w:rsidRPr="000E4B14">
              <w:rPr>
                <w:rFonts w:ascii="Arial" w:hAnsi="Arial" w:cs="Arial"/>
                <w:b/>
                <w:bCs/>
                <w:sz w:val="24"/>
                <w:szCs w:val="24"/>
              </w:rPr>
              <w:t>Templates</w:t>
            </w:r>
          </w:p>
        </w:tc>
      </w:tr>
    </w:tbl>
    <w:p w14:paraId="0046E445" w14:textId="77777777" w:rsidR="000E4B14" w:rsidRDefault="000E4B14" w:rsidP="000E4B14">
      <w:pPr>
        <w:autoSpaceDE w:val="0"/>
        <w:autoSpaceDN w:val="0"/>
        <w:adjustRightInd w:val="0"/>
        <w:spacing w:after="0" w:line="240" w:lineRule="auto"/>
        <w:jc w:val="both"/>
        <w:rPr>
          <w:rFonts w:ascii="Calibri" w:eastAsia="Times New Roman" w:hAnsi="Calibri" w:cs="Calibri"/>
          <w:color w:val="000000"/>
          <w:lang w:eastAsia="en-GB"/>
        </w:rPr>
      </w:pPr>
    </w:p>
    <w:p w14:paraId="19B14259" w14:textId="40A84F8B" w:rsidR="000E4B14" w:rsidRDefault="000E4B14" w:rsidP="000E4B14">
      <w:pPr>
        <w:autoSpaceDE w:val="0"/>
        <w:autoSpaceDN w:val="0"/>
        <w:adjustRightInd w:val="0"/>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 following templates are guides only. These provide a starting point for your </w:t>
      </w:r>
      <w:r w:rsidR="006F12E4">
        <w:rPr>
          <w:rFonts w:ascii="Calibri" w:eastAsia="Times New Roman" w:hAnsi="Calibri" w:cs="Calibri"/>
          <w:color w:val="000000"/>
          <w:lang w:eastAsia="en-GB"/>
        </w:rPr>
        <w:t>club</w:t>
      </w:r>
      <w:r>
        <w:rPr>
          <w:rFonts w:ascii="Calibri" w:eastAsia="Times New Roman" w:hAnsi="Calibri" w:cs="Calibri"/>
          <w:color w:val="000000"/>
          <w:lang w:eastAsia="en-GB"/>
        </w:rPr>
        <w:t xml:space="preserve"> to develop Codes of Conduct that fit your organisation and the coaches, volunteers, children and young people and parents/carers involved in it. Remember involving your target audience in the development of your Codes of Conduct can encourage greater buy-in. It is recommended that you have a mechanism of evidencing that the individual has read the Code of Conduct. This can make breaches of the Code of Conduct more easily managed and protect against the defence that they had not seen it or read it. </w:t>
      </w:r>
    </w:p>
    <w:p w14:paraId="14006B14" w14:textId="6F18A119" w:rsidR="006F12E4" w:rsidRDefault="006F12E4" w:rsidP="000E4B14">
      <w:pPr>
        <w:autoSpaceDE w:val="0"/>
        <w:autoSpaceDN w:val="0"/>
        <w:adjustRightInd w:val="0"/>
        <w:spacing w:after="0" w:line="240" w:lineRule="auto"/>
        <w:jc w:val="both"/>
        <w:rPr>
          <w:rFonts w:ascii="Calibri" w:eastAsia="Times New Roman" w:hAnsi="Calibri" w:cs="Calibri"/>
          <w:color w:val="000000"/>
          <w:lang w:eastAsia="en-GB"/>
        </w:rPr>
      </w:pPr>
    </w:p>
    <w:p w14:paraId="1EE93D30" w14:textId="5C9B0EC4" w:rsidR="006F12E4" w:rsidRDefault="006F12E4">
      <w:pPr>
        <w:rPr>
          <w:rFonts w:ascii="Calibri" w:eastAsia="Times New Roman" w:hAnsi="Calibri" w:cs="Calibri"/>
          <w:color w:val="000000"/>
          <w:lang w:eastAsia="en-GB"/>
        </w:rPr>
      </w:pPr>
    </w:p>
    <w:p w14:paraId="43924AD9" w14:textId="53F5E8B2" w:rsidR="000648E6" w:rsidRDefault="000648E6" w:rsidP="000648E6">
      <w:pPr>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If you have any </w:t>
      </w:r>
      <w:proofErr w:type="gramStart"/>
      <w:r>
        <w:rPr>
          <w:rFonts w:ascii="Calibri" w:eastAsia="Times New Roman" w:hAnsi="Calibri" w:cs="Calibri"/>
          <w:color w:val="000000"/>
          <w:lang w:eastAsia="en-GB"/>
        </w:rPr>
        <w:t>queries</w:t>
      </w:r>
      <w:proofErr w:type="gramEnd"/>
      <w:r>
        <w:rPr>
          <w:rFonts w:ascii="Calibri" w:eastAsia="Times New Roman" w:hAnsi="Calibri" w:cs="Calibri"/>
          <w:color w:val="000000"/>
          <w:lang w:eastAsia="en-GB"/>
        </w:rPr>
        <w:t xml:space="preserve"> please contact </w:t>
      </w:r>
      <w:hyperlink r:id="rId8" w:history="1">
        <w:r w:rsidRPr="00CA7324">
          <w:rPr>
            <w:rStyle w:val="Hyperlink"/>
            <w:rFonts w:ascii="Calibri" w:eastAsia="Times New Roman" w:hAnsi="Calibri" w:cs="Calibri"/>
            <w:lang w:eastAsia="en-GB"/>
          </w:rPr>
          <w:t>safeguarding@sru/org.uk</w:t>
        </w:r>
      </w:hyperlink>
      <w:r>
        <w:rPr>
          <w:rFonts w:ascii="Calibri" w:eastAsia="Times New Roman" w:hAnsi="Calibri" w:cs="Calibri"/>
          <w:color w:val="000000"/>
          <w:lang w:eastAsia="en-GB"/>
        </w:rPr>
        <w:t>.</w:t>
      </w:r>
    </w:p>
    <w:p w14:paraId="5F3D9DBF" w14:textId="77777777" w:rsidR="006F12E4" w:rsidRDefault="006F12E4" w:rsidP="006F12E4">
      <w:pPr>
        <w:autoSpaceDE w:val="0"/>
        <w:autoSpaceDN w:val="0"/>
        <w:adjustRightInd w:val="0"/>
        <w:spacing w:after="0" w:line="240" w:lineRule="auto"/>
        <w:rPr>
          <w:rFonts w:ascii="Calibri" w:eastAsia="Times New Roman" w:hAnsi="Calibri" w:cs="Calibri"/>
          <w:color w:val="000000"/>
          <w:lang w:eastAsia="en-GB"/>
        </w:rPr>
      </w:pPr>
    </w:p>
    <w:p w14:paraId="0731F1B1" w14:textId="1BECC823" w:rsidR="000648E6" w:rsidRDefault="000648E6">
      <w:pPr>
        <w:rPr>
          <w:rFonts w:cstheme="minorHAnsi"/>
          <w:color w:val="8C378C" w:themeColor="accent2"/>
        </w:rPr>
      </w:pPr>
      <w:r>
        <w:rPr>
          <w:rFonts w:cstheme="minorHAnsi"/>
          <w:color w:val="8C378C" w:themeColor="accent2"/>
        </w:rPr>
        <w:br w:type="page"/>
      </w:r>
    </w:p>
    <w:p w14:paraId="65C6A787" w14:textId="77777777" w:rsidR="000E4B14" w:rsidRDefault="000E4B14" w:rsidP="00CD6913">
      <w:pPr>
        <w:tabs>
          <w:tab w:val="left" w:pos="5140"/>
        </w:tabs>
        <w:jc w:val="both"/>
        <w:rPr>
          <w:rFonts w:cstheme="minorHAnsi"/>
          <w:color w:val="8C378C" w:themeColor="accent2"/>
        </w:rPr>
      </w:pPr>
    </w:p>
    <w:p w14:paraId="0C7C0DAC" w14:textId="0E252E9E" w:rsidR="006F12E4" w:rsidRDefault="006F12E4" w:rsidP="00CD6913">
      <w:pPr>
        <w:tabs>
          <w:tab w:val="left" w:pos="5140"/>
        </w:tabs>
        <w:jc w:val="both"/>
        <w:rPr>
          <w:rFonts w:cstheme="minorHAnsi"/>
          <w:color w:val="8C378C" w:themeColor="accent2"/>
        </w:rPr>
      </w:pPr>
    </w:p>
    <w:p w14:paraId="437A208A" w14:textId="3F3F305D" w:rsidR="006F12E4" w:rsidRDefault="006F12E4" w:rsidP="00CD6913">
      <w:pPr>
        <w:tabs>
          <w:tab w:val="left" w:pos="5140"/>
        </w:tabs>
        <w:jc w:val="both"/>
        <w:rPr>
          <w:rFonts w:cstheme="minorHAnsi"/>
          <w:color w:val="8C378C" w:themeColor="accent2"/>
        </w:rPr>
      </w:pPr>
    </w:p>
    <w:p w14:paraId="762F3EA4" w14:textId="70E879A7" w:rsidR="006F12E4" w:rsidRPr="006F12E4" w:rsidRDefault="006F12E4" w:rsidP="00CD6913">
      <w:pPr>
        <w:tabs>
          <w:tab w:val="left" w:pos="5140"/>
        </w:tabs>
        <w:jc w:val="both"/>
        <w:rPr>
          <w:rFonts w:cstheme="minorHAnsi"/>
          <w:color w:val="FF0000"/>
        </w:rPr>
      </w:pPr>
    </w:p>
    <w:p w14:paraId="7DC6F784" w14:textId="54C8F4DF" w:rsidR="006F12E4" w:rsidRDefault="006F12E4" w:rsidP="00CD6913">
      <w:pPr>
        <w:tabs>
          <w:tab w:val="left" w:pos="5140"/>
        </w:tabs>
        <w:jc w:val="both"/>
        <w:rPr>
          <w:rFonts w:cstheme="minorHAnsi"/>
        </w:rPr>
      </w:pPr>
    </w:p>
    <w:tbl>
      <w:tblPr>
        <w:tblStyle w:val="TableGrid"/>
        <w:tblW w:w="0" w:type="auto"/>
        <w:tblLook w:val="04A0" w:firstRow="1" w:lastRow="0" w:firstColumn="1" w:lastColumn="0" w:noHBand="0" w:noVBand="1"/>
      </w:tblPr>
      <w:tblGrid>
        <w:gridCol w:w="9016"/>
      </w:tblGrid>
      <w:tr w:rsidR="006F12E4" w14:paraId="06F99186" w14:textId="77777777" w:rsidTr="006F12E4">
        <w:tc>
          <w:tcPr>
            <w:tcW w:w="9016" w:type="dxa"/>
          </w:tcPr>
          <w:p w14:paraId="22BEA62B" w14:textId="061BFD48" w:rsidR="006F12E4" w:rsidRDefault="00771B12" w:rsidP="006F12E4">
            <w:pPr>
              <w:tabs>
                <w:tab w:val="left" w:pos="5140"/>
              </w:tabs>
              <w:jc w:val="center"/>
              <w:rPr>
                <w:rFonts w:cstheme="minorHAnsi"/>
              </w:rPr>
            </w:pPr>
            <w:r>
              <w:rPr>
                <w:rFonts w:cstheme="minorHAnsi"/>
              </w:rPr>
              <w:t>JED THISTLE</w:t>
            </w:r>
            <w:r w:rsidR="006F12E4">
              <w:rPr>
                <w:rFonts w:cstheme="minorHAnsi"/>
              </w:rPr>
              <w:t xml:space="preserve"> CODE OF CONDUCT FOR ADULTS WORKING WITH CHILDREN AND YOUNG PEOPLE</w:t>
            </w:r>
          </w:p>
        </w:tc>
      </w:tr>
    </w:tbl>
    <w:p w14:paraId="39460077" w14:textId="571B8FB7" w:rsidR="006F12E4" w:rsidRDefault="006F12E4" w:rsidP="00CD6913">
      <w:pPr>
        <w:tabs>
          <w:tab w:val="left" w:pos="5140"/>
        </w:tabs>
        <w:jc w:val="both"/>
        <w:rPr>
          <w:rFonts w:cstheme="minorHAnsi"/>
        </w:rPr>
      </w:pPr>
    </w:p>
    <w:p w14:paraId="57654F59" w14:textId="77364F17" w:rsidR="006F12E4" w:rsidRDefault="006F12E4" w:rsidP="00CD6913">
      <w:pPr>
        <w:tabs>
          <w:tab w:val="left" w:pos="5140"/>
        </w:tabs>
        <w:jc w:val="both"/>
        <w:rPr>
          <w:rFonts w:cstheme="minorHAnsi"/>
        </w:rPr>
      </w:pPr>
      <w:r>
        <w:rPr>
          <w:rFonts w:cstheme="minorHAnsi"/>
        </w:rPr>
        <w:t>A Code of Conduct has several important functions:</w:t>
      </w:r>
    </w:p>
    <w:p w14:paraId="798520E9" w14:textId="5BFA6C8B" w:rsidR="004E1D63" w:rsidRDefault="004E1D63" w:rsidP="004E1D63">
      <w:pPr>
        <w:pStyle w:val="ListParagraph"/>
        <w:numPr>
          <w:ilvl w:val="0"/>
          <w:numId w:val="7"/>
        </w:numPr>
        <w:tabs>
          <w:tab w:val="left" w:pos="5140"/>
        </w:tabs>
        <w:jc w:val="both"/>
        <w:rPr>
          <w:rFonts w:cstheme="minorHAnsi"/>
        </w:rPr>
      </w:pPr>
      <w:r>
        <w:rPr>
          <w:rFonts w:cstheme="minorHAnsi"/>
        </w:rPr>
        <w:t>It sets out what behaviour is acceptable and unacceptable and provides transparency for all on what practice and behaviours to expect from others</w:t>
      </w:r>
    </w:p>
    <w:p w14:paraId="3122EDC8" w14:textId="44F88F64" w:rsidR="004E1D63" w:rsidRDefault="004E1D63" w:rsidP="004E1D63">
      <w:pPr>
        <w:pStyle w:val="ListParagraph"/>
        <w:numPr>
          <w:ilvl w:val="0"/>
          <w:numId w:val="7"/>
        </w:numPr>
        <w:tabs>
          <w:tab w:val="left" w:pos="5140"/>
        </w:tabs>
        <w:jc w:val="both"/>
        <w:rPr>
          <w:rFonts w:cstheme="minorHAnsi"/>
        </w:rPr>
      </w:pPr>
      <w:r>
        <w:rPr>
          <w:rFonts w:cstheme="minorHAnsi"/>
        </w:rPr>
        <w:t>It defines standards of practice expected from those to who it applies</w:t>
      </w:r>
    </w:p>
    <w:p w14:paraId="13BA9016" w14:textId="78F064A3" w:rsidR="004E1D63" w:rsidRDefault="004E1D63" w:rsidP="00586F87">
      <w:pPr>
        <w:pStyle w:val="ListParagraph"/>
        <w:numPr>
          <w:ilvl w:val="0"/>
          <w:numId w:val="7"/>
        </w:numPr>
        <w:tabs>
          <w:tab w:val="left" w:pos="5140"/>
        </w:tabs>
        <w:jc w:val="both"/>
        <w:rPr>
          <w:rFonts w:cstheme="minorHAnsi"/>
        </w:rPr>
      </w:pPr>
      <w:r w:rsidRPr="004E1D63">
        <w:rPr>
          <w:rFonts w:cstheme="minorHAnsi"/>
        </w:rPr>
        <w:t>It forms the basis for challenging and improving poor practice and behaviour.</w:t>
      </w:r>
    </w:p>
    <w:p w14:paraId="3951C311" w14:textId="03034885" w:rsidR="004E1D63" w:rsidRDefault="00771B12" w:rsidP="004E1D63">
      <w:pPr>
        <w:tabs>
          <w:tab w:val="left" w:pos="5140"/>
        </w:tabs>
        <w:jc w:val="both"/>
        <w:rPr>
          <w:rFonts w:cstheme="minorHAnsi"/>
        </w:rPr>
      </w:pPr>
      <w:r>
        <w:rPr>
          <w:rFonts w:cstheme="minorHAnsi"/>
        </w:rPr>
        <w:t>Jed Thistle</w:t>
      </w:r>
      <w:r w:rsidR="004E1D63" w:rsidRPr="00C1688B">
        <w:rPr>
          <w:rFonts w:cstheme="minorHAnsi"/>
          <w:b/>
          <w:bCs/>
          <w:color w:val="FF0000"/>
        </w:rPr>
        <w:t xml:space="preserve"> </w:t>
      </w:r>
      <w:r w:rsidR="004E1D63">
        <w:rPr>
          <w:rFonts w:cstheme="minorHAnsi"/>
        </w:rPr>
        <w:t xml:space="preserve">supports and requires </w:t>
      </w:r>
      <w:r w:rsidR="004E1D63">
        <w:rPr>
          <w:rFonts w:cstheme="minorHAnsi"/>
          <w:b/>
          <w:bCs/>
          <w:i/>
          <w:iCs/>
        </w:rPr>
        <w:t>all</w:t>
      </w:r>
      <w:r w:rsidR="004E1D63">
        <w:rPr>
          <w:rFonts w:cstheme="minorHAnsi"/>
        </w:rPr>
        <w:t xml:space="preserve"> members to observe the following standards of practice, including verbal and non-verbal when working/volunteering with children and young people.</w:t>
      </w:r>
    </w:p>
    <w:p w14:paraId="0FA65630" w14:textId="02A67ED9" w:rsidR="004E1D63" w:rsidRDefault="004E1D63" w:rsidP="004E1D63">
      <w:pPr>
        <w:tabs>
          <w:tab w:val="left" w:pos="5140"/>
        </w:tabs>
        <w:jc w:val="both"/>
        <w:rPr>
          <w:rFonts w:cstheme="minorHAnsi"/>
          <w:sz w:val="20"/>
          <w:szCs w:val="20"/>
        </w:rPr>
      </w:pPr>
      <w:r>
        <w:rPr>
          <w:rFonts w:cstheme="minorHAnsi"/>
        </w:rPr>
        <w:t xml:space="preserve">All concerns about breach of this Code of Conduct will be taken seriously and responded to in line with </w:t>
      </w:r>
      <w:r w:rsidR="00771B12">
        <w:rPr>
          <w:rFonts w:cstheme="minorHAnsi"/>
          <w:sz w:val="20"/>
          <w:szCs w:val="20"/>
        </w:rPr>
        <w:t>Jed Thistle</w:t>
      </w:r>
      <w:r w:rsidRPr="00C1688B">
        <w:rPr>
          <w:rFonts w:cstheme="minorHAnsi"/>
          <w:color w:val="FF0000"/>
          <w:sz w:val="20"/>
          <w:szCs w:val="20"/>
        </w:rPr>
        <w:t xml:space="preserve"> </w:t>
      </w:r>
      <w:r>
        <w:rPr>
          <w:rFonts w:cstheme="minorHAnsi"/>
          <w:sz w:val="20"/>
          <w:szCs w:val="20"/>
        </w:rPr>
        <w:t>appropriate policy/procedure. This may include the Responding to Concerns Procedure, Complaints Procedure, and/or Disciplinary Procedure.</w:t>
      </w:r>
    </w:p>
    <w:p w14:paraId="421BEB98" w14:textId="442A0CCC" w:rsidR="004E1D63" w:rsidRDefault="004E1D63" w:rsidP="004E1D63">
      <w:pPr>
        <w:tabs>
          <w:tab w:val="left" w:pos="5140"/>
        </w:tabs>
        <w:jc w:val="both"/>
        <w:rPr>
          <w:rFonts w:cstheme="minorHAnsi"/>
          <w:sz w:val="20"/>
          <w:szCs w:val="20"/>
        </w:rPr>
      </w:pPr>
    </w:p>
    <w:tbl>
      <w:tblPr>
        <w:tblStyle w:val="TableGrid"/>
        <w:tblW w:w="0" w:type="auto"/>
        <w:tblLook w:val="04A0" w:firstRow="1" w:lastRow="0" w:firstColumn="1" w:lastColumn="0" w:noHBand="0" w:noVBand="1"/>
      </w:tblPr>
      <w:tblGrid>
        <w:gridCol w:w="9016"/>
      </w:tblGrid>
      <w:tr w:rsidR="004E1D63" w14:paraId="01AE57D6" w14:textId="77777777" w:rsidTr="004E1D63">
        <w:tc>
          <w:tcPr>
            <w:tcW w:w="9016" w:type="dxa"/>
          </w:tcPr>
          <w:p w14:paraId="12527DBC" w14:textId="4367BCD9" w:rsidR="004E1D63" w:rsidRPr="004C2F75" w:rsidRDefault="004E1D63" w:rsidP="004E1D63">
            <w:pPr>
              <w:tabs>
                <w:tab w:val="left" w:pos="5140"/>
              </w:tabs>
              <w:jc w:val="both"/>
              <w:rPr>
                <w:rFonts w:cstheme="minorHAnsi"/>
              </w:rPr>
            </w:pPr>
            <w:r w:rsidRPr="004C2F75">
              <w:rPr>
                <w:rFonts w:cstheme="minorHAnsi"/>
              </w:rPr>
              <w:t>Good Practice</w:t>
            </w:r>
          </w:p>
        </w:tc>
      </w:tr>
    </w:tbl>
    <w:p w14:paraId="1C39BB23" w14:textId="489B1A9E" w:rsidR="004E1D63" w:rsidRDefault="004E1D63" w:rsidP="004E1D63">
      <w:pPr>
        <w:pStyle w:val="ListParagraph"/>
        <w:tabs>
          <w:tab w:val="left" w:pos="5140"/>
        </w:tabs>
        <w:jc w:val="both"/>
        <w:rPr>
          <w:rFonts w:cstheme="minorHAnsi"/>
          <w:sz w:val="20"/>
          <w:szCs w:val="20"/>
        </w:rPr>
      </w:pPr>
    </w:p>
    <w:p w14:paraId="01590382" w14:textId="2350E6D4"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Make rugby fun, enjoyable and promote fair play.</w:t>
      </w:r>
    </w:p>
    <w:p w14:paraId="5A4022B3" w14:textId="690E8B05"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Treat all children and young people equally, with respect, dignity and fairness. Challenge where you see other adults or children and young people participating in disrespectful or bullying behaviour.</w:t>
      </w:r>
    </w:p>
    <w:p w14:paraId="6DF834E7" w14:textId="4108A936"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Involve parents/carers wherever possible.</w:t>
      </w:r>
    </w:p>
    <w:p w14:paraId="0450538A" w14:textId="02E3F359"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Build balanced relationships based on mutual trust.</w:t>
      </w:r>
    </w:p>
    <w:p w14:paraId="7DFB5D8B" w14:textId="1D77AF6B"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 xml:space="preserve">Include children and young people in decision-making processes. </w:t>
      </w:r>
    </w:p>
    <w:p w14:paraId="13915B30" w14:textId="248BD402"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Always work in an open environment, wherever possible. Avoid private or unobserved situations.</w:t>
      </w:r>
    </w:p>
    <w:p w14:paraId="23510B8C" w14:textId="20E5341A"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 xml:space="preserve">Put the wellbeing of each child or young person first before winning or achieving performance goals. </w:t>
      </w:r>
    </w:p>
    <w:p w14:paraId="140C961A" w14:textId="29C3CE3D"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Be an excellent role model including not smoking. Drinking alcohol, taking drugs or swearing in the company of children and young people.</w:t>
      </w:r>
    </w:p>
    <w:p w14:paraId="57CBB5F4" w14:textId="2F3A78E7"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Recognise the developmental needs and capacity of children and young people.</w:t>
      </w:r>
    </w:p>
    <w:p w14:paraId="713CEFD6" w14:textId="485D05F3"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Avoid excessive training and competition, pushing children and young people against their will and</w:t>
      </w:r>
      <w:r w:rsidR="00771B12">
        <w:rPr>
          <w:rFonts w:cstheme="minorHAnsi"/>
          <w:sz w:val="20"/>
          <w:szCs w:val="20"/>
        </w:rPr>
        <w:t xml:space="preserve"> </w:t>
      </w:r>
      <w:r>
        <w:rPr>
          <w:rFonts w:cstheme="minorHAnsi"/>
          <w:sz w:val="20"/>
          <w:szCs w:val="20"/>
        </w:rPr>
        <w:t>putting undue pressure on them.</w:t>
      </w:r>
    </w:p>
    <w:p w14:paraId="66BA56BE" w14:textId="29F40E79" w:rsidR="004E1D63" w:rsidRDefault="004E1D63" w:rsidP="004E1D63">
      <w:pPr>
        <w:pStyle w:val="ListParagraph"/>
        <w:numPr>
          <w:ilvl w:val="0"/>
          <w:numId w:val="9"/>
        </w:numPr>
        <w:tabs>
          <w:tab w:val="left" w:pos="5140"/>
        </w:tabs>
        <w:jc w:val="both"/>
        <w:rPr>
          <w:rFonts w:cstheme="minorHAnsi"/>
          <w:sz w:val="20"/>
          <w:szCs w:val="20"/>
        </w:rPr>
      </w:pPr>
      <w:r>
        <w:rPr>
          <w:rFonts w:cstheme="minorHAnsi"/>
          <w:sz w:val="20"/>
          <w:szCs w:val="20"/>
        </w:rPr>
        <w:t xml:space="preserve">Follow </w:t>
      </w:r>
      <w:r w:rsidR="00771B12">
        <w:rPr>
          <w:rFonts w:cstheme="minorHAnsi"/>
          <w:sz w:val="20"/>
          <w:szCs w:val="20"/>
        </w:rPr>
        <w:t>Jed Thistle</w:t>
      </w:r>
      <w:r w:rsidRPr="00C1688B">
        <w:rPr>
          <w:rFonts w:cstheme="minorHAnsi"/>
          <w:b/>
          <w:bCs/>
          <w:color w:val="FF0000"/>
          <w:sz w:val="20"/>
          <w:szCs w:val="20"/>
        </w:rPr>
        <w:t xml:space="preserve"> </w:t>
      </w:r>
      <w:r>
        <w:rPr>
          <w:rFonts w:cstheme="minorHAnsi"/>
          <w:sz w:val="20"/>
          <w:szCs w:val="20"/>
        </w:rPr>
        <w:t xml:space="preserve">Digital Communication and Social Media guidance in relation to communicating with children and young people. </w:t>
      </w:r>
    </w:p>
    <w:p w14:paraId="374F12D8" w14:textId="6F92BFAF" w:rsidR="00077C7E" w:rsidRDefault="00077C7E" w:rsidP="00077C7E">
      <w:pPr>
        <w:pStyle w:val="ListParagraph"/>
        <w:tabs>
          <w:tab w:val="left" w:pos="5140"/>
        </w:tabs>
        <w:ind w:left="1440"/>
        <w:jc w:val="both"/>
        <w:rPr>
          <w:rFonts w:cstheme="minorHAnsi"/>
          <w:sz w:val="20"/>
          <w:szCs w:val="20"/>
        </w:rPr>
      </w:pPr>
    </w:p>
    <w:p w14:paraId="6BD086E5" w14:textId="39D3F5CE" w:rsidR="00077C7E" w:rsidRDefault="00077C7E" w:rsidP="00077C7E">
      <w:pPr>
        <w:pStyle w:val="ListParagraph"/>
        <w:tabs>
          <w:tab w:val="left" w:pos="5140"/>
        </w:tabs>
        <w:ind w:left="1440"/>
        <w:jc w:val="both"/>
        <w:rPr>
          <w:rFonts w:cstheme="minorHAnsi"/>
          <w:sz w:val="20"/>
          <w:szCs w:val="20"/>
        </w:rPr>
      </w:pPr>
    </w:p>
    <w:p w14:paraId="1389A7FF" w14:textId="22FE920B" w:rsidR="00077C7E" w:rsidRDefault="00077C7E" w:rsidP="00077C7E">
      <w:pPr>
        <w:pStyle w:val="ListParagraph"/>
        <w:tabs>
          <w:tab w:val="left" w:pos="5140"/>
        </w:tabs>
        <w:ind w:left="1440"/>
        <w:jc w:val="both"/>
        <w:rPr>
          <w:rFonts w:cstheme="minorHAnsi"/>
          <w:sz w:val="20"/>
          <w:szCs w:val="20"/>
        </w:rPr>
      </w:pPr>
    </w:p>
    <w:p w14:paraId="1B357083" w14:textId="6C2A1420" w:rsidR="00077C7E" w:rsidRDefault="00077C7E" w:rsidP="00077C7E">
      <w:pPr>
        <w:pStyle w:val="ListParagraph"/>
        <w:tabs>
          <w:tab w:val="left" w:pos="5140"/>
        </w:tabs>
        <w:ind w:left="1440"/>
        <w:jc w:val="both"/>
        <w:rPr>
          <w:rFonts w:cstheme="minorHAnsi"/>
          <w:sz w:val="20"/>
          <w:szCs w:val="20"/>
        </w:rPr>
      </w:pPr>
    </w:p>
    <w:p w14:paraId="2552F4DB" w14:textId="7A883851" w:rsidR="00077C7E" w:rsidRDefault="00077C7E" w:rsidP="00077C7E">
      <w:pPr>
        <w:pStyle w:val="ListParagraph"/>
        <w:tabs>
          <w:tab w:val="left" w:pos="5140"/>
        </w:tabs>
        <w:ind w:left="1440"/>
        <w:jc w:val="both"/>
        <w:rPr>
          <w:rFonts w:cstheme="minorHAnsi"/>
          <w:sz w:val="20"/>
          <w:szCs w:val="20"/>
        </w:rPr>
      </w:pPr>
    </w:p>
    <w:p w14:paraId="56E5758F" w14:textId="3BDBCBC9" w:rsidR="00077C7E" w:rsidRDefault="00077C7E" w:rsidP="00077C7E">
      <w:pPr>
        <w:pStyle w:val="ListParagraph"/>
        <w:tabs>
          <w:tab w:val="left" w:pos="5140"/>
        </w:tabs>
        <w:ind w:left="1440"/>
        <w:jc w:val="both"/>
        <w:rPr>
          <w:rFonts w:cstheme="minorHAnsi"/>
          <w:sz w:val="20"/>
          <w:szCs w:val="20"/>
        </w:rPr>
      </w:pPr>
    </w:p>
    <w:p w14:paraId="7A25B9E1" w14:textId="77777777" w:rsidR="00077C7E" w:rsidRDefault="00077C7E" w:rsidP="00077C7E">
      <w:pPr>
        <w:pStyle w:val="ListParagraph"/>
        <w:tabs>
          <w:tab w:val="left" w:pos="5140"/>
        </w:tabs>
        <w:ind w:left="1440"/>
        <w:jc w:val="both"/>
        <w:rPr>
          <w:rFonts w:cstheme="minorHAnsi"/>
          <w:sz w:val="20"/>
          <w:szCs w:val="20"/>
        </w:rPr>
      </w:pPr>
    </w:p>
    <w:p w14:paraId="32F26F1F" w14:textId="1115C475" w:rsidR="004C2F75" w:rsidRDefault="004C2F75" w:rsidP="004C2F75">
      <w:pPr>
        <w:tabs>
          <w:tab w:val="left" w:pos="5140"/>
        </w:tabs>
        <w:jc w:val="both"/>
        <w:rPr>
          <w:rFonts w:cstheme="minorHAnsi"/>
          <w:sz w:val="20"/>
          <w:szCs w:val="20"/>
        </w:rPr>
      </w:pPr>
    </w:p>
    <w:p w14:paraId="0B1E6AE3" w14:textId="77777777" w:rsidR="000648E6" w:rsidRDefault="000648E6" w:rsidP="004C2F75">
      <w:pPr>
        <w:tabs>
          <w:tab w:val="left" w:pos="5140"/>
        </w:tabs>
        <w:jc w:val="both"/>
        <w:rPr>
          <w:rFonts w:cstheme="minorHAnsi"/>
          <w:sz w:val="20"/>
          <w:szCs w:val="20"/>
        </w:rPr>
      </w:pPr>
    </w:p>
    <w:tbl>
      <w:tblPr>
        <w:tblStyle w:val="TableGrid"/>
        <w:tblW w:w="0" w:type="auto"/>
        <w:tblLook w:val="04A0" w:firstRow="1" w:lastRow="0" w:firstColumn="1" w:lastColumn="0" w:noHBand="0" w:noVBand="1"/>
      </w:tblPr>
      <w:tblGrid>
        <w:gridCol w:w="9016"/>
      </w:tblGrid>
      <w:tr w:rsidR="00077C7E" w14:paraId="2DCF3558" w14:textId="77777777" w:rsidTr="00077C7E">
        <w:tc>
          <w:tcPr>
            <w:tcW w:w="9016" w:type="dxa"/>
          </w:tcPr>
          <w:p w14:paraId="42E3876D" w14:textId="6CF62011" w:rsidR="00077C7E" w:rsidRDefault="00077C7E" w:rsidP="004C2F75">
            <w:pPr>
              <w:tabs>
                <w:tab w:val="left" w:pos="5140"/>
              </w:tabs>
              <w:jc w:val="both"/>
              <w:rPr>
                <w:rFonts w:cstheme="minorHAnsi"/>
                <w:sz w:val="20"/>
                <w:szCs w:val="20"/>
              </w:rPr>
            </w:pPr>
            <w:r>
              <w:rPr>
                <w:rFonts w:cstheme="minorHAnsi"/>
                <w:sz w:val="20"/>
                <w:szCs w:val="20"/>
              </w:rPr>
              <w:t>Practice to be avoided</w:t>
            </w:r>
          </w:p>
        </w:tc>
      </w:tr>
    </w:tbl>
    <w:p w14:paraId="4DF913E3" w14:textId="1206674B" w:rsidR="004C2F75" w:rsidRDefault="00077C7E" w:rsidP="00077C7E">
      <w:pPr>
        <w:tabs>
          <w:tab w:val="left" w:pos="5140"/>
        </w:tabs>
        <w:jc w:val="both"/>
        <w:rPr>
          <w:rFonts w:cstheme="minorHAnsi"/>
          <w:sz w:val="20"/>
          <w:szCs w:val="20"/>
        </w:rPr>
      </w:pPr>
      <w:r>
        <w:rPr>
          <w:rFonts w:cstheme="minorHAnsi"/>
          <w:sz w:val="20"/>
          <w:szCs w:val="20"/>
        </w:rPr>
        <w:t>In the context of your role with [INSERT CLUB NAME], the following should be avoided:</w:t>
      </w:r>
    </w:p>
    <w:p w14:paraId="1AB55A60" w14:textId="0053BB36" w:rsidR="00077C7E" w:rsidRDefault="00077C7E" w:rsidP="00077C7E">
      <w:pPr>
        <w:pStyle w:val="ListParagraph"/>
        <w:numPr>
          <w:ilvl w:val="0"/>
          <w:numId w:val="13"/>
        </w:numPr>
        <w:tabs>
          <w:tab w:val="left" w:pos="5140"/>
        </w:tabs>
        <w:jc w:val="both"/>
        <w:rPr>
          <w:rFonts w:cstheme="minorHAnsi"/>
          <w:sz w:val="20"/>
          <w:szCs w:val="20"/>
        </w:rPr>
      </w:pPr>
      <w:r>
        <w:rPr>
          <w:rFonts w:cstheme="minorHAnsi"/>
          <w:sz w:val="20"/>
          <w:szCs w:val="20"/>
        </w:rPr>
        <w:t>Having ‘favourites’- this could lead to misinterpretation, or resentment and jealousy by other children and young people.</w:t>
      </w:r>
    </w:p>
    <w:p w14:paraId="2741AB69" w14:textId="711A9633" w:rsidR="00077C7E" w:rsidRDefault="00077C7E" w:rsidP="00077C7E">
      <w:pPr>
        <w:pStyle w:val="ListParagraph"/>
        <w:numPr>
          <w:ilvl w:val="0"/>
          <w:numId w:val="13"/>
        </w:numPr>
        <w:tabs>
          <w:tab w:val="left" w:pos="5140"/>
        </w:tabs>
        <w:jc w:val="both"/>
        <w:rPr>
          <w:rFonts w:cstheme="minorHAnsi"/>
          <w:sz w:val="20"/>
          <w:szCs w:val="20"/>
        </w:rPr>
      </w:pPr>
      <w:r>
        <w:rPr>
          <w:rFonts w:cstheme="minorHAnsi"/>
          <w:sz w:val="20"/>
          <w:szCs w:val="20"/>
        </w:rPr>
        <w:t xml:space="preserve">Spending excessive amounts of time alone with children and young people away from others. </w:t>
      </w:r>
    </w:p>
    <w:p w14:paraId="240120EF" w14:textId="709D3BC8" w:rsidR="00077C7E" w:rsidRDefault="00077C7E" w:rsidP="00077C7E">
      <w:pPr>
        <w:pStyle w:val="ListParagraph"/>
        <w:numPr>
          <w:ilvl w:val="0"/>
          <w:numId w:val="13"/>
        </w:numPr>
        <w:tabs>
          <w:tab w:val="left" w:pos="5140"/>
        </w:tabs>
        <w:jc w:val="both"/>
        <w:rPr>
          <w:rFonts w:cstheme="minorHAnsi"/>
          <w:sz w:val="20"/>
          <w:szCs w:val="20"/>
        </w:rPr>
      </w:pPr>
      <w:r>
        <w:rPr>
          <w:rFonts w:cstheme="minorHAnsi"/>
          <w:sz w:val="20"/>
          <w:szCs w:val="20"/>
        </w:rPr>
        <w:t>Entering children and young people’s bedrooms on trips away from home, unless in an emergency or in the interest of health and safety.</w:t>
      </w:r>
    </w:p>
    <w:p w14:paraId="5B0B5653" w14:textId="6B8D11A7" w:rsidR="00077C7E" w:rsidRDefault="00077C7E" w:rsidP="00077C7E">
      <w:pPr>
        <w:pStyle w:val="ListParagraph"/>
        <w:numPr>
          <w:ilvl w:val="0"/>
          <w:numId w:val="13"/>
        </w:numPr>
        <w:tabs>
          <w:tab w:val="left" w:pos="5140"/>
        </w:tabs>
        <w:jc w:val="both"/>
        <w:rPr>
          <w:rFonts w:cstheme="minorHAnsi"/>
          <w:sz w:val="20"/>
          <w:szCs w:val="20"/>
        </w:rPr>
      </w:pPr>
      <w:r>
        <w:rPr>
          <w:rFonts w:cstheme="minorHAnsi"/>
          <w:sz w:val="20"/>
          <w:szCs w:val="20"/>
        </w:rPr>
        <w:t>Where possible, doing things or a personal nature for children or young people that they can do for themselves.</w:t>
      </w:r>
    </w:p>
    <w:p w14:paraId="0151B99A" w14:textId="331ABD60" w:rsidR="00077C7E" w:rsidRDefault="00077C7E" w:rsidP="00077C7E">
      <w:pPr>
        <w:pStyle w:val="ListParagraph"/>
        <w:numPr>
          <w:ilvl w:val="0"/>
          <w:numId w:val="13"/>
        </w:numPr>
        <w:tabs>
          <w:tab w:val="left" w:pos="5140"/>
        </w:tabs>
        <w:jc w:val="both"/>
        <w:rPr>
          <w:rFonts w:cstheme="minorHAnsi"/>
          <w:sz w:val="20"/>
          <w:szCs w:val="20"/>
        </w:rPr>
      </w:pPr>
      <w:r>
        <w:rPr>
          <w:rFonts w:cstheme="minorHAnsi"/>
          <w:sz w:val="20"/>
          <w:szCs w:val="20"/>
        </w:rPr>
        <w:t>Contacting children and young people outside [INSET CLUB NAME] Digital Communication and Social Media Guidance.</w:t>
      </w:r>
    </w:p>
    <w:p w14:paraId="23DFE9E9" w14:textId="601D67E9" w:rsidR="00077C7E" w:rsidRDefault="00077C7E" w:rsidP="00077C7E">
      <w:pPr>
        <w:pStyle w:val="ListParagraph"/>
        <w:tabs>
          <w:tab w:val="left" w:pos="5140"/>
        </w:tabs>
        <w:jc w:val="both"/>
        <w:rPr>
          <w:rFonts w:cstheme="minorHAnsi"/>
          <w:sz w:val="20"/>
          <w:szCs w:val="20"/>
        </w:rPr>
      </w:pPr>
    </w:p>
    <w:tbl>
      <w:tblPr>
        <w:tblStyle w:val="TableGrid"/>
        <w:tblW w:w="0" w:type="auto"/>
        <w:tblLook w:val="04A0" w:firstRow="1" w:lastRow="0" w:firstColumn="1" w:lastColumn="0" w:noHBand="0" w:noVBand="1"/>
      </w:tblPr>
      <w:tblGrid>
        <w:gridCol w:w="9016"/>
      </w:tblGrid>
      <w:tr w:rsidR="00077C7E" w14:paraId="5CD2AA37" w14:textId="77777777" w:rsidTr="00077C7E">
        <w:tc>
          <w:tcPr>
            <w:tcW w:w="9016" w:type="dxa"/>
          </w:tcPr>
          <w:p w14:paraId="2F5EA452" w14:textId="14C8C36F" w:rsidR="00077C7E" w:rsidRDefault="00077C7E" w:rsidP="00077C7E">
            <w:pPr>
              <w:tabs>
                <w:tab w:val="left" w:pos="5140"/>
              </w:tabs>
              <w:jc w:val="both"/>
              <w:rPr>
                <w:rFonts w:cstheme="minorHAnsi"/>
                <w:sz w:val="20"/>
                <w:szCs w:val="20"/>
              </w:rPr>
            </w:pPr>
            <w:r>
              <w:rPr>
                <w:rFonts w:cstheme="minorHAnsi"/>
                <w:sz w:val="20"/>
                <w:szCs w:val="20"/>
              </w:rPr>
              <w:t>Unacceptable Practice</w:t>
            </w:r>
          </w:p>
        </w:tc>
      </w:tr>
    </w:tbl>
    <w:p w14:paraId="63282E6F" w14:textId="144127D9" w:rsidR="00077C7E" w:rsidRDefault="00077C7E" w:rsidP="00077C7E">
      <w:pPr>
        <w:tabs>
          <w:tab w:val="left" w:pos="5140"/>
        </w:tabs>
        <w:jc w:val="both"/>
        <w:rPr>
          <w:rFonts w:cstheme="minorHAnsi"/>
          <w:sz w:val="20"/>
          <w:szCs w:val="20"/>
        </w:rPr>
      </w:pPr>
    </w:p>
    <w:p w14:paraId="22A27D3C" w14:textId="4AF91CAF" w:rsidR="00077C7E" w:rsidRDefault="00077C7E" w:rsidP="00077C7E">
      <w:pPr>
        <w:tabs>
          <w:tab w:val="left" w:pos="5140"/>
        </w:tabs>
        <w:jc w:val="both"/>
        <w:rPr>
          <w:rFonts w:cstheme="minorHAnsi"/>
          <w:sz w:val="20"/>
          <w:szCs w:val="20"/>
        </w:rPr>
      </w:pPr>
      <w:r>
        <w:rPr>
          <w:rFonts w:cstheme="minorHAnsi"/>
          <w:sz w:val="20"/>
          <w:szCs w:val="20"/>
        </w:rPr>
        <w:t>In the context of your role within [INSERT CLUB NAME], the following practices are unacceptable:</w:t>
      </w:r>
    </w:p>
    <w:p w14:paraId="51CE4DF3" w14:textId="3F987A0D"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 xml:space="preserve">Allowing allegations made by a child or young person, or about the wellbeing and protection of a child or young person, to go unrecorded and unreported. </w:t>
      </w:r>
    </w:p>
    <w:p w14:paraId="578F1B90" w14:textId="45095C6B"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Forming intimate emotional, physical or sexual relationships with children and young people.</w:t>
      </w:r>
    </w:p>
    <w:p w14:paraId="132B4B1E" w14:textId="43949BE1"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Making sexually suggestive comments to a child or young person, allowing or engaging in touching a child or person in a sexually suggestive manner, or engaging in sexually provocative games.</w:t>
      </w:r>
    </w:p>
    <w:p w14:paraId="372CD890" w14:textId="1EAFE915"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Being physically violent towards a child or young person.</w:t>
      </w:r>
    </w:p>
    <w:p w14:paraId="5D8D9C13" w14:textId="4B232CCF"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Allowing children or young people to swear or use sexualised language unchallenged.</w:t>
      </w:r>
    </w:p>
    <w:p w14:paraId="1F7ADE4D" w14:textId="67EB2AFD" w:rsid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 xml:space="preserve">Behaving in a coercive or controlling manner towards a child or young person. </w:t>
      </w:r>
    </w:p>
    <w:p w14:paraId="43DD120A" w14:textId="4D3D4699" w:rsidR="00077C7E" w:rsidRPr="00077C7E" w:rsidRDefault="00077C7E" w:rsidP="00077C7E">
      <w:pPr>
        <w:pStyle w:val="ListParagraph"/>
        <w:numPr>
          <w:ilvl w:val="0"/>
          <w:numId w:val="14"/>
        </w:numPr>
        <w:tabs>
          <w:tab w:val="left" w:pos="5140"/>
        </w:tabs>
        <w:jc w:val="both"/>
        <w:rPr>
          <w:rFonts w:cstheme="minorHAnsi"/>
          <w:sz w:val="20"/>
          <w:szCs w:val="20"/>
        </w:rPr>
      </w:pPr>
      <w:r>
        <w:rPr>
          <w:rFonts w:cstheme="minorHAnsi"/>
          <w:sz w:val="20"/>
          <w:szCs w:val="20"/>
        </w:rPr>
        <w:t>Allowing a child or young person to share a room alone with a coach or adult member or inviting a child or young person into your home.</w:t>
      </w:r>
    </w:p>
    <w:p w14:paraId="1165C09F" w14:textId="28F74AA7" w:rsidR="000648E6" w:rsidRDefault="000648E6">
      <w:pPr>
        <w:rPr>
          <w:rFonts w:cstheme="minorHAnsi"/>
        </w:rPr>
      </w:pPr>
      <w:r>
        <w:rPr>
          <w:rFonts w:cstheme="minorHAnsi"/>
        </w:rPr>
        <w:br w:type="page"/>
      </w:r>
    </w:p>
    <w:p w14:paraId="31F7A762" w14:textId="04DD35B8" w:rsidR="006F12E4" w:rsidRDefault="006F12E4" w:rsidP="00CD6913">
      <w:pPr>
        <w:tabs>
          <w:tab w:val="left" w:pos="5140"/>
        </w:tabs>
        <w:jc w:val="both"/>
        <w:rPr>
          <w:rFonts w:cstheme="minorHAnsi"/>
        </w:rPr>
      </w:pPr>
    </w:p>
    <w:p w14:paraId="35628286" w14:textId="1F362EBD" w:rsidR="000648E6" w:rsidRDefault="000648E6" w:rsidP="00CD6913">
      <w:pPr>
        <w:tabs>
          <w:tab w:val="left" w:pos="5140"/>
        </w:tabs>
        <w:jc w:val="both"/>
        <w:rPr>
          <w:rFonts w:cstheme="minorHAnsi"/>
        </w:rPr>
      </w:pPr>
    </w:p>
    <w:p w14:paraId="7CABDD40" w14:textId="6853E339" w:rsidR="000648E6" w:rsidRDefault="000648E6" w:rsidP="00CD6913">
      <w:pPr>
        <w:tabs>
          <w:tab w:val="left" w:pos="5140"/>
        </w:tabs>
        <w:jc w:val="both"/>
        <w:rPr>
          <w:rFonts w:cstheme="minorHAnsi"/>
        </w:rPr>
      </w:pPr>
    </w:p>
    <w:p w14:paraId="7540EF06" w14:textId="47277BEA" w:rsidR="000648E6" w:rsidRPr="000648E6" w:rsidRDefault="000648E6" w:rsidP="00CD6913">
      <w:pPr>
        <w:tabs>
          <w:tab w:val="left" w:pos="5140"/>
        </w:tabs>
        <w:jc w:val="both"/>
        <w:rPr>
          <w:rFonts w:cstheme="minorHAnsi"/>
          <w:color w:val="FF0000"/>
        </w:rPr>
      </w:pPr>
    </w:p>
    <w:tbl>
      <w:tblPr>
        <w:tblStyle w:val="TableGrid"/>
        <w:tblW w:w="0" w:type="auto"/>
        <w:tblLook w:val="04A0" w:firstRow="1" w:lastRow="0" w:firstColumn="1" w:lastColumn="0" w:noHBand="0" w:noVBand="1"/>
      </w:tblPr>
      <w:tblGrid>
        <w:gridCol w:w="9016"/>
      </w:tblGrid>
      <w:tr w:rsidR="000648E6" w14:paraId="524D6650" w14:textId="77777777" w:rsidTr="000648E6">
        <w:tc>
          <w:tcPr>
            <w:tcW w:w="9016" w:type="dxa"/>
          </w:tcPr>
          <w:p w14:paraId="41722049" w14:textId="140244E8" w:rsidR="000648E6" w:rsidRDefault="00771B12" w:rsidP="000648E6">
            <w:pPr>
              <w:tabs>
                <w:tab w:val="left" w:pos="5140"/>
              </w:tabs>
              <w:jc w:val="center"/>
              <w:rPr>
                <w:rFonts w:cstheme="minorHAnsi"/>
              </w:rPr>
            </w:pPr>
            <w:r>
              <w:rPr>
                <w:rFonts w:cstheme="minorHAnsi"/>
              </w:rPr>
              <w:t>JED THISTLE</w:t>
            </w:r>
            <w:r w:rsidR="000648E6">
              <w:rPr>
                <w:rFonts w:cstheme="minorHAnsi"/>
              </w:rPr>
              <w:t xml:space="preserve"> CODE OF CONDUCT FOR PARENTS/CARERS</w:t>
            </w:r>
          </w:p>
        </w:tc>
      </w:tr>
    </w:tbl>
    <w:p w14:paraId="62DAC1E6" w14:textId="178F754B" w:rsidR="000648E6" w:rsidRDefault="000648E6" w:rsidP="00CD6913">
      <w:pPr>
        <w:tabs>
          <w:tab w:val="left" w:pos="5140"/>
        </w:tabs>
        <w:jc w:val="both"/>
        <w:rPr>
          <w:rFonts w:cstheme="minorHAnsi"/>
        </w:rPr>
      </w:pPr>
    </w:p>
    <w:p w14:paraId="759380DB" w14:textId="21E50790" w:rsidR="000648E6" w:rsidRDefault="000648E6" w:rsidP="000648E6">
      <w:pPr>
        <w:pStyle w:val="ListParagraph"/>
        <w:numPr>
          <w:ilvl w:val="0"/>
          <w:numId w:val="15"/>
        </w:numPr>
        <w:tabs>
          <w:tab w:val="left" w:pos="5140"/>
        </w:tabs>
        <w:jc w:val="both"/>
        <w:rPr>
          <w:rFonts w:cstheme="minorHAnsi"/>
        </w:rPr>
      </w:pPr>
      <w:r>
        <w:rPr>
          <w:rFonts w:cstheme="minorHAnsi"/>
        </w:rPr>
        <w:t>Remember that children and young people play for enjoyment as well as competition.</w:t>
      </w:r>
    </w:p>
    <w:p w14:paraId="34441AF9" w14:textId="59BF96C5" w:rsidR="000648E6" w:rsidRDefault="000648E6" w:rsidP="000648E6">
      <w:pPr>
        <w:pStyle w:val="ListParagraph"/>
        <w:numPr>
          <w:ilvl w:val="0"/>
          <w:numId w:val="15"/>
        </w:numPr>
        <w:tabs>
          <w:tab w:val="left" w:pos="5140"/>
        </w:tabs>
        <w:jc w:val="both"/>
        <w:rPr>
          <w:rFonts w:cstheme="minorHAnsi"/>
        </w:rPr>
      </w:pPr>
      <w:r>
        <w:rPr>
          <w:rFonts w:cstheme="minorHAnsi"/>
        </w:rPr>
        <w:t>Remember that your behaviour may affect not only your child but the other children and young people participating.</w:t>
      </w:r>
    </w:p>
    <w:p w14:paraId="2607F42F" w14:textId="305CD61B" w:rsidR="000648E6" w:rsidRDefault="000648E6" w:rsidP="000648E6">
      <w:pPr>
        <w:pStyle w:val="ListParagraph"/>
        <w:numPr>
          <w:ilvl w:val="0"/>
          <w:numId w:val="15"/>
        </w:numPr>
        <w:tabs>
          <w:tab w:val="left" w:pos="5140"/>
        </w:tabs>
        <w:jc w:val="both"/>
        <w:rPr>
          <w:rFonts w:cstheme="minorHAnsi"/>
        </w:rPr>
      </w:pPr>
      <w:r>
        <w:rPr>
          <w:rFonts w:cstheme="minorHAnsi"/>
        </w:rPr>
        <w:t>Stay outside the field of play and in the Spectator’s Area (where provided)</w:t>
      </w:r>
    </w:p>
    <w:p w14:paraId="748E8440" w14:textId="74CD9B91" w:rsidR="000648E6" w:rsidRDefault="000648E6" w:rsidP="000648E6">
      <w:pPr>
        <w:pStyle w:val="ListParagraph"/>
        <w:numPr>
          <w:ilvl w:val="0"/>
          <w:numId w:val="15"/>
        </w:numPr>
        <w:tabs>
          <w:tab w:val="left" w:pos="5140"/>
        </w:tabs>
        <w:jc w:val="both"/>
        <w:rPr>
          <w:rFonts w:cstheme="minorHAnsi"/>
        </w:rPr>
      </w:pPr>
      <w:r>
        <w:rPr>
          <w:rFonts w:cstheme="minorHAnsi"/>
        </w:rPr>
        <w:t>Never engage in, or tolerate, offensive, insulting or abusive language or behaviour.</w:t>
      </w:r>
    </w:p>
    <w:p w14:paraId="0ED60011" w14:textId="273320D2" w:rsidR="000648E6" w:rsidRDefault="000648E6" w:rsidP="000648E6">
      <w:pPr>
        <w:pStyle w:val="ListParagraph"/>
        <w:numPr>
          <w:ilvl w:val="0"/>
          <w:numId w:val="15"/>
        </w:numPr>
        <w:tabs>
          <w:tab w:val="left" w:pos="5140"/>
        </w:tabs>
        <w:jc w:val="both"/>
        <w:rPr>
          <w:rFonts w:cstheme="minorHAnsi"/>
        </w:rPr>
      </w:pPr>
      <w:r>
        <w:rPr>
          <w:rFonts w:cstheme="minorHAnsi"/>
        </w:rPr>
        <w:t>Always respect the match officials’ decisions.</w:t>
      </w:r>
    </w:p>
    <w:p w14:paraId="6F7EF067" w14:textId="11B14647" w:rsidR="000648E6" w:rsidRDefault="000648E6" w:rsidP="000648E6">
      <w:pPr>
        <w:pStyle w:val="ListParagraph"/>
        <w:numPr>
          <w:ilvl w:val="0"/>
          <w:numId w:val="15"/>
        </w:numPr>
        <w:tabs>
          <w:tab w:val="left" w:pos="5140"/>
        </w:tabs>
        <w:jc w:val="both"/>
        <w:rPr>
          <w:rFonts w:cstheme="minorHAnsi"/>
        </w:rPr>
      </w:pPr>
      <w:r>
        <w:rPr>
          <w:rFonts w:cstheme="minorHAnsi"/>
        </w:rPr>
        <w:t xml:space="preserve">Applaud effort and good play as well as success. </w:t>
      </w:r>
    </w:p>
    <w:p w14:paraId="58E1D9B9" w14:textId="77919999" w:rsidR="000648E6" w:rsidRDefault="000648E6" w:rsidP="000648E6">
      <w:pPr>
        <w:pStyle w:val="ListParagraph"/>
        <w:numPr>
          <w:ilvl w:val="0"/>
          <w:numId w:val="15"/>
        </w:numPr>
        <w:tabs>
          <w:tab w:val="left" w:pos="5140"/>
        </w:tabs>
        <w:jc w:val="both"/>
        <w:rPr>
          <w:rFonts w:cstheme="minorHAnsi"/>
        </w:rPr>
      </w:pPr>
      <w:r>
        <w:rPr>
          <w:rFonts w:cstheme="minorHAnsi"/>
        </w:rPr>
        <w:t>Let the coaches do their job and not confuse the players or athletes by telling them what to do.</w:t>
      </w:r>
    </w:p>
    <w:p w14:paraId="27BE73A7" w14:textId="2352427C" w:rsidR="000648E6" w:rsidRDefault="000648E6" w:rsidP="000648E6">
      <w:pPr>
        <w:pStyle w:val="ListParagraph"/>
        <w:numPr>
          <w:ilvl w:val="0"/>
          <w:numId w:val="15"/>
        </w:numPr>
        <w:tabs>
          <w:tab w:val="left" w:pos="5140"/>
        </w:tabs>
        <w:jc w:val="both"/>
        <w:rPr>
          <w:rFonts w:cstheme="minorHAnsi"/>
        </w:rPr>
      </w:pPr>
      <w:r>
        <w:rPr>
          <w:rFonts w:cstheme="minorHAnsi"/>
        </w:rPr>
        <w:t xml:space="preserve">Encourage the players and athletes to respect the opposition and match officials. </w:t>
      </w:r>
    </w:p>
    <w:p w14:paraId="25CD5FBF" w14:textId="78676D40" w:rsidR="000648E6" w:rsidRDefault="000648E6" w:rsidP="000648E6">
      <w:pPr>
        <w:pStyle w:val="ListParagraph"/>
        <w:numPr>
          <w:ilvl w:val="0"/>
          <w:numId w:val="15"/>
        </w:numPr>
        <w:tabs>
          <w:tab w:val="left" w:pos="5140"/>
        </w:tabs>
        <w:jc w:val="both"/>
        <w:rPr>
          <w:rFonts w:cstheme="minorHAnsi"/>
        </w:rPr>
      </w:pPr>
      <w:r>
        <w:rPr>
          <w:rFonts w:cstheme="minorHAnsi"/>
        </w:rPr>
        <w:t>Never criticise a player or athlete for making a mistake. Remember that mistakes are important part of learning and wellbeing.</w:t>
      </w:r>
    </w:p>
    <w:p w14:paraId="32D73087" w14:textId="297C3A58" w:rsidR="000648E6" w:rsidRDefault="000648E6" w:rsidP="000648E6">
      <w:pPr>
        <w:pStyle w:val="ListParagraph"/>
        <w:numPr>
          <w:ilvl w:val="0"/>
          <w:numId w:val="15"/>
        </w:numPr>
        <w:tabs>
          <w:tab w:val="left" w:pos="5140"/>
        </w:tabs>
        <w:jc w:val="both"/>
        <w:rPr>
          <w:rFonts w:cstheme="minorHAnsi"/>
        </w:rPr>
      </w:pPr>
      <w:r>
        <w:rPr>
          <w:rFonts w:cstheme="minorHAnsi"/>
        </w:rPr>
        <w:t>Pass on any concerns that you have about the wellbeing of a child or young person to a club official.</w:t>
      </w:r>
    </w:p>
    <w:p w14:paraId="1DD70B8D" w14:textId="0D6EB645" w:rsidR="000648E6" w:rsidRDefault="000648E6" w:rsidP="000648E6">
      <w:pPr>
        <w:tabs>
          <w:tab w:val="left" w:pos="5140"/>
        </w:tabs>
        <w:jc w:val="both"/>
        <w:rPr>
          <w:rFonts w:cstheme="minorHAnsi"/>
          <w:b/>
          <w:bCs/>
        </w:rPr>
      </w:pPr>
      <w:r>
        <w:rPr>
          <w:rFonts w:cstheme="minorHAnsi"/>
          <w:b/>
          <w:bCs/>
        </w:rPr>
        <w:t xml:space="preserve">I understand that breaches of the code may result in action being taken </w:t>
      </w:r>
      <w:r w:rsidRPr="00C1688B">
        <w:rPr>
          <w:rFonts w:cstheme="minorHAnsi"/>
          <w:b/>
          <w:bCs/>
        </w:rPr>
        <w:t xml:space="preserve">away by </w:t>
      </w:r>
      <w:r w:rsidR="00771B12">
        <w:rPr>
          <w:rFonts w:cstheme="minorHAnsi"/>
          <w:b/>
          <w:bCs/>
        </w:rPr>
        <w:t>Jed Thistle</w:t>
      </w:r>
      <w:r>
        <w:rPr>
          <w:rFonts w:cstheme="minorHAnsi"/>
          <w:b/>
          <w:bCs/>
        </w:rPr>
        <w:t>.</w:t>
      </w:r>
    </w:p>
    <w:p w14:paraId="5601F000" w14:textId="236112C2" w:rsidR="006F4EF4" w:rsidRDefault="006F4EF4" w:rsidP="000648E6">
      <w:pPr>
        <w:tabs>
          <w:tab w:val="left" w:pos="5140"/>
        </w:tabs>
        <w:jc w:val="both"/>
        <w:rPr>
          <w:rFonts w:cstheme="minorHAnsi"/>
          <w:b/>
          <w:bCs/>
        </w:rPr>
      </w:pPr>
    </w:p>
    <w:p w14:paraId="5E195F63" w14:textId="7037AB64" w:rsidR="006F4EF4" w:rsidRPr="006F4EF4" w:rsidRDefault="006F4EF4" w:rsidP="000648E6">
      <w:pPr>
        <w:tabs>
          <w:tab w:val="left" w:pos="5140"/>
        </w:tabs>
        <w:jc w:val="both"/>
        <w:rPr>
          <w:rFonts w:cstheme="minorHAnsi"/>
        </w:rPr>
      </w:pPr>
      <w:r>
        <w:rPr>
          <w:rFonts w:cstheme="minorHAnsi"/>
        </w:rPr>
        <w:t xml:space="preserve">If you have any concerns about the wellbeing of a child or young person at the club, you can contact </w:t>
      </w:r>
      <w:r w:rsidR="00771B12">
        <w:rPr>
          <w:rFonts w:cstheme="minorHAnsi"/>
        </w:rPr>
        <w:t>Michael Hewitt on 07775 890 076</w:t>
      </w:r>
      <w:r>
        <w:rPr>
          <w:rFonts w:cstheme="minorHAnsi"/>
        </w:rPr>
        <w:t>, Child Wellbeing and Protection in Sport on 0141 419 1156 or Children 1</w:t>
      </w:r>
      <w:r w:rsidRPr="006F4EF4">
        <w:rPr>
          <w:rFonts w:cstheme="minorHAnsi"/>
          <w:vertAlign w:val="superscript"/>
        </w:rPr>
        <w:t>st</w:t>
      </w:r>
      <w:r>
        <w:rPr>
          <w:rFonts w:cstheme="minorHAnsi"/>
        </w:rPr>
        <w:t xml:space="preserve"> </w:t>
      </w:r>
      <w:proofErr w:type="spellStart"/>
      <w:r>
        <w:rPr>
          <w:rFonts w:cstheme="minorHAnsi"/>
        </w:rPr>
        <w:t>Parentline</w:t>
      </w:r>
      <w:proofErr w:type="spellEnd"/>
      <w:r>
        <w:rPr>
          <w:rFonts w:cstheme="minorHAnsi"/>
        </w:rPr>
        <w:t xml:space="preserve"> on 080000 28 22 33.</w:t>
      </w:r>
    </w:p>
    <w:p w14:paraId="4DD33291" w14:textId="1E459798" w:rsidR="00C1688B" w:rsidRDefault="00C1688B">
      <w:pPr>
        <w:rPr>
          <w:rFonts w:cstheme="minorHAnsi"/>
          <w:b/>
          <w:bCs/>
        </w:rPr>
      </w:pPr>
      <w:r>
        <w:rPr>
          <w:rFonts w:cstheme="minorHAnsi"/>
          <w:b/>
          <w:bCs/>
        </w:rPr>
        <w:br w:type="page"/>
      </w:r>
    </w:p>
    <w:p w14:paraId="6ED5541E" w14:textId="0909020E" w:rsidR="000648E6" w:rsidRDefault="000648E6" w:rsidP="000648E6">
      <w:pPr>
        <w:tabs>
          <w:tab w:val="left" w:pos="5140"/>
        </w:tabs>
        <w:jc w:val="center"/>
        <w:rPr>
          <w:rFonts w:cstheme="minorHAnsi"/>
          <w:b/>
          <w:bCs/>
        </w:rPr>
      </w:pPr>
    </w:p>
    <w:p w14:paraId="39A09001" w14:textId="5FC143B0" w:rsidR="00C1688B" w:rsidRDefault="00C1688B" w:rsidP="000648E6">
      <w:pPr>
        <w:tabs>
          <w:tab w:val="left" w:pos="5140"/>
        </w:tabs>
        <w:jc w:val="center"/>
        <w:rPr>
          <w:rFonts w:cstheme="minorHAnsi"/>
          <w:b/>
          <w:bCs/>
        </w:rPr>
      </w:pPr>
    </w:p>
    <w:p w14:paraId="144EA22A" w14:textId="27AFD5F7" w:rsidR="00C1688B" w:rsidRDefault="00C1688B" w:rsidP="000648E6">
      <w:pPr>
        <w:tabs>
          <w:tab w:val="left" w:pos="5140"/>
        </w:tabs>
        <w:jc w:val="center"/>
        <w:rPr>
          <w:rFonts w:cstheme="minorHAnsi"/>
          <w:b/>
          <w:bCs/>
        </w:rPr>
      </w:pPr>
    </w:p>
    <w:p w14:paraId="1FB01AC2" w14:textId="3AD97E8E" w:rsidR="00C1688B" w:rsidRPr="00C1688B" w:rsidRDefault="00C1688B" w:rsidP="00C1688B">
      <w:pPr>
        <w:tabs>
          <w:tab w:val="left" w:pos="5140"/>
        </w:tabs>
        <w:rPr>
          <w:rFonts w:cstheme="minorHAnsi"/>
          <w:color w:val="FF0000"/>
        </w:rPr>
      </w:pPr>
    </w:p>
    <w:tbl>
      <w:tblPr>
        <w:tblStyle w:val="TableGrid"/>
        <w:tblW w:w="0" w:type="auto"/>
        <w:tblLook w:val="04A0" w:firstRow="1" w:lastRow="0" w:firstColumn="1" w:lastColumn="0" w:noHBand="0" w:noVBand="1"/>
      </w:tblPr>
      <w:tblGrid>
        <w:gridCol w:w="9016"/>
      </w:tblGrid>
      <w:tr w:rsidR="000648E6" w14:paraId="2A5D7706" w14:textId="77777777" w:rsidTr="000648E6">
        <w:tc>
          <w:tcPr>
            <w:tcW w:w="9016" w:type="dxa"/>
          </w:tcPr>
          <w:p w14:paraId="24995BA4" w14:textId="29A2A644" w:rsidR="000648E6" w:rsidRPr="000648E6" w:rsidRDefault="00771B12" w:rsidP="000648E6">
            <w:pPr>
              <w:tabs>
                <w:tab w:val="left" w:pos="5140"/>
              </w:tabs>
              <w:jc w:val="center"/>
              <w:rPr>
                <w:rFonts w:cstheme="minorHAnsi"/>
              </w:rPr>
            </w:pPr>
            <w:r>
              <w:rPr>
                <w:rFonts w:cstheme="minorHAnsi"/>
              </w:rPr>
              <w:t>JED THISTLE</w:t>
            </w:r>
            <w:r w:rsidR="000648E6" w:rsidRPr="00C1688B">
              <w:rPr>
                <w:rFonts w:cstheme="minorHAnsi"/>
                <w:color w:val="FF0000"/>
              </w:rPr>
              <w:t xml:space="preserve"> </w:t>
            </w:r>
            <w:r w:rsidR="000648E6">
              <w:rPr>
                <w:rFonts w:cstheme="minorHAnsi"/>
              </w:rPr>
              <w:t>CODE OF CONDUCT FOR CHILDREN AND YOUNG PEOPLE</w:t>
            </w:r>
          </w:p>
        </w:tc>
      </w:tr>
    </w:tbl>
    <w:p w14:paraId="6E3C35EC" w14:textId="1A831C9D" w:rsidR="000648E6" w:rsidRDefault="000648E6" w:rsidP="000648E6">
      <w:pPr>
        <w:tabs>
          <w:tab w:val="left" w:pos="5140"/>
        </w:tabs>
        <w:jc w:val="both"/>
        <w:rPr>
          <w:rFonts w:cstheme="minorHAnsi"/>
          <w:b/>
          <w:bCs/>
        </w:rPr>
      </w:pPr>
    </w:p>
    <w:p w14:paraId="32ED6158" w14:textId="17B56564" w:rsidR="000648E6" w:rsidRDefault="000648E6" w:rsidP="000648E6">
      <w:pPr>
        <w:tabs>
          <w:tab w:val="left" w:pos="5140"/>
        </w:tabs>
        <w:jc w:val="both"/>
        <w:rPr>
          <w:rFonts w:cstheme="minorHAnsi"/>
        </w:rPr>
      </w:pPr>
      <w:r>
        <w:rPr>
          <w:rFonts w:cstheme="minorHAnsi"/>
        </w:rPr>
        <w:t>Adults a</w:t>
      </w:r>
      <w:r w:rsidR="00DB7EF0">
        <w:rPr>
          <w:rFonts w:cstheme="minorHAnsi"/>
        </w:rPr>
        <w:t>t</w:t>
      </w:r>
      <w:r>
        <w:rPr>
          <w:rFonts w:cstheme="minorHAnsi"/>
        </w:rPr>
        <w:t xml:space="preserve"> </w:t>
      </w:r>
      <w:r w:rsidR="00771B12">
        <w:rPr>
          <w:rFonts w:cstheme="minorHAnsi"/>
        </w:rPr>
        <w:t>Jed Thistle</w:t>
      </w:r>
      <w:r w:rsidRPr="00C1688B">
        <w:rPr>
          <w:rFonts w:cstheme="minorHAnsi"/>
          <w:color w:val="FF0000"/>
        </w:rPr>
        <w:t xml:space="preserve"> </w:t>
      </w:r>
      <w:r>
        <w:rPr>
          <w:rFonts w:cstheme="minorHAnsi"/>
        </w:rPr>
        <w:t>should help to make sports safe and fun. This is your job too. This means respecting</w:t>
      </w:r>
      <w:r w:rsidR="00C1688B">
        <w:rPr>
          <w:rFonts w:cstheme="minorHAnsi"/>
        </w:rPr>
        <w:t xml:space="preserve"> other players/athletes and the people who are there to help you to learn. You should do this by:</w:t>
      </w:r>
    </w:p>
    <w:p w14:paraId="5DCC02B7" w14:textId="74368373" w:rsidR="00C1688B" w:rsidRDefault="00C1688B" w:rsidP="00C1688B">
      <w:pPr>
        <w:pStyle w:val="ListParagraph"/>
        <w:numPr>
          <w:ilvl w:val="0"/>
          <w:numId w:val="16"/>
        </w:numPr>
        <w:tabs>
          <w:tab w:val="left" w:pos="5140"/>
        </w:tabs>
        <w:jc w:val="both"/>
        <w:rPr>
          <w:rFonts w:cstheme="minorHAnsi"/>
        </w:rPr>
      </w:pPr>
      <w:r>
        <w:rPr>
          <w:rFonts w:cstheme="minorHAnsi"/>
        </w:rPr>
        <w:t xml:space="preserve">Being ready and on time for training and competition. </w:t>
      </w:r>
    </w:p>
    <w:p w14:paraId="6A5DBEF9" w14:textId="416A70DF" w:rsidR="00C1688B" w:rsidRDefault="00C1688B" w:rsidP="00C1688B">
      <w:pPr>
        <w:pStyle w:val="ListParagraph"/>
        <w:numPr>
          <w:ilvl w:val="0"/>
          <w:numId w:val="16"/>
        </w:numPr>
        <w:tabs>
          <w:tab w:val="left" w:pos="5140"/>
        </w:tabs>
        <w:jc w:val="both"/>
        <w:rPr>
          <w:rFonts w:cstheme="minorHAnsi"/>
        </w:rPr>
      </w:pPr>
      <w:r>
        <w:rPr>
          <w:rFonts w:cstheme="minorHAnsi"/>
        </w:rPr>
        <w:t xml:space="preserve">Respecting the coach and other helpers. </w:t>
      </w:r>
    </w:p>
    <w:p w14:paraId="2B78EE42" w14:textId="078C2D63" w:rsidR="00C1688B" w:rsidRDefault="00C1688B" w:rsidP="00C1688B">
      <w:pPr>
        <w:pStyle w:val="ListParagraph"/>
        <w:numPr>
          <w:ilvl w:val="0"/>
          <w:numId w:val="16"/>
        </w:numPr>
        <w:tabs>
          <w:tab w:val="left" w:pos="5140"/>
        </w:tabs>
        <w:jc w:val="both"/>
        <w:rPr>
          <w:rFonts w:cstheme="minorHAnsi"/>
        </w:rPr>
      </w:pPr>
      <w:r>
        <w:rPr>
          <w:rFonts w:cstheme="minorHAnsi"/>
        </w:rPr>
        <w:t>Accepting what the coach or match officials ask you to do in the rules of the game.</w:t>
      </w:r>
    </w:p>
    <w:p w14:paraId="27B5DA93" w14:textId="1B1A0F82" w:rsidR="00C1688B" w:rsidRDefault="00C1688B" w:rsidP="00C1688B">
      <w:pPr>
        <w:pStyle w:val="ListParagraph"/>
        <w:numPr>
          <w:ilvl w:val="0"/>
          <w:numId w:val="16"/>
        </w:numPr>
        <w:tabs>
          <w:tab w:val="left" w:pos="5140"/>
        </w:tabs>
        <w:jc w:val="both"/>
        <w:rPr>
          <w:rFonts w:cstheme="minorHAnsi"/>
        </w:rPr>
      </w:pPr>
      <w:r>
        <w:rPr>
          <w:rFonts w:cstheme="minorHAnsi"/>
        </w:rPr>
        <w:t>Playing to the best of your ability</w:t>
      </w:r>
    </w:p>
    <w:p w14:paraId="51D1B63B" w14:textId="0C546DFE" w:rsidR="00C1688B" w:rsidRDefault="00C1688B" w:rsidP="00C1688B">
      <w:pPr>
        <w:pStyle w:val="ListParagraph"/>
        <w:numPr>
          <w:ilvl w:val="0"/>
          <w:numId w:val="16"/>
        </w:numPr>
        <w:tabs>
          <w:tab w:val="left" w:pos="5140"/>
        </w:tabs>
        <w:jc w:val="both"/>
        <w:rPr>
          <w:rFonts w:cstheme="minorHAnsi"/>
        </w:rPr>
      </w:pPr>
      <w:r>
        <w:rPr>
          <w:rFonts w:cstheme="minorHAnsi"/>
        </w:rPr>
        <w:t>Never swearing at or insulting anyone, including other players.</w:t>
      </w:r>
    </w:p>
    <w:p w14:paraId="289692F4" w14:textId="1F71C88A" w:rsidR="00C1688B" w:rsidRDefault="00C1688B" w:rsidP="00C1688B">
      <w:pPr>
        <w:pStyle w:val="ListParagraph"/>
        <w:numPr>
          <w:ilvl w:val="0"/>
          <w:numId w:val="16"/>
        </w:numPr>
        <w:tabs>
          <w:tab w:val="left" w:pos="5140"/>
        </w:tabs>
        <w:jc w:val="both"/>
        <w:rPr>
          <w:rFonts w:cstheme="minorHAnsi"/>
        </w:rPr>
      </w:pPr>
      <w:r>
        <w:rPr>
          <w:rFonts w:cstheme="minorHAnsi"/>
        </w:rPr>
        <w:t>Telling your parents or carers where you are, or if you are going to be late.</w:t>
      </w:r>
    </w:p>
    <w:p w14:paraId="6B271D63" w14:textId="00C7F83C" w:rsidR="00C1688B" w:rsidRDefault="00C1688B" w:rsidP="00C1688B">
      <w:pPr>
        <w:pStyle w:val="ListParagraph"/>
        <w:numPr>
          <w:ilvl w:val="0"/>
          <w:numId w:val="16"/>
        </w:numPr>
        <w:tabs>
          <w:tab w:val="left" w:pos="5140"/>
        </w:tabs>
        <w:jc w:val="both"/>
        <w:rPr>
          <w:rFonts w:cstheme="minorHAnsi"/>
        </w:rPr>
      </w:pPr>
      <w:r>
        <w:rPr>
          <w:rFonts w:cstheme="minorHAnsi"/>
        </w:rPr>
        <w:t>Following advice from sport doctors or physios to keep you safe and injury free.</w:t>
      </w:r>
    </w:p>
    <w:p w14:paraId="128AB439" w14:textId="104658D1" w:rsidR="00C1688B" w:rsidRDefault="00C1688B" w:rsidP="00C1688B">
      <w:pPr>
        <w:pStyle w:val="ListParagraph"/>
        <w:numPr>
          <w:ilvl w:val="0"/>
          <w:numId w:val="16"/>
        </w:numPr>
        <w:tabs>
          <w:tab w:val="left" w:pos="5140"/>
        </w:tabs>
        <w:jc w:val="both"/>
        <w:rPr>
          <w:rFonts w:cstheme="minorHAnsi"/>
        </w:rPr>
      </w:pPr>
      <w:r>
        <w:rPr>
          <w:rFonts w:cstheme="minorHAnsi"/>
        </w:rPr>
        <w:t xml:space="preserve">Never bullying other players/ athletes either yourself or in a group. </w:t>
      </w:r>
    </w:p>
    <w:p w14:paraId="75CA063D" w14:textId="1ACAE66B" w:rsidR="00C1688B" w:rsidRDefault="00C1688B" w:rsidP="00C1688B">
      <w:pPr>
        <w:tabs>
          <w:tab w:val="left" w:pos="5140"/>
        </w:tabs>
        <w:jc w:val="both"/>
        <w:rPr>
          <w:rFonts w:cstheme="minorHAnsi"/>
        </w:rPr>
      </w:pPr>
    </w:p>
    <w:p w14:paraId="74F65522" w14:textId="451F92CF" w:rsidR="00C1688B" w:rsidRDefault="00C1688B" w:rsidP="00C1688B">
      <w:pPr>
        <w:tabs>
          <w:tab w:val="left" w:pos="5140"/>
        </w:tabs>
        <w:jc w:val="both"/>
        <w:rPr>
          <w:rFonts w:cstheme="minorHAnsi"/>
        </w:rPr>
      </w:pPr>
      <w:r>
        <w:rPr>
          <w:rFonts w:cstheme="minorHAnsi"/>
        </w:rPr>
        <w:t>Bullying can happen between children or between adults and children. It means things like:</w:t>
      </w:r>
    </w:p>
    <w:p w14:paraId="674FF0D4" w14:textId="4B69F3CA" w:rsidR="00C1688B" w:rsidRDefault="00C1688B" w:rsidP="00C1688B">
      <w:pPr>
        <w:pStyle w:val="ListParagraph"/>
        <w:numPr>
          <w:ilvl w:val="0"/>
          <w:numId w:val="17"/>
        </w:numPr>
        <w:tabs>
          <w:tab w:val="left" w:pos="5140"/>
        </w:tabs>
        <w:jc w:val="both"/>
        <w:rPr>
          <w:rFonts w:cstheme="minorHAnsi"/>
        </w:rPr>
      </w:pPr>
      <w:r>
        <w:rPr>
          <w:rFonts w:cstheme="minorHAnsi"/>
        </w:rPr>
        <w:t xml:space="preserve">Name calling </w:t>
      </w:r>
    </w:p>
    <w:p w14:paraId="3ABA7642" w14:textId="274F4295" w:rsidR="00C1688B" w:rsidRDefault="00C1688B" w:rsidP="00C1688B">
      <w:pPr>
        <w:pStyle w:val="ListParagraph"/>
        <w:numPr>
          <w:ilvl w:val="0"/>
          <w:numId w:val="17"/>
        </w:numPr>
        <w:tabs>
          <w:tab w:val="left" w:pos="5140"/>
        </w:tabs>
        <w:jc w:val="both"/>
        <w:rPr>
          <w:rFonts w:cstheme="minorHAnsi"/>
        </w:rPr>
      </w:pPr>
      <w:r>
        <w:rPr>
          <w:rFonts w:cstheme="minorHAnsi"/>
        </w:rPr>
        <w:t>Making fun at someone’s expense</w:t>
      </w:r>
    </w:p>
    <w:p w14:paraId="26BA1B75" w14:textId="671C7365" w:rsidR="00C1688B" w:rsidRDefault="00C1688B" w:rsidP="00C1688B">
      <w:pPr>
        <w:pStyle w:val="ListParagraph"/>
        <w:numPr>
          <w:ilvl w:val="0"/>
          <w:numId w:val="17"/>
        </w:numPr>
        <w:tabs>
          <w:tab w:val="left" w:pos="5140"/>
        </w:tabs>
        <w:jc w:val="both"/>
        <w:rPr>
          <w:rFonts w:cstheme="minorHAnsi"/>
        </w:rPr>
      </w:pPr>
      <w:r>
        <w:rPr>
          <w:rFonts w:cstheme="minorHAnsi"/>
        </w:rPr>
        <w:t xml:space="preserve">Giving only negative feedback </w:t>
      </w:r>
    </w:p>
    <w:p w14:paraId="4983CCBF" w14:textId="0D124E0F" w:rsidR="00C1688B" w:rsidRDefault="00C1688B" w:rsidP="00C1688B">
      <w:pPr>
        <w:pStyle w:val="ListParagraph"/>
        <w:numPr>
          <w:ilvl w:val="0"/>
          <w:numId w:val="17"/>
        </w:numPr>
        <w:tabs>
          <w:tab w:val="left" w:pos="5140"/>
        </w:tabs>
        <w:jc w:val="both"/>
        <w:rPr>
          <w:rFonts w:cstheme="minorHAnsi"/>
        </w:rPr>
      </w:pPr>
      <w:r>
        <w:rPr>
          <w:rFonts w:cstheme="minorHAnsi"/>
        </w:rPr>
        <w:t xml:space="preserve">Hitting </w:t>
      </w:r>
    </w:p>
    <w:p w14:paraId="12493FA3" w14:textId="1BD8ECE2" w:rsidR="00C1688B" w:rsidRDefault="00C1688B" w:rsidP="00C1688B">
      <w:pPr>
        <w:pStyle w:val="ListParagraph"/>
        <w:numPr>
          <w:ilvl w:val="0"/>
          <w:numId w:val="17"/>
        </w:numPr>
        <w:tabs>
          <w:tab w:val="left" w:pos="5140"/>
        </w:tabs>
        <w:jc w:val="both"/>
        <w:rPr>
          <w:rFonts w:cstheme="minorHAnsi"/>
        </w:rPr>
      </w:pPr>
      <w:r>
        <w:rPr>
          <w:rFonts w:cstheme="minorHAnsi"/>
        </w:rPr>
        <w:t xml:space="preserve">Shoving </w:t>
      </w:r>
    </w:p>
    <w:p w14:paraId="2764C144" w14:textId="6474AB59" w:rsidR="00C1688B" w:rsidRDefault="00C1688B" w:rsidP="00C1688B">
      <w:pPr>
        <w:pStyle w:val="ListParagraph"/>
        <w:numPr>
          <w:ilvl w:val="0"/>
          <w:numId w:val="17"/>
        </w:numPr>
        <w:tabs>
          <w:tab w:val="left" w:pos="5140"/>
        </w:tabs>
        <w:jc w:val="both"/>
        <w:rPr>
          <w:rFonts w:cstheme="minorHAnsi"/>
        </w:rPr>
      </w:pPr>
      <w:r>
        <w:rPr>
          <w:rFonts w:cstheme="minorHAnsi"/>
        </w:rPr>
        <w:t xml:space="preserve">Stealing </w:t>
      </w:r>
    </w:p>
    <w:p w14:paraId="6ADE541D" w14:textId="6C045F1C" w:rsidR="00C1688B" w:rsidRDefault="00C1688B" w:rsidP="00C1688B">
      <w:pPr>
        <w:pStyle w:val="ListParagraph"/>
        <w:numPr>
          <w:ilvl w:val="0"/>
          <w:numId w:val="17"/>
        </w:numPr>
        <w:tabs>
          <w:tab w:val="left" w:pos="5140"/>
        </w:tabs>
        <w:jc w:val="both"/>
        <w:rPr>
          <w:rFonts w:cstheme="minorHAnsi"/>
        </w:rPr>
      </w:pPr>
      <w:r>
        <w:rPr>
          <w:rFonts w:cstheme="minorHAnsi"/>
        </w:rPr>
        <w:t>Damaging belongings</w:t>
      </w:r>
    </w:p>
    <w:p w14:paraId="7EC19A2C" w14:textId="056258F0" w:rsidR="00C1688B" w:rsidRDefault="00C1688B" w:rsidP="00C1688B">
      <w:pPr>
        <w:pStyle w:val="ListParagraph"/>
        <w:numPr>
          <w:ilvl w:val="0"/>
          <w:numId w:val="17"/>
        </w:numPr>
        <w:tabs>
          <w:tab w:val="left" w:pos="5140"/>
        </w:tabs>
        <w:jc w:val="both"/>
        <w:rPr>
          <w:rFonts w:cstheme="minorHAnsi"/>
        </w:rPr>
      </w:pPr>
      <w:r>
        <w:rPr>
          <w:rFonts w:cstheme="minorHAnsi"/>
        </w:rPr>
        <w:t>Spreading rumours</w:t>
      </w:r>
    </w:p>
    <w:p w14:paraId="28FAA19E" w14:textId="6A50196C" w:rsidR="00C1688B" w:rsidRDefault="00C1688B" w:rsidP="00C1688B">
      <w:pPr>
        <w:pStyle w:val="ListParagraph"/>
        <w:numPr>
          <w:ilvl w:val="0"/>
          <w:numId w:val="17"/>
        </w:numPr>
        <w:tabs>
          <w:tab w:val="left" w:pos="5140"/>
        </w:tabs>
        <w:jc w:val="both"/>
        <w:rPr>
          <w:rFonts w:cstheme="minorHAnsi"/>
        </w:rPr>
      </w:pPr>
      <w:r>
        <w:rPr>
          <w:rFonts w:cstheme="minorHAnsi"/>
        </w:rPr>
        <w:t>Making threats</w:t>
      </w:r>
    </w:p>
    <w:p w14:paraId="1DEC233F" w14:textId="47AC97EF" w:rsidR="00C1688B" w:rsidRDefault="00C1688B" w:rsidP="00C1688B">
      <w:pPr>
        <w:pStyle w:val="ListParagraph"/>
        <w:numPr>
          <w:ilvl w:val="0"/>
          <w:numId w:val="17"/>
        </w:numPr>
        <w:tabs>
          <w:tab w:val="left" w:pos="5140"/>
        </w:tabs>
        <w:jc w:val="both"/>
        <w:rPr>
          <w:rFonts w:cstheme="minorHAnsi"/>
        </w:rPr>
      </w:pPr>
      <w:r>
        <w:rPr>
          <w:rFonts w:cstheme="minorHAnsi"/>
        </w:rPr>
        <w:t>Sending/posting nasty messages</w:t>
      </w:r>
    </w:p>
    <w:p w14:paraId="303FDB97" w14:textId="5F210302" w:rsidR="00C1688B" w:rsidRDefault="00C1688B" w:rsidP="00C1688B">
      <w:pPr>
        <w:pStyle w:val="ListParagraph"/>
        <w:numPr>
          <w:ilvl w:val="0"/>
          <w:numId w:val="17"/>
        </w:numPr>
        <w:tabs>
          <w:tab w:val="left" w:pos="5140"/>
        </w:tabs>
        <w:jc w:val="both"/>
        <w:rPr>
          <w:rFonts w:cstheme="minorHAnsi"/>
        </w:rPr>
      </w:pPr>
      <w:r>
        <w:rPr>
          <w:rFonts w:cstheme="minorHAnsi"/>
        </w:rPr>
        <w:t xml:space="preserve">Leaving people out on purpose. </w:t>
      </w:r>
    </w:p>
    <w:p w14:paraId="704569C7" w14:textId="37F7C4B4" w:rsidR="00C1688B" w:rsidRDefault="00C1688B" w:rsidP="00C1688B">
      <w:pPr>
        <w:tabs>
          <w:tab w:val="left" w:pos="5140"/>
        </w:tabs>
        <w:jc w:val="both"/>
        <w:rPr>
          <w:rFonts w:cstheme="minorHAnsi"/>
        </w:rPr>
      </w:pPr>
      <w:r>
        <w:rPr>
          <w:rFonts w:cstheme="minorHAnsi"/>
        </w:rPr>
        <w:t>If you are worried about something don’t keep it to yourself. Speak to an adult who you know and trust such as a parent, coach, teacher, the Child Protection Officer at your club, a guidance teacher, doctors or school nurse.</w:t>
      </w:r>
    </w:p>
    <w:p w14:paraId="153FB6ED" w14:textId="2D472AE6" w:rsidR="00C1688B" w:rsidRPr="00C1688B" w:rsidRDefault="00C1688B" w:rsidP="00C1688B">
      <w:pPr>
        <w:tabs>
          <w:tab w:val="left" w:pos="5140"/>
        </w:tabs>
        <w:jc w:val="both"/>
        <w:rPr>
          <w:rFonts w:cstheme="minorHAnsi"/>
        </w:rPr>
      </w:pPr>
      <w:r>
        <w:rPr>
          <w:rFonts w:cstheme="minorHAnsi"/>
        </w:rPr>
        <w:t xml:space="preserve">If there isn’t anyone you can talk to, you can contact Childline in Scotland on 0800 1111 or at </w:t>
      </w:r>
      <w:hyperlink r:id="rId9" w:history="1">
        <w:r>
          <w:rPr>
            <w:rStyle w:val="Hyperlink"/>
            <w:rFonts w:ascii="Calibri" w:hAnsi="Calibri" w:cs="Arial"/>
            <w:lang w:eastAsia="en-GB"/>
          </w:rPr>
          <w:t>childline.org.uk</w:t>
        </w:r>
      </w:hyperlink>
      <w:r>
        <w:rPr>
          <w:rFonts w:ascii="Calibri" w:hAnsi="Calibri" w:cs="Arial"/>
          <w:lang w:eastAsia="en-GB"/>
        </w:rPr>
        <w:t>. It’s free, private and confidential.</w:t>
      </w:r>
    </w:p>
    <w:sectPr w:rsidR="00C1688B" w:rsidRPr="00C1688B" w:rsidSect="00077C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DC26B" w14:textId="77777777" w:rsidR="008B2467" w:rsidRDefault="008B2467" w:rsidP="00295F89">
      <w:pPr>
        <w:spacing w:after="0" w:line="240" w:lineRule="auto"/>
      </w:pPr>
      <w:r>
        <w:separator/>
      </w:r>
    </w:p>
  </w:endnote>
  <w:endnote w:type="continuationSeparator" w:id="0">
    <w:p w14:paraId="1C8669C2" w14:textId="77777777" w:rsidR="008B2467" w:rsidRDefault="008B2467" w:rsidP="0029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4B03" w14:textId="5C176645" w:rsidR="001168A3" w:rsidRDefault="001168A3">
    <w:pPr>
      <w:pStyle w:val="Footer"/>
    </w:pPr>
    <w:r>
      <w:rPr>
        <w:noProof/>
      </w:rPr>
      <w:drawing>
        <wp:anchor distT="0" distB="0" distL="114300" distR="114300" simplePos="0" relativeHeight="251659264" behindDoc="0" locked="0" layoutInCell="1" allowOverlap="1" wp14:anchorId="54F6F8F2" wp14:editId="0F331902">
          <wp:simplePos x="0" y="0"/>
          <wp:positionH relativeFrom="page">
            <wp:posOffset>4445</wp:posOffset>
          </wp:positionH>
          <wp:positionV relativeFrom="paragraph">
            <wp:posOffset>180340</wp:posOffset>
          </wp:positionV>
          <wp:extent cx="7556400" cy="4320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432000"/>
                  </a:xfrm>
                  <a:prstGeom prst="rect">
                    <a:avLst/>
                  </a:prstGeom>
                </pic:spPr>
              </pic:pic>
            </a:graphicData>
          </a:graphic>
          <wp14:sizeRelH relativeFrom="margin">
            <wp14:pctWidth>0</wp14:pctWidth>
          </wp14:sizeRelH>
          <wp14:sizeRelV relativeFrom="margin">
            <wp14:pctHeight>0</wp14:pctHeight>
          </wp14:sizeRelV>
        </wp:anchor>
      </w:drawing>
    </w:r>
    <w:r w:rsidR="00467C07">
      <w:t>Safeguarding- last 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0FC4" w14:textId="77777777" w:rsidR="008B2467" w:rsidRDefault="008B2467" w:rsidP="00295F89">
      <w:pPr>
        <w:spacing w:after="0" w:line="240" w:lineRule="auto"/>
      </w:pPr>
      <w:r>
        <w:separator/>
      </w:r>
    </w:p>
  </w:footnote>
  <w:footnote w:type="continuationSeparator" w:id="0">
    <w:p w14:paraId="5EC9266B" w14:textId="77777777" w:rsidR="008B2467" w:rsidRDefault="008B2467" w:rsidP="00295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DC5C" w14:textId="5F73A990" w:rsidR="00295F89" w:rsidRDefault="00B07627">
    <w:pPr>
      <w:pStyle w:val="Header"/>
    </w:pPr>
    <w:r>
      <w:rPr>
        <w:noProof/>
      </w:rPr>
      <w:drawing>
        <wp:anchor distT="0" distB="0" distL="114300" distR="114300" simplePos="0" relativeHeight="251660288" behindDoc="1" locked="0" layoutInCell="1" allowOverlap="1" wp14:anchorId="733CD5C5" wp14:editId="708D9CA8">
          <wp:simplePos x="0" y="0"/>
          <wp:positionH relativeFrom="margin">
            <wp:posOffset>-909637</wp:posOffset>
          </wp:positionH>
          <wp:positionV relativeFrom="paragraph">
            <wp:posOffset>-473393</wp:posOffset>
          </wp:positionV>
          <wp:extent cx="7543165" cy="1614488"/>
          <wp:effectExtent l="0" t="0" r="635" b="5080"/>
          <wp:wrapNone/>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b="84868"/>
                  <a:stretch/>
                </pic:blipFill>
                <pic:spPr bwMode="auto">
                  <a:xfrm>
                    <a:off x="0" y="0"/>
                    <a:ext cx="7549970" cy="1615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7505D"/>
    <w:multiLevelType w:val="hybridMultilevel"/>
    <w:tmpl w:val="87E61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D42D81"/>
    <w:multiLevelType w:val="hybridMultilevel"/>
    <w:tmpl w:val="C632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77112"/>
    <w:multiLevelType w:val="hybridMultilevel"/>
    <w:tmpl w:val="2C14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164C"/>
    <w:multiLevelType w:val="hybridMultilevel"/>
    <w:tmpl w:val="1526C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8F6B0F"/>
    <w:multiLevelType w:val="hybridMultilevel"/>
    <w:tmpl w:val="F364C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41499A"/>
    <w:multiLevelType w:val="hybridMultilevel"/>
    <w:tmpl w:val="9F9A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12A52"/>
    <w:multiLevelType w:val="hybridMultilevel"/>
    <w:tmpl w:val="81D6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83117"/>
    <w:multiLevelType w:val="hybridMultilevel"/>
    <w:tmpl w:val="1A44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9240A"/>
    <w:multiLevelType w:val="hybridMultilevel"/>
    <w:tmpl w:val="A42C9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4C3F12"/>
    <w:multiLevelType w:val="hybridMultilevel"/>
    <w:tmpl w:val="B0B21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6A45F8"/>
    <w:multiLevelType w:val="hybridMultilevel"/>
    <w:tmpl w:val="1194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56BB"/>
    <w:multiLevelType w:val="hybridMultilevel"/>
    <w:tmpl w:val="0BF0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94808"/>
    <w:multiLevelType w:val="hybridMultilevel"/>
    <w:tmpl w:val="44A2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44006"/>
    <w:multiLevelType w:val="hybridMultilevel"/>
    <w:tmpl w:val="F034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803F4"/>
    <w:multiLevelType w:val="hybridMultilevel"/>
    <w:tmpl w:val="9B2E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D10C4"/>
    <w:multiLevelType w:val="hybridMultilevel"/>
    <w:tmpl w:val="DC100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9720091">
    <w:abstractNumId w:val="1"/>
  </w:num>
  <w:num w:numId="2" w16cid:durableId="1967465535">
    <w:abstractNumId w:val="11"/>
  </w:num>
  <w:num w:numId="3" w16cid:durableId="368795661">
    <w:abstractNumId w:val="15"/>
  </w:num>
  <w:num w:numId="4" w16cid:durableId="32779819">
    <w:abstractNumId w:val="0"/>
  </w:num>
  <w:num w:numId="5" w16cid:durableId="994844169">
    <w:abstractNumId w:val="4"/>
  </w:num>
  <w:num w:numId="6" w16cid:durableId="2072649458">
    <w:abstractNumId w:val="0"/>
  </w:num>
  <w:num w:numId="7" w16cid:durableId="1331450964">
    <w:abstractNumId w:val="10"/>
  </w:num>
  <w:num w:numId="8" w16cid:durableId="1916622373">
    <w:abstractNumId w:val="2"/>
  </w:num>
  <w:num w:numId="9" w16cid:durableId="1209419674">
    <w:abstractNumId w:val="3"/>
  </w:num>
  <w:num w:numId="10" w16cid:durableId="1560022195">
    <w:abstractNumId w:val="9"/>
  </w:num>
  <w:num w:numId="11" w16cid:durableId="2038655848">
    <w:abstractNumId w:val="8"/>
  </w:num>
  <w:num w:numId="12" w16cid:durableId="1249339956">
    <w:abstractNumId w:val="5"/>
  </w:num>
  <w:num w:numId="13" w16cid:durableId="1208644459">
    <w:abstractNumId w:val="6"/>
  </w:num>
  <w:num w:numId="14" w16cid:durableId="1551727226">
    <w:abstractNumId w:val="13"/>
  </w:num>
  <w:num w:numId="15" w16cid:durableId="931278408">
    <w:abstractNumId w:val="7"/>
  </w:num>
  <w:num w:numId="16" w16cid:durableId="832331534">
    <w:abstractNumId w:val="14"/>
  </w:num>
  <w:num w:numId="17" w16cid:durableId="1858885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89"/>
    <w:rsid w:val="000540D1"/>
    <w:rsid w:val="000648E6"/>
    <w:rsid w:val="000717E0"/>
    <w:rsid w:val="0007611C"/>
    <w:rsid w:val="00077C7E"/>
    <w:rsid w:val="000E4B14"/>
    <w:rsid w:val="001168A3"/>
    <w:rsid w:val="001C3051"/>
    <w:rsid w:val="00281E42"/>
    <w:rsid w:val="00295F89"/>
    <w:rsid w:val="00321206"/>
    <w:rsid w:val="003A5537"/>
    <w:rsid w:val="00452050"/>
    <w:rsid w:val="00467C07"/>
    <w:rsid w:val="004971D4"/>
    <w:rsid w:val="004C2F75"/>
    <w:rsid w:val="004C72B2"/>
    <w:rsid w:val="004E0BFD"/>
    <w:rsid w:val="004E1D63"/>
    <w:rsid w:val="00637869"/>
    <w:rsid w:val="00647906"/>
    <w:rsid w:val="0065108E"/>
    <w:rsid w:val="00690F62"/>
    <w:rsid w:val="006F12E4"/>
    <w:rsid w:val="006F4EF4"/>
    <w:rsid w:val="00771B12"/>
    <w:rsid w:val="00793D2F"/>
    <w:rsid w:val="007D208F"/>
    <w:rsid w:val="0085477F"/>
    <w:rsid w:val="00864F93"/>
    <w:rsid w:val="0089258D"/>
    <w:rsid w:val="008B2467"/>
    <w:rsid w:val="00A12C59"/>
    <w:rsid w:val="00B07627"/>
    <w:rsid w:val="00B219C2"/>
    <w:rsid w:val="00B30491"/>
    <w:rsid w:val="00B34B4E"/>
    <w:rsid w:val="00B90F9C"/>
    <w:rsid w:val="00BD0DD8"/>
    <w:rsid w:val="00C1688B"/>
    <w:rsid w:val="00C36519"/>
    <w:rsid w:val="00C608F3"/>
    <w:rsid w:val="00C620D0"/>
    <w:rsid w:val="00C710AC"/>
    <w:rsid w:val="00CD6913"/>
    <w:rsid w:val="00CE0CC0"/>
    <w:rsid w:val="00D8296E"/>
    <w:rsid w:val="00DB7EF0"/>
    <w:rsid w:val="00DF32DE"/>
    <w:rsid w:val="00E05888"/>
    <w:rsid w:val="00E9017E"/>
    <w:rsid w:val="00ED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D169"/>
  <w15:chartTrackingRefBased/>
  <w15:docId w15:val="{E049723A-DD6B-4F66-BB7D-4CB9B59B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F89"/>
  </w:style>
  <w:style w:type="paragraph" w:styleId="Footer">
    <w:name w:val="footer"/>
    <w:basedOn w:val="Normal"/>
    <w:link w:val="FooterChar"/>
    <w:uiPriority w:val="99"/>
    <w:unhideWhenUsed/>
    <w:rsid w:val="00295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F89"/>
  </w:style>
  <w:style w:type="paragraph" w:styleId="ListParagraph">
    <w:name w:val="List Paragraph"/>
    <w:basedOn w:val="Normal"/>
    <w:uiPriority w:val="34"/>
    <w:qFormat/>
    <w:rsid w:val="00B34B4E"/>
    <w:pPr>
      <w:ind w:left="720"/>
      <w:contextualSpacing/>
    </w:pPr>
  </w:style>
  <w:style w:type="character" w:styleId="Hyperlink">
    <w:name w:val="Hyperlink"/>
    <w:basedOn w:val="DefaultParagraphFont"/>
    <w:uiPriority w:val="99"/>
    <w:unhideWhenUsed/>
    <w:rsid w:val="00B34B4E"/>
    <w:rPr>
      <w:color w:val="3AA47F" w:themeColor="hyperlink"/>
      <w:u w:val="single"/>
    </w:rPr>
  </w:style>
  <w:style w:type="character" w:styleId="UnresolvedMention">
    <w:name w:val="Unresolved Mention"/>
    <w:basedOn w:val="DefaultParagraphFont"/>
    <w:uiPriority w:val="99"/>
    <w:semiHidden/>
    <w:unhideWhenUsed/>
    <w:rsid w:val="00B34B4E"/>
    <w:rPr>
      <w:color w:val="808080"/>
      <w:shd w:val="clear" w:color="auto" w:fill="E6E6E6"/>
    </w:rPr>
  </w:style>
  <w:style w:type="character" w:styleId="FollowedHyperlink">
    <w:name w:val="FollowedHyperlink"/>
    <w:basedOn w:val="DefaultParagraphFont"/>
    <w:uiPriority w:val="99"/>
    <w:semiHidden/>
    <w:unhideWhenUsed/>
    <w:rsid w:val="00B34B4E"/>
    <w:rPr>
      <w:color w:val="F8B208" w:themeColor="followedHyperlink"/>
      <w:u w:val="single"/>
    </w:rPr>
  </w:style>
  <w:style w:type="table" w:styleId="TableGrid">
    <w:name w:val="Table Grid"/>
    <w:basedOn w:val="TableNormal"/>
    <w:rsid w:val="007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2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8358">
      <w:bodyDiv w:val="1"/>
      <w:marLeft w:val="0"/>
      <w:marRight w:val="0"/>
      <w:marTop w:val="0"/>
      <w:marBottom w:val="0"/>
      <w:divBdr>
        <w:top w:val="none" w:sz="0" w:space="0" w:color="auto"/>
        <w:left w:val="none" w:sz="0" w:space="0" w:color="auto"/>
        <w:bottom w:val="none" w:sz="0" w:space="0" w:color="auto"/>
        <w:right w:val="none" w:sz="0" w:space="0" w:color="auto"/>
      </w:divBdr>
    </w:div>
    <w:div w:id="272052508">
      <w:bodyDiv w:val="1"/>
      <w:marLeft w:val="0"/>
      <w:marRight w:val="0"/>
      <w:marTop w:val="0"/>
      <w:marBottom w:val="0"/>
      <w:divBdr>
        <w:top w:val="none" w:sz="0" w:space="0" w:color="auto"/>
        <w:left w:val="none" w:sz="0" w:space="0" w:color="auto"/>
        <w:bottom w:val="none" w:sz="0" w:space="0" w:color="auto"/>
        <w:right w:val="none" w:sz="0" w:space="0" w:color="auto"/>
      </w:divBdr>
    </w:div>
    <w:div w:id="420487030">
      <w:bodyDiv w:val="1"/>
      <w:marLeft w:val="0"/>
      <w:marRight w:val="0"/>
      <w:marTop w:val="0"/>
      <w:marBottom w:val="0"/>
      <w:divBdr>
        <w:top w:val="none" w:sz="0" w:space="0" w:color="auto"/>
        <w:left w:val="none" w:sz="0" w:space="0" w:color="auto"/>
        <w:bottom w:val="none" w:sz="0" w:space="0" w:color="auto"/>
        <w:right w:val="none" w:sz="0" w:space="0" w:color="auto"/>
      </w:divBdr>
    </w:div>
    <w:div w:id="706417455">
      <w:bodyDiv w:val="1"/>
      <w:marLeft w:val="0"/>
      <w:marRight w:val="0"/>
      <w:marTop w:val="0"/>
      <w:marBottom w:val="0"/>
      <w:divBdr>
        <w:top w:val="none" w:sz="0" w:space="0" w:color="auto"/>
        <w:left w:val="none" w:sz="0" w:space="0" w:color="auto"/>
        <w:bottom w:val="none" w:sz="0" w:space="0" w:color="auto"/>
        <w:right w:val="none" w:sz="0" w:space="0" w:color="auto"/>
      </w:divBdr>
    </w:div>
    <w:div w:id="740640445">
      <w:bodyDiv w:val="1"/>
      <w:marLeft w:val="0"/>
      <w:marRight w:val="0"/>
      <w:marTop w:val="0"/>
      <w:marBottom w:val="0"/>
      <w:divBdr>
        <w:top w:val="none" w:sz="0" w:space="0" w:color="auto"/>
        <w:left w:val="none" w:sz="0" w:space="0" w:color="auto"/>
        <w:bottom w:val="none" w:sz="0" w:space="0" w:color="auto"/>
        <w:right w:val="none" w:sz="0" w:space="0" w:color="auto"/>
      </w:divBdr>
    </w:div>
    <w:div w:id="1071317920">
      <w:bodyDiv w:val="1"/>
      <w:marLeft w:val="0"/>
      <w:marRight w:val="0"/>
      <w:marTop w:val="0"/>
      <w:marBottom w:val="0"/>
      <w:divBdr>
        <w:top w:val="none" w:sz="0" w:space="0" w:color="auto"/>
        <w:left w:val="none" w:sz="0" w:space="0" w:color="auto"/>
        <w:bottom w:val="none" w:sz="0" w:space="0" w:color="auto"/>
        <w:right w:val="none" w:sz="0" w:space="0" w:color="auto"/>
      </w:divBdr>
    </w:div>
    <w:div w:id="1294020642">
      <w:bodyDiv w:val="1"/>
      <w:marLeft w:val="0"/>
      <w:marRight w:val="0"/>
      <w:marTop w:val="0"/>
      <w:marBottom w:val="0"/>
      <w:divBdr>
        <w:top w:val="none" w:sz="0" w:space="0" w:color="auto"/>
        <w:left w:val="none" w:sz="0" w:space="0" w:color="auto"/>
        <w:bottom w:val="none" w:sz="0" w:space="0" w:color="auto"/>
        <w:right w:val="none" w:sz="0" w:space="0" w:color="auto"/>
      </w:divBdr>
    </w:div>
    <w:div w:id="1738625226">
      <w:bodyDiv w:val="1"/>
      <w:marLeft w:val="0"/>
      <w:marRight w:val="0"/>
      <w:marTop w:val="0"/>
      <w:marBottom w:val="0"/>
      <w:divBdr>
        <w:top w:val="none" w:sz="0" w:space="0" w:color="auto"/>
        <w:left w:val="none" w:sz="0" w:space="0" w:color="auto"/>
        <w:bottom w:val="none" w:sz="0" w:space="0" w:color="auto"/>
        <w:right w:val="none" w:sz="0" w:space="0" w:color="auto"/>
      </w:divBdr>
    </w:div>
    <w:div w:id="17476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sru/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ld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 Colour Palette">
      <a:dk1>
        <a:srgbClr val="004982"/>
      </a:dk1>
      <a:lt1>
        <a:sysClr val="window" lastClr="FFFFFF"/>
      </a:lt1>
      <a:dk2>
        <a:srgbClr val="004982"/>
      </a:dk2>
      <a:lt2>
        <a:srgbClr val="FFFFFF"/>
      </a:lt2>
      <a:accent1>
        <a:srgbClr val="0075CF"/>
      </a:accent1>
      <a:accent2>
        <a:srgbClr val="8C378C"/>
      </a:accent2>
      <a:accent3>
        <a:srgbClr val="6CD6AE"/>
      </a:accent3>
      <a:accent4>
        <a:srgbClr val="3AA47F"/>
      </a:accent4>
      <a:accent5>
        <a:srgbClr val="B44696"/>
      </a:accent5>
      <a:accent6>
        <a:srgbClr val="42ADFF"/>
      </a:accent6>
      <a:hlink>
        <a:srgbClr val="3AA47F"/>
      </a:hlink>
      <a:folHlink>
        <a:srgbClr val="F8B20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04E3-4978-4026-8268-8A9A5120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Law</dc:creator>
  <cp:keywords/>
  <dc:description/>
  <cp:lastModifiedBy>Allan Hill</cp:lastModifiedBy>
  <cp:revision>6</cp:revision>
  <dcterms:created xsi:type="dcterms:W3CDTF">2024-09-06T19:36:00Z</dcterms:created>
  <dcterms:modified xsi:type="dcterms:W3CDTF">2024-09-07T10:02:00Z</dcterms:modified>
</cp:coreProperties>
</file>