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66A5" w14:textId="059112BA" w:rsidR="002A2AF3" w:rsidRDefault="002A2AF3" w:rsidP="002A2AF3">
      <w:pPr>
        <w:rPr>
          <w:rFonts w:ascii="Times New Roman" w:eastAsia="Times New Roman" w:hAnsi="Times New Roman" w:cs="Times New Roman"/>
        </w:rPr>
      </w:pPr>
      <w:r w:rsidRPr="002A2AF3">
        <w:rPr>
          <w:rFonts w:ascii="Times New Roman" w:eastAsia="Times New Roman" w:hAnsi="Times New Roman" w:cs="Times New Roman"/>
        </w:rPr>
        <w:t xml:space="preserve">Like everyone, I greatly appreciated the </w:t>
      </w:r>
      <w:r>
        <w:rPr>
          <w:rFonts w:ascii="Times New Roman" w:eastAsia="Times New Roman" w:hAnsi="Times New Roman" w:cs="Times New Roman"/>
        </w:rPr>
        <w:t xml:space="preserve">opportunity to “talk” with one another and speak somewhat more spontaneously.  Inge, your comments about the naming of one’s heritage being a form of self-identification was insightful and created more reflection; then, your note about the missing piece of reconvening our commonality – the “American” in the identification term – resonated for me as well and I think is key.  We have become a nation of difference-articulation, and while it’s important to recognize and celebrate those differences (Dr. Baily points out in her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video that this identification is helpful when individuals sharing a common characteristic are trying to express a shared experience,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Asian-Americans experiencing ostracization after COVID, among others, and so create a name for those sharing that characteristic), we seem to have lost or forgotten to reconvene over our common citizenry, values, and cultural traditions.</w:t>
      </w:r>
    </w:p>
    <w:p w14:paraId="2988219E" w14:textId="667E7F24" w:rsidR="002A2AF3" w:rsidRDefault="002A2AF3" w:rsidP="002A2AF3">
      <w:pPr>
        <w:rPr>
          <w:rFonts w:ascii="Times New Roman" w:eastAsia="Times New Roman" w:hAnsi="Times New Roman" w:cs="Times New Roman"/>
        </w:rPr>
      </w:pPr>
    </w:p>
    <w:p w14:paraId="6990BA97" w14:textId="7B2E3024" w:rsidR="002A2AF3" w:rsidRDefault="002A2AF3">
      <w:r>
        <w:rPr>
          <w:rFonts w:ascii="Times New Roman" w:eastAsia="Times New Roman" w:hAnsi="Times New Roman" w:cs="Times New Roman"/>
        </w:rPr>
        <w:t xml:space="preserve">Abby responded to my question on the role of international aid, which was complemented by her response to Diamond’s question on the more unified tradition of </w:t>
      </w:r>
      <w:proofErr w:type="gramStart"/>
      <w:r>
        <w:rPr>
          <w:rFonts w:ascii="Times New Roman" w:eastAsia="Times New Roman" w:hAnsi="Times New Roman" w:cs="Times New Roman"/>
        </w:rPr>
        <w:t>African-Americans</w:t>
      </w:r>
      <w:proofErr w:type="gramEnd"/>
      <w:r>
        <w:rPr>
          <w:rFonts w:ascii="Times New Roman" w:eastAsia="Times New Roman" w:hAnsi="Times New Roman" w:cs="Times New Roman"/>
        </w:rPr>
        <w:t xml:space="preserve">, but the apparently less unification of Africans.  Here I’ll offer a comment made to me by a former professor and eventual colleague at the University of Zimbabwe in the mid-1990s.  He cautioned me to not apply my perception of racism to the continent.  </w:t>
      </w:r>
      <w:r w:rsidR="001C6B0A">
        <w:rPr>
          <w:rFonts w:ascii="Times New Roman" w:eastAsia="Times New Roman" w:hAnsi="Times New Roman" w:cs="Times New Roman"/>
        </w:rPr>
        <w:t>He went on to say that t</w:t>
      </w:r>
      <w:r>
        <w:rPr>
          <w:rFonts w:ascii="Times New Roman" w:eastAsia="Times New Roman" w:hAnsi="Times New Roman" w:cs="Times New Roman"/>
        </w:rPr>
        <w:t xml:space="preserve">hen he arrived in Alabama a few years before on a university professor exchange program, he perceived a victimhood (his word) </w:t>
      </w:r>
      <w:r w:rsidR="001C6B0A">
        <w:rPr>
          <w:rFonts w:ascii="Times New Roman" w:eastAsia="Times New Roman" w:hAnsi="Times New Roman" w:cs="Times New Roman"/>
        </w:rPr>
        <w:t>among</w:t>
      </w:r>
      <w:r>
        <w:rPr>
          <w:rFonts w:ascii="Times New Roman" w:eastAsia="Times New Roman" w:hAnsi="Times New Roman" w:cs="Times New Roman"/>
        </w:rPr>
        <w:t xml:space="preserve"> many of the </w:t>
      </w:r>
      <w:proofErr w:type="gramStart"/>
      <w:r>
        <w:rPr>
          <w:rFonts w:ascii="Times New Roman" w:eastAsia="Times New Roman" w:hAnsi="Times New Roman" w:cs="Times New Roman"/>
        </w:rPr>
        <w:t>African-Americans</w:t>
      </w:r>
      <w:proofErr w:type="gramEnd"/>
      <w:r>
        <w:rPr>
          <w:rFonts w:ascii="Times New Roman" w:eastAsia="Times New Roman" w:hAnsi="Times New Roman" w:cs="Times New Roman"/>
        </w:rPr>
        <w:t xml:space="preserve"> he encountered.  </w:t>
      </w:r>
      <w:r w:rsidR="001C6B0A">
        <w:rPr>
          <w:rFonts w:ascii="Times New Roman" w:eastAsia="Times New Roman" w:hAnsi="Times New Roman" w:cs="Times New Roman"/>
        </w:rPr>
        <w:t xml:space="preserve">He came to realize and understand that “racism” in the United States was unique; he had not experienced racism in Zimbabwe previously, but rather what he called socio-economic discrimination.  I asked him about the Ian Smith years (1965 to 1980) when UDI was </w:t>
      </w:r>
      <w:proofErr w:type="gramStart"/>
      <w:r w:rsidR="001C6B0A">
        <w:rPr>
          <w:rFonts w:ascii="Times New Roman" w:eastAsia="Times New Roman" w:hAnsi="Times New Roman" w:cs="Times New Roman"/>
        </w:rPr>
        <w:t>declared</w:t>
      </w:r>
      <w:proofErr w:type="gramEnd"/>
      <w:r w:rsidR="001C6B0A">
        <w:rPr>
          <w:rFonts w:ascii="Times New Roman" w:eastAsia="Times New Roman" w:hAnsi="Times New Roman" w:cs="Times New Roman"/>
        </w:rPr>
        <w:t xml:space="preserve"> and white rule was put in place (UDI = Unilateral Declaration of Independence).  His response was that the “white rule” was principally an elite cadre of Brits who assumed dominance over everyone who was not of that elite class regardless of color; further, Africans were divided by tribe, and his tribe, the Shona people who make up about 70% of black Zimbabweans, carried more weight and privilege than the less pervasive Ndebele people, about 30%.  </w:t>
      </w:r>
      <w:proofErr w:type="gramStart"/>
      <w:r w:rsidR="001C6B0A">
        <w:rPr>
          <w:rFonts w:ascii="Times New Roman" w:eastAsia="Times New Roman" w:hAnsi="Times New Roman" w:cs="Times New Roman"/>
        </w:rPr>
        <w:t>Certainly</w:t>
      </w:r>
      <w:proofErr w:type="gramEnd"/>
      <w:r w:rsidR="001C6B0A">
        <w:rPr>
          <w:rFonts w:ascii="Times New Roman" w:eastAsia="Times New Roman" w:hAnsi="Times New Roman" w:cs="Times New Roman"/>
        </w:rPr>
        <w:t xml:space="preserve"> the prejudice advocated by Smith was horrific, but my professor’s point was to look at the prejudice and situation within its context and not apply my definition of racism to Zimbabwe, and by extension, to the sub-Saharan African context.  Interestingly, as USAID </w:t>
      </w:r>
      <w:r w:rsidR="00C93B3E">
        <w:rPr>
          <w:rFonts w:ascii="Times New Roman" w:eastAsia="Times New Roman" w:hAnsi="Times New Roman" w:cs="Times New Roman"/>
        </w:rPr>
        <w:t xml:space="preserve">today </w:t>
      </w:r>
      <w:r w:rsidR="001C6B0A">
        <w:rPr>
          <w:rFonts w:ascii="Times New Roman" w:eastAsia="Times New Roman" w:hAnsi="Times New Roman" w:cs="Times New Roman"/>
        </w:rPr>
        <w:t>designs and implements education programs in Zimbabwe</w:t>
      </w:r>
      <w:r w:rsidR="00C93B3E">
        <w:rPr>
          <w:rFonts w:ascii="Times New Roman" w:eastAsia="Times New Roman" w:hAnsi="Times New Roman" w:cs="Times New Roman"/>
        </w:rPr>
        <w:t xml:space="preserve"> with consciousness of many of the </w:t>
      </w:r>
      <w:r w:rsidR="001C6B0A">
        <w:rPr>
          <w:rFonts w:ascii="Times New Roman" w:eastAsia="Times New Roman" w:hAnsi="Times New Roman" w:cs="Times New Roman"/>
        </w:rPr>
        <w:t>helpful points Abby made (particularly local co-design and local partners), we are observing a</w:t>
      </w:r>
      <w:r w:rsidR="00C93B3E">
        <w:rPr>
          <w:rFonts w:ascii="Times New Roman" w:eastAsia="Times New Roman" w:hAnsi="Times New Roman" w:cs="Times New Roman"/>
        </w:rPr>
        <w:t>n escalating</w:t>
      </w:r>
      <w:r w:rsidR="001C6B0A">
        <w:rPr>
          <w:rFonts w:ascii="Times New Roman" w:eastAsia="Times New Roman" w:hAnsi="Times New Roman" w:cs="Times New Roman"/>
        </w:rPr>
        <w:t xml:space="preserve"> divide and sharp prejudice that began some 25</w:t>
      </w:r>
      <w:r w:rsidR="00C93B3E">
        <w:rPr>
          <w:rFonts w:ascii="Times New Roman" w:eastAsia="Times New Roman" w:hAnsi="Times New Roman" w:cs="Times New Roman"/>
        </w:rPr>
        <w:t xml:space="preserve"> </w:t>
      </w:r>
      <w:r w:rsidR="001C6B0A">
        <w:rPr>
          <w:rFonts w:ascii="Times New Roman" w:eastAsia="Times New Roman" w:hAnsi="Times New Roman" w:cs="Times New Roman"/>
        </w:rPr>
        <w:t>years ago: the divide between the ruling party combined with the PRC, and everyone else.</w:t>
      </w:r>
    </w:p>
    <w:sectPr w:rsidR="002A2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F3"/>
    <w:rsid w:val="001C6B0A"/>
    <w:rsid w:val="002A2AF3"/>
    <w:rsid w:val="00C93B3E"/>
    <w:rsid w:val="00F4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E40FD"/>
  <w15:chartTrackingRefBased/>
  <w15:docId w15:val="{104D4C3E-68FB-D748-AAB8-CC67E396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2521</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1</cp:revision>
  <dcterms:created xsi:type="dcterms:W3CDTF">2021-10-08T23:52:00Z</dcterms:created>
  <dcterms:modified xsi:type="dcterms:W3CDTF">2021-10-10T17:55:00Z</dcterms:modified>
</cp:coreProperties>
</file>