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24C6" w14:textId="77777777" w:rsidR="00437B72" w:rsidRDefault="00437B72" w:rsidP="00437B72">
      <w:pPr>
        <w:jc w:val="center"/>
        <w:rPr>
          <w:b/>
          <w:bCs/>
        </w:rPr>
      </w:pPr>
    </w:p>
    <w:p w14:paraId="35BD5314" w14:textId="77777777" w:rsidR="00437B72" w:rsidRDefault="00437B72" w:rsidP="00437B72">
      <w:pPr>
        <w:jc w:val="center"/>
        <w:rPr>
          <w:b/>
          <w:bCs/>
        </w:rPr>
      </w:pPr>
    </w:p>
    <w:p w14:paraId="2F3DBA40" w14:textId="77777777" w:rsidR="00437B72" w:rsidRDefault="00437B72" w:rsidP="00437B72">
      <w:pPr>
        <w:jc w:val="center"/>
        <w:rPr>
          <w:b/>
          <w:bCs/>
        </w:rPr>
      </w:pPr>
    </w:p>
    <w:p w14:paraId="32C42933" w14:textId="77777777" w:rsidR="00437B72" w:rsidRDefault="00437B72" w:rsidP="00437B72">
      <w:pPr>
        <w:jc w:val="center"/>
        <w:rPr>
          <w:b/>
          <w:bCs/>
        </w:rPr>
      </w:pPr>
    </w:p>
    <w:p w14:paraId="3DBE4A88" w14:textId="77777777" w:rsidR="00437B72" w:rsidRDefault="00437B72" w:rsidP="00437B72">
      <w:pPr>
        <w:jc w:val="center"/>
        <w:rPr>
          <w:b/>
          <w:bCs/>
        </w:rPr>
      </w:pPr>
    </w:p>
    <w:p w14:paraId="13A9B7E7" w14:textId="77777777" w:rsidR="00437B72" w:rsidRDefault="00437B72" w:rsidP="00437B72">
      <w:pPr>
        <w:jc w:val="center"/>
        <w:rPr>
          <w:b/>
          <w:bCs/>
        </w:rPr>
      </w:pPr>
    </w:p>
    <w:p w14:paraId="4A79A4A7" w14:textId="77777777" w:rsidR="00437B72" w:rsidRDefault="00437B72" w:rsidP="00437B72">
      <w:pPr>
        <w:jc w:val="center"/>
        <w:rPr>
          <w:b/>
          <w:bCs/>
        </w:rPr>
      </w:pPr>
    </w:p>
    <w:p w14:paraId="38E1061C" w14:textId="77777777" w:rsidR="00437B72" w:rsidRDefault="00437B72" w:rsidP="00437B72">
      <w:pPr>
        <w:jc w:val="center"/>
        <w:rPr>
          <w:b/>
          <w:bCs/>
        </w:rPr>
      </w:pPr>
    </w:p>
    <w:p w14:paraId="39DDB0E3" w14:textId="77777777" w:rsidR="00437B72" w:rsidRDefault="00437B72" w:rsidP="00437B72">
      <w:pPr>
        <w:jc w:val="center"/>
        <w:rPr>
          <w:b/>
          <w:bCs/>
        </w:rPr>
      </w:pPr>
    </w:p>
    <w:p w14:paraId="02F21822" w14:textId="62AF9B41" w:rsidR="00437B72" w:rsidRDefault="00437B72" w:rsidP="00437B72">
      <w:pPr>
        <w:jc w:val="center"/>
        <w:rPr>
          <w:b/>
          <w:bCs/>
        </w:rPr>
      </w:pPr>
      <w:r>
        <w:rPr>
          <w:b/>
          <w:bCs/>
        </w:rPr>
        <w:t xml:space="preserve">THE ORGANIZATION AND ITS LEADER AS TOOLS FOR BUILDING INTERCULTURAL COMPETENCY IN IMMERSION PROGRAMS: A SYSTEMIC APPROACH </w:t>
      </w:r>
    </w:p>
    <w:p w14:paraId="05E3F957" w14:textId="15E1383A" w:rsidR="00437B72" w:rsidRDefault="00437B72" w:rsidP="00437B72">
      <w:pPr>
        <w:jc w:val="center"/>
        <w:rPr>
          <w:b/>
          <w:bCs/>
        </w:rPr>
      </w:pPr>
    </w:p>
    <w:p w14:paraId="7C36D6B1" w14:textId="2E73F325" w:rsidR="00437B72" w:rsidRDefault="00437B72" w:rsidP="00437B72">
      <w:pPr>
        <w:jc w:val="center"/>
        <w:rPr>
          <w:b/>
          <w:bCs/>
        </w:rPr>
      </w:pPr>
      <w:r>
        <w:rPr>
          <w:b/>
          <w:bCs/>
        </w:rPr>
        <w:t>RESEARCH AND RATIONALE PAPER</w:t>
      </w:r>
    </w:p>
    <w:p w14:paraId="3143B08D" w14:textId="187C9759" w:rsidR="00437B72" w:rsidRPr="004C1736" w:rsidRDefault="00437B72" w:rsidP="00437B72">
      <w:pPr>
        <w:jc w:val="center"/>
        <w:rPr>
          <w:b/>
          <w:bCs/>
        </w:rPr>
      </w:pPr>
      <w:r>
        <w:rPr>
          <w:b/>
          <w:bCs/>
        </w:rPr>
        <w:t>ASSIGNMENT #3</w:t>
      </w:r>
    </w:p>
    <w:p w14:paraId="1C948315" w14:textId="77777777" w:rsidR="00437B72" w:rsidRPr="004C1736" w:rsidRDefault="00437B72" w:rsidP="00437B72">
      <w:pPr>
        <w:jc w:val="center"/>
        <w:rPr>
          <w:b/>
          <w:bCs/>
        </w:rPr>
      </w:pPr>
    </w:p>
    <w:p w14:paraId="08756EFD" w14:textId="77777777" w:rsidR="00437B72" w:rsidRPr="004C1736" w:rsidRDefault="00437B72" w:rsidP="00437B72">
      <w:pPr>
        <w:jc w:val="center"/>
        <w:rPr>
          <w:b/>
          <w:bCs/>
        </w:rPr>
      </w:pPr>
    </w:p>
    <w:p w14:paraId="1C2F866D" w14:textId="77777777" w:rsidR="00437B72" w:rsidRPr="004C1736" w:rsidRDefault="00437B72" w:rsidP="00437B72">
      <w:pPr>
        <w:jc w:val="center"/>
      </w:pPr>
      <w:r w:rsidRPr="004C1736">
        <w:t xml:space="preserve">Stephanie M. </w:t>
      </w:r>
      <w:proofErr w:type="spellStart"/>
      <w:r w:rsidRPr="004C1736">
        <w:t>Mikulasek</w:t>
      </w:r>
      <w:proofErr w:type="spellEnd"/>
    </w:p>
    <w:p w14:paraId="6644C502" w14:textId="77777777" w:rsidR="00437B72" w:rsidRPr="004C1736" w:rsidRDefault="00437B72" w:rsidP="00437B72">
      <w:pPr>
        <w:jc w:val="center"/>
      </w:pPr>
    </w:p>
    <w:p w14:paraId="7746CD84" w14:textId="77777777" w:rsidR="00437B72" w:rsidRPr="004C1736" w:rsidRDefault="00437B72" w:rsidP="00437B72">
      <w:pPr>
        <w:jc w:val="center"/>
      </w:pPr>
      <w:r w:rsidRPr="004C1736">
        <w:t>Department of Education, George Mason University</w:t>
      </w:r>
    </w:p>
    <w:p w14:paraId="72474174" w14:textId="77777777" w:rsidR="00437B72" w:rsidRPr="004C1736" w:rsidRDefault="00437B72" w:rsidP="00437B72">
      <w:pPr>
        <w:jc w:val="center"/>
      </w:pPr>
    </w:p>
    <w:p w14:paraId="32A6ECC3" w14:textId="77777777" w:rsidR="00437B72" w:rsidRPr="004C1736" w:rsidRDefault="00437B72" w:rsidP="00437B72">
      <w:pPr>
        <w:jc w:val="center"/>
      </w:pPr>
      <w:r w:rsidRPr="004C1736">
        <w:t>EDLE 8</w:t>
      </w:r>
      <w:r>
        <w:t>01</w:t>
      </w:r>
      <w:r w:rsidRPr="004C1736">
        <w:t xml:space="preserve">: </w:t>
      </w:r>
      <w:r>
        <w:t>Contemporary Organization Theory</w:t>
      </w:r>
    </w:p>
    <w:p w14:paraId="48D5C4CA" w14:textId="77777777" w:rsidR="00437B72" w:rsidRPr="004C1736" w:rsidRDefault="00437B72" w:rsidP="00437B72">
      <w:pPr>
        <w:jc w:val="center"/>
      </w:pPr>
    </w:p>
    <w:p w14:paraId="4BEB4BF4" w14:textId="77777777" w:rsidR="00437B72" w:rsidRPr="004C1736" w:rsidRDefault="00437B72" w:rsidP="00437B72">
      <w:pPr>
        <w:jc w:val="center"/>
      </w:pPr>
      <w:r w:rsidRPr="004C1736">
        <w:t xml:space="preserve">Dr. </w:t>
      </w:r>
      <w:r>
        <w:t>Regina Biggs</w:t>
      </w:r>
    </w:p>
    <w:p w14:paraId="1CCDAFED" w14:textId="77777777" w:rsidR="00437B72" w:rsidRPr="004C1736" w:rsidRDefault="00437B72" w:rsidP="00437B72">
      <w:pPr>
        <w:jc w:val="center"/>
      </w:pPr>
    </w:p>
    <w:p w14:paraId="19E2DA3C" w14:textId="4892B65E" w:rsidR="00437B72" w:rsidRPr="004C1736" w:rsidRDefault="00437B72" w:rsidP="00437B72">
      <w:pPr>
        <w:jc w:val="center"/>
      </w:pPr>
      <w:r>
        <w:t xml:space="preserve">May </w:t>
      </w:r>
      <w:r w:rsidR="00494814">
        <w:t>8</w:t>
      </w:r>
      <w:r>
        <w:t>, 2021</w:t>
      </w:r>
    </w:p>
    <w:p w14:paraId="2EDB000C" w14:textId="77777777" w:rsidR="00437B72" w:rsidRPr="004C1736" w:rsidRDefault="00437B72" w:rsidP="00437B72"/>
    <w:p w14:paraId="229D9471" w14:textId="77777777" w:rsidR="00437B72" w:rsidRDefault="00437B72" w:rsidP="00437B72"/>
    <w:p w14:paraId="125482DA" w14:textId="77777777" w:rsidR="00437B72" w:rsidRDefault="00437B72" w:rsidP="00437B72"/>
    <w:p w14:paraId="4F2CA9D4" w14:textId="77777777" w:rsidR="00437B72" w:rsidRDefault="00437B72" w:rsidP="00437B72"/>
    <w:p w14:paraId="7F7C1289" w14:textId="77777777" w:rsidR="00437B72" w:rsidRDefault="00437B72" w:rsidP="00437B72"/>
    <w:p w14:paraId="55E020E2" w14:textId="77777777" w:rsidR="00437B72" w:rsidRDefault="00437B72" w:rsidP="00437B72"/>
    <w:p w14:paraId="125A558C" w14:textId="77777777" w:rsidR="00437B72" w:rsidRDefault="00437B72" w:rsidP="00437B72"/>
    <w:p w14:paraId="2E908E5D" w14:textId="77777777" w:rsidR="00437B72" w:rsidRDefault="00437B72" w:rsidP="00437B72"/>
    <w:p w14:paraId="7AB24998" w14:textId="77777777" w:rsidR="00437B72" w:rsidRDefault="00437B72" w:rsidP="00437B72"/>
    <w:p w14:paraId="24BE34D2" w14:textId="77777777" w:rsidR="00437B72" w:rsidRDefault="00437B72" w:rsidP="00437B72"/>
    <w:p w14:paraId="2FFD25A5" w14:textId="77777777" w:rsidR="00437B72" w:rsidRDefault="00437B72" w:rsidP="00437B72"/>
    <w:p w14:paraId="1D99FE1D" w14:textId="77777777" w:rsidR="00437B72" w:rsidRDefault="00437B72" w:rsidP="00437B72"/>
    <w:p w14:paraId="37B669D7" w14:textId="77777777" w:rsidR="00437B72" w:rsidRDefault="00437B72" w:rsidP="00437B72"/>
    <w:p w14:paraId="6C0725A2" w14:textId="77777777" w:rsidR="00437B72" w:rsidRDefault="00437B72" w:rsidP="00437B72"/>
    <w:p w14:paraId="693BB175" w14:textId="77777777" w:rsidR="00437B72" w:rsidRDefault="00437B72" w:rsidP="00437B72"/>
    <w:p w14:paraId="3213CE37" w14:textId="77777777" w:rsidR="00437B72" w:rsidRDefault="00437B72" w:rsidP="00437B72"/>
    <w:p w14:paraId="3CDADF5C" w14:textId="77777777" w:rsidR="00437B72" w:rsidRDefault="00437B72" w:rsidP="00437B72"/>
    <w:p w14:paraId="33B79BEC" w14:textId="77777777" w:rsidR="00437B72" w:rsidRDefault="00437B72" w:rsidP="00437B72"/>
    <w:p w14:paraId="25E57BDC" w14:textId="77777777" w:rsidR="00437B72" w:rsidRDefault="00437B72" w:rsidP="00437B72"/>
    <w:p w14:paraId="005807E5" w14:textId="3804F341" w:rsidR="00724F99" w:rsidRPr="00AD7AD9" w:rsidRDefault="00A0027F" w:rsidP="00E47324">
      <w:pPr>
        <w:spacing w:line="480" w:lineRule="auto"/>
        <w:ind w:firstLine="720"/>
        <w:rPr>
          <w:rFonts w:ascii="Times New Roman" w:hAnsi="Times New Roman" w:cs="Times New Roman"/>
        </w:rPr>
      </w:pPr>
      <w:r w:rsidRPr="00AD7AD9">
        <w:rPr>
          <w:rFonts w:ascii="Times New Roman" w:hAnsi="Times New Roman" w:cs="Times New Roman"/>
        </w:rPr>
        <w:lastRenderedPageBreak/>
        <w:t xml:space="preserve">An oft-cited vehicle to develop global and intercultural competencies is the use of international immersion programs, </w:t>
      </w:r>
      <w:r w:rsidR="00724F99" w:rsidRPr="00AD7AD9">
        <w:rPr>
          <w:rFonts w:ascii="Times New Roman" w:hAnsi="Times New Roman" w:cs="Times New Roman"/>
        </w:rPr>
        <w:t xml:space="preserve">that is, </w:t>
      </w:r>
      <w:r w:rsidR="00D55E85" w:rsidRPr="00AD7AD9">
        <w:rPr>
          <w:rFonts w:ascii="Times New Roman" w:hAnsi="Times New Roman" w:cs="Times New Roman"/>
        </w:rPr>
        <w:t>a student group traveling together to a foreign culture</w:t>
      </w:r>
      <w:r w:rsidR="00AD7AD9">
        <w:rPr>
          <w:rFonts w:ascii="Times New Roman" w:hAnsi="Times New Roman" w:cs="Times New Roman"/>
        </w:rPr>
        <w:t>.  These programs</w:t>
      </w:r>
      <w:r w:rsidRPr="00AD7AD9">
        <w:rPr>
          <w:rFonts w:ascii="Times New Roman" w:hAnsi="Times New Roman" w:cs="Times New Roman"/>
        </w:rPr>
        <w:t xml:space="preserve"> can “fast track” the development of </w:t>
      </w:r>
      <w:r w:rsidR="00AD7AD9">
        <w:rPr>
          <w:rFonts w:ascii="Times New Roman" w:hAnsi="Times New Roman" w:cs="Times New Roman"/>
        </w:rPr>
        <w:t>such</w:t>
      </w:r>
      <w:r w:rsidRPr="00AD7AD9">
        <w:rPr>
          <w:rFonts w:ascii="Times New Roman" w:hAnsi="Times New Roman" w:cs="Times New Roman"/>
        </w:rPr>
        <w:t xml:space="preserve"> competencies</w:t>
      </w:r>
      <w:r w:rsidR="00724F99" w:rsidRPr="00AD7AD9">
        <w:rPr>
          <w:rFonts w:ascii="Times New Roman" w:hAnsi="Times New Roman" w:cs="Times New Roman"/>
        </w:rPr>
        <w:t xml:space="preserve"> </w:t>
      </w:r>
      <w:r w:rsidRPr="00AD7AD9">
        <w:rPr>
          <w:rFonts w:ascii="Times New Roman" w:hAnsi="Times New Roman" w:cs="Times New Roman"/>
        </w:rPr>
        <w:t xml:space="preserve">if such a program is intentionally designed and implemented explicitly to meet that objective (Che, Spearman &amp; </w:t>
      </w:r>
      <w:proofErr w:type="spellStart"/>
      <w:r w:rsidRPr="00AD7AD9">
        <w:rPr>
          <w:rFonts w:ascii="Times New Roman" w:hAnsi="Times New Roman" w:cs="Times New Roman"/>
        </w:rPr>
        <w:t>Manizade</w:t>
      </w:r>
      <w:proofErr w:type="spellEnd"/>
      <w:r w:rsidRPr="00AD7AD9">
        <w:rPr>
          <w:rFonts w:ascii="Times New Roman" w:hAnsi="Times New Roman" w:cs="Times New Roman"/>
        </w:rPr>
        <w:t xml:space="preserve">, 2009; </w:t>
      </w:r>
      <w:proofErr w:type="spellStart"/>
      <w:r w:rsidRPr="00AD7AD9">
        <w:rPr>
          <w:rFonts w:ascii="Times New Roman" w:hAnsi="Times New Roman" w:cs="Times New Roman"/>
        </w:rPr>
        <w:t>Cushner</w:t>
      </w:r>
      <w:proofErr w:type="spellEnd"/>
      <w:r w:rsidRPr="00AD7AD9">
        <w:rPr>
          <w:rFonts w:ascii="Times New Roman" w:hAnsi="Times New Roman" w:cs="Times New Roman"/>
        </w:rPr>
        <w:t xml:space="preserve">, 2012; </w:t>
      </w:r>
      <w:proofErr w:type="spellStart"/>
      <w:r w:rsidRPr="00AD7AD9">
        <w:rPr>
          <w:rFonts w:ascii="Times New Roman" w:hAnsi="Times New Roman" w:cs="Times New Roman"/>
        </w:rPr>
        <w:t>DeJaeghere</w:t>
      </w:r>
      <w:proofErr w:type="spellEnd"/>
      <w:r w:rsidRPr="00AD7AD9">
        <w:rPr>
          <w:rFonts w:ascii="Times New Roman" w:hAnsi="Times New Roman" w:cs="Times New Roman"/>
        </w:rPr>
        <w:t xml:space="preserve"> &amp; Cao, 2009). </w:t>
      </w:r>
      <w:r w:rsidR="00CD2F50" w:rsidRPr="00AD7AD9">
        <w:rPr>
          <w:rFonts w:ascii="Times New Roman" w:hAnsi="Times New Roman" w:cs="Times New Roman"/>
        </w:rPr>
        <w:t xml:space="preserve"> </w:t>
      </w:r>
      <w:r w:rsidR="00724F99" w:rsidRPr="00AD7AD9">
        <w:rPr>
          <w:rFonts w:ascii="Times New Roman" w:hAnsi="Times New Roman" w:cs="Times New Roman"/>
        </w:rPr>
        <w:t xml:space="preserve">The effect of </w:t>
      </w:r>
      <w:r w:rsidR="00AD7AD9">
        <w:rPr>
          <w:rFonts w:ascii="Times New Roman" w:hAnsi="Times New Roman" w:cs="Times New Roman"/>
        </w:rPr>
        <w:t>international immersion</w:t>
      </w:r>
      <w:r w:rsidR="00724F99" w:rsidRPr="00AD7AD9">
        <w:rPr>
          <w:rFonts w:ascii="Times New Roman" w:hAnsi="Times New Roman" w:cs="Times New Roman"/>
        </w:rPr>
        <w:t xml:space="preserve"> programs on students can endure for a lifetime, which Paige, Fry, Stallman, </w:t>
      </w:r>
      <w:proofErr w:type="spellStart"/>
      <w:r w:rsidR="00724F99" w:rsidRPr="00AD7AD9">
        <w:rPr>
          <w:rFonts w:ascii="Times New Roman" w:hAnsi="Times New Roman" w:cs="Times New Roman"/>
        </w:rPr>
        <w:t>Josic</w:t>
      </w:r>
      <w:proofErr w:type="spellEnd"/>
      <w:r w:rsidR="00724F99" w:rsidRPr="00AD7AD9">
        <w:rPr>
          <w:rFonts w:ascii="Times New Roman" w:hAnsi="Times New Roman" w:cs="Times New Roman"/>
        </w:rPr>
        <w:t>, &amp; Jon (2009) demonstrated in a U.S. Department of Education</w:t>
      </w:r>
      <w:r w:rsidR="001522BF" w:rsidRPr="00AD7AD9">
        <w:rPr>
          <w:rFonts w:ascii="Times New Roman" w:hAnsi="Times New Roman" w:cs="Times New Roman"/>
        </w:rPr>
        <w:t>-</w:t>
      </w:r>
      <w:r w:rsidR="00724F99" w:rsidRPr="00AD7AD9">
        <w:rPr>
          <w:rFonts w:ascii="Times New Roman" w:hAnsi="Times New Roman" w:cs="Times New Roman"/>
        </w:rPr>
        <w:t xml:space="preserve">sponsored, 50-year longitudinal study (1960 to 2010) that examined the long-term impact on undergraduate students who studied abroad.  </w:t>
      </w:r>
      <w:r w:rsidR="00251BB9" w:rsidRPr="00AD7AD9">
        <w:rPr>
          <w:rFonts w:ascii="Times New Roman" w:hAnsi="Times New Roman" w:cs="Times New Roman"/>
        </w:rPr>
        <w:t xml:space="preserve">What makes an immersion program particularly life-changing?  How do these programs </w:t>
      </w:r>
      <w:r w:rsidR="006A516B" w:rsidRPr="00AD7AD9">
        <w:rPr>
          <w:rFonts w:ascii="Times New Roman" w:hAnsi="Times New Roman" w:cs="Times New Roman"/>
        </w:rPr>
        <w:t xml:space="preserve">successfully </w:t>
      </w:r>
      <w:r w:rsidR="00251BB9" w:rsidRPr="00AD7AD9">
        <w:rPr>
          <w:rFonts w:ascii="Times New Roman" w:hAnsi="Times New Roman" w:cs="Times New Roman"/>
        </w:rPr>
        <w:t xml:space="preserve">increase intercultural knowledge, skills, and attitudes, and </w:t>
      </w:r>
      <w:r w:rsidR="00D564B1" w:rsidRPr="00AD7AD9">
        <w:rPr>
          <w:rFonts w:ascii="Times New Roman" w:hAnsi="Times New Roman" w:cs="Times New Roman"/>
        </w:rPr>
        <w:t xml:space="preserve">in contrast, </w:t>
      </w:r>
      <w:r w:rsidR="00251BB9" w:rsidRPr="00AD7AD9">
        <w:rPr>
          <w:rFonts w:ascii="Times New Roman" w:hAnsi="Times New Roman" w:cs="Times New Roman"/>
        </w:rPr>
        <w:t xml:space="preserve">what decreases or limits the development of these competencies?  </w:t>
      </w:r>
      <w:r w:rsidR="00724F99" w:rsidRPr="00AD7AD9">
        <w:rPr>
          <w:rFonts w:ascii="Times New Roman" w:hAnsi="Times New Roman" w:cs="Times New Roman"/>
        </w:rPr>
        <w:t>In particular, h</w:t>
      </w:r>
      <w:r w:rsidR="007D203D" w:rsidRPr="00AD7AD9">
        <w:rPr>
          <w:rFonts w:ascii="Times New Roman" w:hAnsi="Times New Roman" w:cs="Times New Roman"/>
        </w:rPr>
        <w:t>ow d</w:t>
      </w:r>
      <w:r w:rsidR="006A516B" w:rsidRPr="00AD7AD9">
        <w:rPr>
          <w:rFonts w:ascii="Times New Roman" w:hAnsi="Times New Roman" w:cs="Times New Roman"/>
        </w:rPr>
        <w:t>oes the immersion group itself</w:t>
      </w:r>
      <w:r w:rsidR="007D203D" w:rsidRPr="00AD7AD9">
        <w:rPr>
          <w:rFonts w:ascii="Times New Roman" w:hAnsi="Times New Roman" w:cs="Times New Roman"/>
        </w:rPr>
        <w:t xml:space="preserve"> influence</w:t>
      </w:r>
      <w:r w:rsidR="006A516B" w:rsidRPr="00AD7AD9">
        <w:rPr>
          <w:rFonts w:ascii="Times New Roman" w:hAnsi="Times New Roman" w:cs="Times New Roman"/>
        </w:rPr>
        <w:t xml:space="preserve">, </w:t>
      </w:r>
      <w:r w:rsidR="007D203D" w:rsidRPr="00AD7AD9">
        <w:rPr>
          <w:rFonts w:ascii="Times New Roman" w:hAnsi="Times New Roman" w:cs="Times New Roman"/>
        </w:rPr>
        <w:t xml:space="preserve">support, or detract from the development of intercultural and global competency?  </w:t>
      </w:r>
      <w:r w:rsidR="00050295" w:rsidRPr="00AD7AD9">
        <w:rPr>
          <w:rFonts w:ascii="Times New Roman" w:hAnsi="Times New Roman" w:cs="Times New Roman"/>
        </w:rPr>
        <w:t xml:space="preserve">Further, </w:t>
      </w:r>
      <w:r w:rsidR="00050295" w:rsidRPr="004D2548">
        <w:rPr>
          <w:rFonts w:ascii="Times New Roman" w:hAnsi="Times New Roman" w:cs="Times New Roman"/>
          <w:highlight w:val="yellow"/>
        </w:rPr>
        <w:t>i</w:t>
      </w:r>
      <w:r w:rsidR="007D203D" w:rsidRPr="004D2548">
        <w:rPr>
          <w:rFonts w:ascii="Times New Roman" w:hAnsi="Times New Roman" w:cs="Times New Roman"/>
          <w:highlight w:val="yellow"/>
        </w:rPr>
        <w:t xml:space="preserve">f the group is </w:t>
      </w:r>
      <w:r w:rsidR="006A516B" w:rsidRPr="004D2548">
        <w:rPr>
          <w:rFonts w:ascii="Times New Roman" w:hAnsi="Times New Roman" w:cs="Times New Roman"/>
          <w:highlight w:val="yellow"/>
        </w:rPr>
        <w:t>considered as a</w:t>
      </w:r>
      <w:r w:rsidR="00050295" w:rsidRPr="004D2548">
        <w:rPr>
          <w:rFonts w:ascii="Times New Roman" w:hAnsi="Times New Roman" w:cs="Times New Roman"/>
          <w:highlight w:val="yellow"/>
        </w:rPr>
        <w:t xml:space="preserve"> type of</w:t>
      </w:r>
      <w:r w:rsidR="006A516B" w:rsidRPr="004D2548">
        <w:rPr>
          <w:rFonts w:ascii="Times New Roman" w:hAnsi="Times New Roman" w:cs="Times New Roman"/>
          <w:highlight w:val="yellow"/>
        </w:rPr>
        <w:t xml:space="preserve"> organization, </w:t>
      </w:r>
      <w:r w:rsidR="007D203D" w:rsidRPr="004D2548">
        <w:rPr>
          <w:rFonts w:ascii="Times New Roman" w:hAnsi="Times New Roman" w:cs="Times New Roman"/>
          <w:highlight w:val="yellow"/>
        </w:rPr>
        <w:t xml:space="preserve">what type of leader is necessary for that organization to </w:t>
      </w:r>
      <w:r w:rsidR="00050295" w:rsidRPr="004D2548">
        <w:rPr>
          <w:rFonts w:ascii="Times New Roman" w:hAnsi="Times New Roman" w:cs="Times New Roman"/>
          <w:highlight w:val="yellow"/>
        </w:rPr>
        <w:t xml:space="preserve">facilitate sustained shifts in self-awareness, empathy, </w:t>
      </w:r>
      <w:r w:rsidR="00D564B1" w:rsidRPr="004D2548">
        <w:rPr>
          <w:rFonts w:ascii="Times New Roman" w:hAnsi="Times New Roman" w:cs="Times New Roman"/>
          <w:highlight w:val="yellow"/>
        </w:rPr>
        <w:t>curiosity, openness, and shared respect</w:t>
      </w:r>
      <w:r w:rsidR="00D564B1" w:rsidRPr="00AD7AD9">
        <w:rPr>
          <w:rFonts w:ascii="Times New Roman" w:hAnsi="Times New Roman" w:cs="Times New Roman"/>
        </w:rPr>
        <w:t xml:space="preserve">? </w:t>
      </w:r>
      <w:r w:rsidR="00CD2F50" w:rsidRPr="00AD7AD9">
        <w:rPr>
          <w:rFonts w:ascii="Times New Roman" w:hAnsi="Times New Roman" w:cs="Times New Roman"/>
        </w:rPr>
        <w:t xml:space="preserve"> </w:t>
      </w:r>
    </w:p>
    <w:p w14:paraId="2AA0E5E3" w14:textId="0AED9765" w:rsidR="006A516B" w:rsidRPr="00AD7AD9" w:rsidRDefault="00AC2C22" w:rsidP="00874B44">
      <w:pPr>
        <w:spacing w:line="480" w:lineRule="auto"/>
        <w:ind w:firstLine="720"/>
        <w:rPr>
          <w:rFonts w:ascii="Times New Roman" w:hAnsi="Times New Roman" w:cs="Times New Roman"/>
        </w:rPr>
      </w:pPr>
      <w:r w:rsidRPr="00AD7AD9">
        <w:rPr>
          <w:rFonts w:ascii="Times New Roman" w:hAnsi="Times New Roman" w:cs="Times New Roman"/>
        </w:rPr>
        <w:t>This research study addresses a gap in understanding why immersion programs are so effective in building intercultural and global competencies by examining the role and influence of the organization</w:t>
      </w:r>
      <w:r w:rsidR="00AD7AD9">
        <w:rPr>
          <w:rFonts w:ascii="Times New Roman" w:hAnsi="Times New Roman" w:cs="Times New Roman"/>
        </w:rPr>
        <w:t>al group</w:t>
      </w:r>
      <w:r w:rsidRPr="00AD7AD9">
        <w:rPr>
          <w:rFonts w:ascii="Times New Roman" w:hAnsi="Times New Roman" w:cs="Times New Roman"/>
        </w:rPr>
        <w:t xml:space="preserve"> itself and its leadership.  Applying organizational theory and leadership approaches can help illuminate how </w:t>
      </w:r>
      <w:r w:rsidR="00724F99" w:rsidRPr="00AD7AD9">
        <w:rPr>
          <w:rFonts w:ascii="Times New Roman" w:hAnsi="Times New Roman" w:cs="Times New Roman"/>
        </w:rPr>
        <w:t>a leader, typically an</w:t>
      </w:r>
      <w:r w:rsidR="00874B44" w:rsidRPr="00AD7AD9">
        <w:rPr>
          <w:rFonts w:ascii="Times New Roman" w:hAnsi="Times New Roman" w:cs="Times New Roman"/>
        </w:rPr>
        <w:t xml:space="preserve"> educator</w:t>
      </w:r>
      <w:r w:rsidR="00724F99" w:rsidRPr="00AD7AD9">
        <w:rPr>
          <w:rFonts w:ascii="Times New Roman" w:hAnsi="Times New Roman" w:cs="Times New Roman"/>
        </w:rPr>
        <w:t>, help</w:t>
      </w:r>
      <w:r w:rsidRPr="00AD7AD9">
        <w:rPr>
          <w:rFonts w:ascii="Times New Roman" w:hAnsi="Times New Roman" w:cs="Times New Roman"/>
        </w:rPr>
        <w:t>s</w:t>
      </w:r>
      <w:r w:rsidR="00724F99" w:rsidRPr="00AD7AD9">
        <w:rPr>
          <w:rFonts w:ascii="Times New Roman" w:hAnsi="Times New Roman" w:cs="Times New Roman"/>
        </w:rPr>
        <w:t xml:space="preserve"> this </w:t>
      </w:r>
      <w:commentRangeStart w:id="0"/>
      <w:r w:rsidR="00724F99" w:rsidRPr="00AD7AD9">
        <w:rPr>
          <w:rFonts w:ascii="Times New Roman" w:hAnsi="Times New Roman" w:cs="Times New Roman"/>
        </w:rPr>
        <w:t>ad hoc organization</w:t>
      </w:r>
      <w:r w:rsidR="00AD7AD9">
        <w:rPr>
          <w:rFonts w:ascii="Times New Roman" w:hAnsi="Times New Roman" w:cs="Times New Roman"/>
        </w:rPr>
        <w:t xml:space="preserve"> – the immersion program group </w:t>
      </w:r>
      <w:commentRangeEnd w:id="0"/>
      <w:r w:rsidR="006A7B5C">
        <w:rPr>
          <w:rStyle w:val="CommentReference"/>
        </w:rPr>
        <w:commentReference w:id="0"/>
      </w:r>
      <w:r w:rsidR="00AD7AD9">
        <w:rPr>
          <w:rFonts w:ascii="Times New Roman" w:hAnsi="Times New Roman" w:cs="Times New Roman"/>
        </w:rPr>
        <w:t xml:space="preserve">– and </w:t>
      </w:r>
      <w:r w:rsidR="00724F99" w:rsidRPr="00AD7AD9">
        <w:rPr>
          <w:rFonts w:ascii="Times New Roman" w:hAnsi="Times New Roman" w:cs="Times New Roman"/>
        </w:rPr>
        <w:t xml:space="preserve">its members navigate and reduce resistance to change and increase </w:t>
      </w:r>
      <w:r w:rsidRPr="00AD7AD9">
        <w:rPr>
          <w:rFonts w:ascii="Times New Roman" w:hAnsi="Times New Roman" w:cs="Times New Roman"/>
        </w:rPr>
        <w:t xml:space="preserve">openness to and </w:t>
      </w:r>
      <w:r w:rsidR="00724F99" w:rsidRPr="00AD7AD9">
        <w:rPr>
          <w:rFonts w:ascii="Times New Roman" w:hAnsi="Times New Roman" w:cs="Times New Roman"/>
        </w:rPr>
        <w:t xml:space="preserve">acceptance of foreign </w:t>
      </w:r>
      <w:r w:rsidR="00AB340F" w:rsidRPr="00AD7AD9">
        <w:rPr>
          <w:rFonts w:ascii="Times New Roman" w:hAnsi="Times New Roman" w:cs="Times New Roman"/>
        </w:rPr>
        <w:t xml:space="preserve">contextual environments, habits, patterns, and myths. </w:t>
      </w:r>
      <w:r w:rsidR="00724F99" w:rsidRPr="00AD7AD9">
        <w:rPr>
          <w:rFonts w:ascii="Times New Roman" w:hAnsi="Times New Roman" w:cs="Times New Roman"/>
        </w:rPr>
        <w:t xml:space="preserve"> </w:t>
      </w:r>
      <w:r w:rsidR="001522BF" w:rsidRPr="00AD7AD9">
        <w:rPr>
          <w:rFonts w:ascii="Times New Roman" w:hAnsi="Times New Roman" w:cs="Times New Roman"/>
        </w:rPr>
        <w:t xml:space="preserve">The organizational group and its leader, therefore, serve as an integral mechanism through which intercultural and global competencies are built.  </w:t>
      </w:r>
      <w:r w:rsidRPr="00AD7AD9">
        <w:rPr>
          <w:rFonts w:ascii="Times New Roman" w:hAnsi="Times New Roman" w:cs="Times New Roman"/>
        </w:rPr>
        <w:t>My hypothesis is a</w:t>
      </w:r>
      <w:r w:rsidR="001522BF" w:rsidRPr="00AD7AD9">
        <w:rPr>
          <w:rFonts w:ascii="Times New Roman" w:hAnsi="Times New Roman" w:cs="Times New Roman"/>
        </w:rPr>
        <w:t xml:space="preserve"> </w:t>
      </w:r>
      <w:r w:rsidR="001522BF" w:rsidRPr="00AD7AD9">
        <w:rPr>
          <w:rFonts w:ascii="Times New Roman" w:hAnsi="Times New Roman" w:cs="Times New Roman"/>
        </w:rPr>
        <w:lastRenderedPageBreak/>
        <w:t>systemic approach to organization captures the interlinking and dynamic components of intercultural understanding</w:t>
      </w:r>
      <w:r w:rsidR="005D4DDB" w:rsidRPr="00AD7AD9">
        <w:rPr>
          <w:rFonts w:ascii="Times New Roman" w:hAnsi="Times New Roman" w:cs="Times New Roman"/>
        </w:rPr>
        <w:t xml:space="preserve">; </w:t>
      </w:r>
      <w:r w:rsidR="00AD7AD9">
        <w:rPr>
          <w:rFonts w:ascii="Times New Roman" w:hAnsi="Times New Roman" w:cs="Times New Roman"/>
        </w:rPr>
        <w:t>and, tha</w:t>
      </w:r>
      <w:r w:rsidR="00B87019">
        <w:rPr>
          <w:rFonts w:ascii="Times New Roman" w:hAnsi="Times New Roman" w:cs="Times New Roman"/>
        </w:rPr>
        <w:t xml:space="preserve">t </w:t>
      </w:r>
      <w:r w:rsidR="005D4DDB" w:rsidRPr="00AD7AD9">
        <w:rPr>
          <w:rFonts w:ascii="Times New Roman" w:hAnsi="Times New Roman" w:cs="Times New Roman"/>
        </w:rPr>
        <w:t xml:space="preserve">the role of a leader is to address the narrative being used by the group to respond to the changing dynamics of a new culture while role modeling the embodiment of the </w:t>
      </w:r>
      <w:r w:rsidR="001522BF" w:rsidRPr="00AD7AD9">
        <w:rPr>
          <w:rFonts w:ascii="Times New Roman" w:hAnsi="Times New Roman" w:cs="Times New Roman"/>
        </w:rPr>
        <w:t xml:space="preserve">attitudes, knowledge and skills of intercultural competency </w:t>
      </w:r>
      <w:r w:rsidR="005D4DDB" w:rsidRPr="00AD7AD9">
        <w:rPr>
          <w:rFonts w:ascii="Times New Roman" w:hAnsi="Times New Roman" w:cs="Times New Roman"/>
        </w:rPr>
        <w:t xml:space="preserve">to </w:t>
      </w:r>
      <w:r w:rsidR="001522BF" w:rsidRPr="00AD7AD9">
        <w:rPr>
          <w:rFonts w:ascii="Times New Roman" w:hAnsi="Times New Roman" w:cs="Times New Roman"/>
        </w:rPr>
        <w:t xml:space="preserve">optimally facilitate </w:t>
      </w:r>
      <w:r w:rsidRPr="00AD7AD9">
        <w:rPr>
          <w:rFonts w:ascii="Times New Roman" w:hAnsi="Times New Roman" w:cs="Times New Roman"/>
        </w:rPr>
        <w:t xml:space="preserve">that process. </w:t>
      </w:r>
    </w:p>
    <w:p w14:paraId="16D65573" w14:textId="5B3A5939" w:rsidR="002F4ED5" w:rsidRPr="00AD7AD9" w:rsidRDefault="005D4DDB" w:rsidP="00AD7AD9">
      <w:pPr>
        <w:spacing w:line="480" w:lineRule="auto"/>
        <w:ind w:firstLine="720"/>
        <w:rPr>
          <w:rFonts w:ascii="Times New Roman" w:hAnsi="Times New Roman" w:cs="Times New Roman"/>
        </w:rPr>
      </w:pPr>
      <w:r w:rsidRPr="00AD7AD9">
        <w:rPr>
          <w:rFonts w:ascii="Times New Roman" w:hAnsi="Times New Roman" w:cs="Times New Roman"/>
        </w:rPr>
        <w:t xml:space="preserve">Research </w:t>
      </w:r>
      <w:r w:rsidR="002F4ED5" w:rsidRPr="00AD7AD9">
        <w:rPr>
          <w:rFonts w:ascii="Times New Roman" w:hAnsi="Times New Roman" w:cs="Times New Roman"/>
        </w:rPr>
        <w:t>continues to affirm a clear correlation between increased and continuing global engagement after participating in an immersion program</w:t>
      </w:r>
      <w:r w:rsidR="00B87019">
        <w:rPr>
          <w:rFonts w:ascii="Times New Roman" w:hAnsi="Times New Roman" w:cs="Times New Roman"/>
        </w:rPr>
        <w:t>, also referred to as a study abroad program</w:t>
      </w:r>
      <w:r w:rsidR="002F4ED5" w:rsidRPr="00AD7AD9">
        <w:rPr>
          <w:rFonts w:ascii="Times New Roman" w:hAnsi="Times New Roman" w:cs="Times New Roman"/>
        </w:rPr>
        <w:t xml:space="preserve">.  </w:t>
      </w:r>
      <w:r w:rsidRPr="00AD7AD9">
        <w:rPr>
          <w:rFonts w:ascii="Times New Roman" w:hAnsi="Times New Roman" w:cs="Times New Roman"/>
        </w:rPr>
        <w:t>Returning to</w:t>
      </w:r>
      <w:r w:rsidR="00874B44" w:rsidRPr="00AD7AD9">
        <w:rPr>
          <w:rFonts w:ascii="Times New Roman" w:hAnsi="Times New Roman" w:cs="Times New Roman"/>
        </w:rPr>
        <w:t xml:space="preserve"> t</w:t>
      </w:r>
      <w:r w:rsidR="00AC2C22" w:rsidRPr="00AD7AD9">
        <w:rPr>
          <w:rFonts w:ascii="Times New Roman" w:hAnsi="Times New Roman" w:cs="Times New Roman"/>
        </w:rPr>
        <w:t xml:space="preserve">he longitudinal study by Paige, et al (2009), </w:t>
      </w:r>
      <w:r w:rsidR="002F4ED5" w:rsidRPr="00AD7AD9">
        <w:rPr>
          <w:rFonts w:ascii="Times New Roman" w:hAnsi="Times New Roman" w:cs="Times New Roman"/>
        </w:rPr>
        <w:t xml:space="preserve">results show </w:t>
      </w:r>
      <w:r w:rsidR="00251BB9" w:rsidRPr="00AD7AD9">
        <w:rPr>
          <w:rFonts w:ascii="Times New Roman" w:hAnsi="Times New Roman" w:cs="Times New Roman"/>
        </w:rPr>
        <w:t xml:space="preserve">98.4 percent of participants </w:t>
      </w:r>
      <w:r w:rsidR="00874B44" w:rsidRPr="00AD7AD9">
        <w:rPr>
          <w:rFonts w:ascii="Times New Roman" w:hAnsi="Times New Roman" w:cs="Times New Roman"/>
        </w:rPr>
        <w:t>indicating</w:t>
      </w:r>
      <w:r w:rsidR="00251BB9" w:rsidRPr="00AD7AD9">
        <w:rPr>
          <w:rFonts w:ascii="Times New Roman" w:hAnsi="Times New Roman" w:cs="Times New Roman"/>
        </w:rPr>
        <w:t xml:space="preserve"> their study abroad experience increased their future global engagement</w:t>
      </w:r>
      <w:r w:rsidR="006A516B" w:rsidRPr="00AD7AD9">
        <w:rPr>
          <w:rFonts w:ascii="Times New Roman" w:hAnsi="Times New Roman" w:cs="Times New Roman"/>
        </w:rPr>
        <w:t xml:space="preserve"> </w:t>
      </w:r>
      <w:r w:rsidR="00251BB9" w:rsidRPr="00AD7AD9">
        <w:rPr>
          <w:rFonts w:ascii="Times New Roman" w:hAnsi="Times New Roman" w:cs="Times New Roman"/>
        </w:rPr>
        <w:t>(Paige et al., 2007)</w:t>
      </w:r>
      <w:r w:rsidR="00874B44" w:rsidRPr="00AD7AD9">
        <w:rPr>
          <w:rFonts w:ascii="Times New Roman" w:hAnsi="Times New Roman" w:cs="Times New Roman"/>
        </w:rPr>
        <w:t xml:space="preserve">; </w:t>
      </w:r>
      <w:r w:rsidR="00251BB9" w:rsidRPr="00AD7AD9">
        <w:rPr>
          <w:rFonts w:ascii="Times New Roman" w:hAnsi="Times New Roman" w:cs="Times New Roman"/>
        </w:rPr>
        <w:t>73.8 percent note a strong impact on their friendships and student-peer interactions</w:t>
      </w:r>
      <w:r w:rsidR="00874B44" w:rsidRPr="00AD7AD9">
        <w:rPr>
          <w:rFonts w:ascii="Times New Roman" w:hAnsi="Times New Roman" w:cs="Times New Roman"/>
        </w:rPr>
        <w:t xml:space="preserve">; </w:t>
      </w:r>
      <w:r w:rsidR="00251BB9" w:rsidRPr="00AD7AD9">
        <w:rPr>
          <w:rFonts w:ascii="Times New Roman" w:hAnsi="Times New Roman" w:cs="Times New Roman"/>
        </w:rPr>
        <w:t xml:space="preserve">and 96.3 percent report their program had an impact on the undergraduate and graduate coursework they chose after completing the program.  </w:t>
      </w:r>
      <w:r w:rsidR="00AD7AD9" w:rsidRPr="00AD7AD9">
        <w:rPr>
          <w:rFonts w:ascii="Times New Roman" w:hAnsi="Times New Roman" w:cs="Times New Roman"/>
        </w:rPr>
        <w:t>I</w:t>
      </w:r>
      <w:r w:rsidR="002F4ED5" w:rsidRPr="00AD7AD9">
        <w:rPr>
          <w:rFonts w:ascii="Times New Roman" w:hAnsi="Times New Roman" w:cs="Times New Roman"/>
        </w:rPr>
        <w:t xml:space="preserve">mmersion programs are one of the most influential experiences undertaken </w:t>
      </w:r>
      <w:r w:rsidR="00AD7AD9" w:rsidRPr="00AD7AD9">
        <w:rPr>
          <w:rFonts w:ascii="Times New Roman" w:hAnsi="Times New Roman" w:cs="Times New Roman"/>
        </w:rPr>
        <w:t xml:space="preserve">by students </w:t>
      </w:r>
      <w:r w:rsidR="002F4ED5" w:rsidRPr="00AD7AD9">
        <w:rPr>
          <w:rFonts w:ascii="Times New Roman" w:hAnsi="Times New Roman" w:cs="Times New Roman"/>
        </w:rPr>
        <w:t>and that they continue to influence participants’ global engagement and career choices</w:t>
      </w:r>
      <w:r w:rsidR="00AD7AD9" w:rsidRPr="00AD7AD9">
        <w:rPr>
          <w:rFonts w:ascii="Times New Roman" w:hAnsi="Times New Roman" w:cs="Times New Roman"/>
        </w:rPr>
        <w:t xml:space="preserve"> years and decades thereafter</w:t>
      </w:r>
      <w:r w:rsidR="002F4ED5" w:rsidRPr="00AD7AD9">
        <w:rPr>
          <w:rFonts w:ascii="Times New Roman" w:hAnsi="Times New Roman" w:cs="Times New Roman"/>
        </w:rPr>
        <w:t xml:space="preserve">. </w:t>
      </w:r>
    </w:p>
    <w:p w14:paraId="3A22DC54" w14:textId="71C3F1A1" w:rsidR="006A516B" w:rsidRPr="00AD7AD9" w:rsidRDefault="00874B44" w:rsidP="00E47324">
      <w:pPr>
        <w:spacing w:line="480" w:lineRule="auto"/>
        <w:ind w:firstLine="720"/>
        <w:rPr>
          <w:rFonts w:ascii="Times New Roman" w:hAnsi="Times New Roman" w:cs="Times New Roman"/>
        </w:rPr>
      </w:pPr>
      <w:r w:rsidRPr="00AD7AD9">
        <w:rPr>
          <w:rFonts w:ascii="Times New Roman" w:hAnsi="Times New Roman" w:cs="Times New Roman"/>
        </w:rPr>
        <w:t>Separately</w:t>
      </w:r>
      <w:r w:rsidR="006A516B" w:rsidRPr="00AD7AD9">
        <w:rPr>
          <w:rFonts w:ascii="Times New Roman" w:hAnsi="Times New Roman" w:cs="Times New Roman"/>
        </w:rPr>
        <w:t xml:space="preserve">, </w:t>
      </w:r>
      <w:proofErr w:type="spellStart"/>
      <w:r w:rsidR="006A516B" w:rsidRPr="00AD7AD9">
        <w:rPr>
          <w:rFonts w:ascii="Times New Roman" w:hAnsi="Times New Roman" w:cs="Times New Roman"/>
        </w:rPr>
        <w:t>Kishino</w:t>
      </w:r>
      <w:proofErr w:type="spellEnd"/>
      <w:r w:rsidR="006A516B" w:rsidRPr="00AD7AD9">
        <w:rPr>
          <w:rFonts w:ascii="Times New Roman" w:hAnsi="Times New Roman" w:cs="Times New Roman"/>
        </w:rPr>
        <w:t xml:space="preserve"> and Takahashi (2009) looked at university students’ improvement in their self-perceptions of global competency after mandatory study abroad programs (2019).  Using </w:t>
      </w:r>
      <w:proofErr w:type="spellStart"/>
      <w:r w:rsidR="006A516B" w:rsidRPr="00AD7AD9">
        <w:rPr>
          <w:rFonts w:ascii="Times New Roman" w:hAnsi="Times New Roman" w:cs="Times New Roman"/>
        </w:rPr>
        <w:t>Morais</w:t>
      </w:r>
      <w:proofErr w:type="spellEnd"/>
      <w:r w:rsidR="006A516B" w:rsidRPr="00AD7AD9">
        <w:rPr>
          <w:rFonts w:ascii="Times New Roman" w:hAnsi="Times New Roman" w:cs="Times New Roman"/>
        </w:rPr>
        <w:t xml:space="preserve"> and Ogden’s Global Citizenship Scale (2011), </w:t>
      </w:r>
      <w:proofErr w:type="spellStart"/>
      <w:r w:rsidR="006A516B" w:rsidRPr="00AD7AD9">
        <w:rPr>
          <w:rFonts w:ascii="Times New Roman" w:hAnsi="Times New Roman" w:cs="Times New Roman"/>
        </w:rPr>
        <w:t>Kishino</w:t>
      </w:r>
      <w:proofErr w:type="spellEnd"/>
      <w:r w:rsidR="006A516B" w:rsidRPr="00AD7AD9">
        <w:rPr>
          <w:rFonts w:ascii="Times New Roman" w:hAnsi="Times New Roman" w:cs="Times New Roman"/>
        </w:rPr>
        <w:t xml:space="preserve"> and Takahashi (2019) show that study abroad program participants who completed their program </w:t>
      </w:r>
      <w:r w:rsidR="00B87019">
        <w:rPr>
          <w:rFonts w:ascii="Times New Roman" w:hAnsi="Times New Roman" w:cs="Times New Roman"/>
        </w:rPr>
        <w:t>have</w:t>
      </w:r>
      <w:r w:rsidR="006A516B" w:rsidRPr="00AD7AD9">
        <w:rPr>
          <w:rFonts w:ascii="Times New Roman" w:hAnsi="Times New Roman" w:cs="Times New Roman"/>
        </w:rPr>
        <w:t xml:space="preserve"> higher scores on a global citizenship scale than students currently in a program or those who have not participated. </w:t>
      </w:r>
    </w:p>
    <w:p w14:paraId="3D1A3B9B" w14:textId="1FC37139" w:rsidR="006A516B" w:rsidRPr="00AD7AD9" w:rsidRDefault="009000D1" w:rsidP="00E47324">
      <w:pPr>
        <w:pStyle w:val="Default"/>
        <w:spacing w:line="480" w:lineRule="auto"/>
        <w:ind w:firstLine="720"/>
      </w:pPr>
      <w:r w:rsidRPr="00AD7AD9">
        <w:t xml:space="preserve">Looking specifically at pre-service teachers, </w:t>
      </w:r>
      <w:r w:rsidR="006A516B" w:rsidRPr="00AD7AD9">
        <w:t xml:space="preserve">Cunningham (2019) conducted an ethnographic study on </w:t>
      </w:r>
      <w:r w:rsidR="00874B44" w:rsidRPr="00AD7AD9">
        <w:t xml:space="preserve">pre-service teachers </w:t>
      </w:r>
      <w:r w:rsidR="006A516B" w:rsidRPr="00AD7AD9">
        <w:t>participating in an international student teaching program in Mexico</w:t>
      </w:r>
      <w:r w:rsidR="0034542F" w:rsidRPr="00AD7AD9">
        <w:t>; her research</w:t>
      </w:r>
      <w:r w:rsidR="006A516B" w:rsidRPr="00AD7AD9">
        <w:t xml:space="preserve"> </w:t>
      </w:r>
      <w:r w:rsidR="0034542F" w:rsidRPr="00AD7AD9">
        <w:t xml:space="preserve">asked whether </w:t>
      </w:r>
      <w:r w:rsidR="006A516B" w:rsidRPr="00AD7AD9">
        <w:t xml:space="preserve">immersion programs for pre-service teachers increase their capacity of “cultural noticing,” that is, the ability to notice details about a cultural </w:t>
      </w:r>
      <w:r w:rsidR="006A516B" w:rsidRPr="00AD7AD9">
        <w:lastRenderedPageBreak/>
        <w:t xml:space="preserve">context; and their ability to respond to the cultural context, which she defines as the cultural practices, values and behaviors of individuals at a particular place and time (Cunningham, 2019). The results </w:t>
      </w:r>
      <w:r w:rsidR="0034542F" w:rsidRPr="00AD7AD9">
        <w:t xml:space="preserve">affirmed </w:t>
      </w:r>
      <w:r w:rsidR="006A516B" w:rsidRPr="00AD7AD9">
        <w:t>pre-service teachers do increase their global competencies of cultural noticing and responding to cultural contexts, but do not always use available opportunities to engage in cultural responding</w:t>
      </w:r>
      <w:r w:rsidR="00A9652C" w:rsidRPr="00AD7AD9">
        <w:t xml:space="preserve"> due possibly to </w:t>
      </w:r>
      <w:r w:rsidR="006A516B" w:rsidRPr="00AD7AD9">
        <w:t>factors such as race, gender, previous international experience, and/or social identity of the participants (Cunningham, 2019)</w:t>
      </w:r>
      <w:r w:rsidR="00AD7AD9" w:rsidRPr="00AD7AD9">
        <w:t xml:space="preserve">.  </w:t>
      </w:r>
      <w:r w:rsidR="00AD7AD9" w:rsidRPr="00EB0597">
        <w:rPr>
          <w:highlight w:val="yellow"/>
        </w:rPr>
        <w:t xml:space="preserve">How </w:t>
      </w:r>
      <w:r w:rsidR="006A516B" w:rsidRPr="00EB0597">
        <w:rPr>
          <w:highlight w:val="yellow"/>
        </w:rPr>
        <w:t>to prepare students prior to an immersion experience, and what demographic factors and previous exposure to different cultures may impact a participant’s success in developing global competency after a</w:t>
      </w:r>
      <w:r w:rsidR="00AD7AD9" w:rsidRPr="00EB0597">
        <w:rPr>
          <w:highlight w:val="yellow"/>
        </w:rPr>
        <w:t xml:space="preserve">n immersion </w:t>
      </w:r>
      <w:r w:rsidR="006A516B" w:rsidRPr="00EB0597">
        <w:rPr>
          <w:highlight w:val="yellow"/>
        </w:rPr>
        <w:t>program</w:t>
      </w:r>
      <w:r w:rsidR="00AD7AD9" w:rsidRPr="00EB0597">
        <w:rPr>
          <w:highlight w:val="yellow"/>
        </w:rPr>
        <w:t xml:space="preserve"> needs further research</w:t>
      </w:r>
      <w:r w:rsidR="006A516B" w:rsidRPr="00EB0597">
        <w:rPr>
          <w:highlight w:val="yellow"/>
        </w:rPr>
        <w:t>.</w:t>
      </w:r>
      <w:r w:rsidR="006A516B" w:rsidRPr="00AD7AD9">
        <w:t xml:space="preserve"> </w:t>
      </w:r>
    </w:p>
    <w:p w14:paraId="326D7643" w14:textId="77B6AEE7" w:rsidR="006A516B" w:rsidRPr="00AD7AD9" w:rsidRDefault="006A516B" w:rsidP="00E47324">
      <w:pPr>
        <w:pStyle w:val="Default"/>
        <w:spacing w:line="480" w:lineRule="auto"/>
        <w:ind w:firstLine="720"/>
      </w:pPr>
      <w:r w:rsidRPr="00AD7AD9">
        <w:t xml:space="preserve">Ramirez (2013) reiterated this gap of knowledge, and further emphasizes the need for authentic engagement and improved knowledge of globalization when participating in an international immersion program (2013).  Researchers such as </w:t>
      </w:r>
      <w:proofErr w:type="spellStart"/>
      <w:r w:rsidRPr="00AD7AD9">
        <w:t>Baecher</w:t>
      </w:r>
      <w:proofErr w:type="spellEnd"/>
      <w:r w:rsidRPr="00AD7AD9">
        <w:t xml:space="preserve"> (2019), </w:t>
      </w:r>
      <w:proofErr w:type="spellStart"/>
      <w:r w:rsidRPr="00AD7AD9">
        <w:t>Gilliom</w:t>
      </w:r>
      <w:proofErr w:type="spellEnd"/>
      <w:r w:rsidRPr="00AD7AD9">
        <w:t xml:space="preserve"> (1993), and Reimers (2009) confirm that study abroad programs, defined as </w:t>
      </w:r>
      <w:r w:rsidR="00B87019">
        <w:t xml:space="preserve">immersion programs of </w:t>
      </w:r>
      <w:r w:rsidRPr="00AD7AD9">
        <w:t xml:space="preserve">service learning, practicums, or educational tourism, are effective in building global competency, particularly cultural awareness, among teachers.  </w:t>
      </w:r>
      <w:r w:rsidR="00B87019">
        <w:t xml:space="preserve">For teachers, </w:t>
      </w:r>
      <w:proofErr w:type="spellStart"/>
      <w:r w:rsidRPr="00AD7AD9">
        <w:t>Gilliom</w:t>
      </w:r>
      <w:proofErr w:type="spellEnd"/>
      <w:r w:rsidRPr="00AD7AD9">
        <w:t xml:space="preserve"> (1993) </w:t>
      </w:r>
      <w:r w:rsidR="00AD7AD9" w:rsidRPr="00AD7AD9">
        <w:t>adds</w:t>
      </w:r>
      <w:r w:rsidRPr="00AD7AD9">
        <w:t xml:space="preserve"> that building global competency is most effective through immersion programs specifically designed for students preparing to teach, and that these future teachers must be committed to global education.  </w:t>
      </w:r>
      <w:r w:rsidR="009000D1" w:rsidRPr="00AD7AD9">
        <w:t xml:space="preserve">Researchers highlight there remains a gap in the literature in how </w:t>
      </w:r>
      <w:r w:rsidR="00AD7AD9" w:rsidRPr="00AD7AD9">
        <w:t>to conduct immersion</w:t>
      </w:r>
      <w:r w:rsidR="009000D1" w:rsidRPr="00AD7AD9">
        <w:t xml:space="preserve"> programs </w:t>
      </w:r>
      <w:r w:rsidR="00AD7AD9" w:rsidRPr="00AD7AD9">
        <w:t xml:space="preserve">to </w:t>
      </w:r>
      <w:r w:rsidR="009000D1" w:rsidRPr="00AD7AD9">
        <w:t xml:space="preserve">best support </w:t>
      </w:r>
      <w:r w:rsidR="00AD7AD9" w:rsidRPr="00AD7AD9">
        <w:t>participants</w:t>
      </w:r>
      <w:r w:rsidR="009000D1" w:rsidRPr="00AD7AD9">
        <w:t xml:space="preserve"> in developing their global citizenship so that </w:t>
      </w:r>
      <w:r w:rsidR="009000D1" w:rsidRPr="00B266A0">
        <w:rPr>
          <w:color w:val="FF0000"/>
        </w:rPr>
        <w:t>ultimatel</w:t>
      </w:r>
      <w:r w:rsidR="00B266A0">
        <w:rPr>
          <w:color w:val="FF0000"/>
        </w:rPr>
        <w:t>y,</w:t>
      </w:r>
      <w:r w:rsidR="009000D1" w:rsidRPr="00B266A0">
        <w:t xml:space="preserve"> </w:t>
      </w:r>
      <w:r w:rsidR="009000D1" w:rsidRPr="00AD7AD9">
        <w:t xml:space="preserve">they can be culturally responsive as </w:t>
      </w:r>
      <w:r w:rsidR="00AD7AD9" w:rsidRPr="00AD7AD9">
        <w:t xml:space="preserve">teachers and school leaders </w:t>
      </w:r>
      <w:r w:rsidR="009000D1" w:rsidRPr="00AD7AD9">
        <w:t xml:space="preserve">(Cunningham, 2019; </w:t>
      </w:r>
      <w:proofErr w:type="spellStart"/>
      <w:r w:rsidR="009000D1" w:rsidRPr="00AD7AD9">
        <w:t>Gallavan</w:t>
      </w:r>
      <w:proofErr w:type="spellEnd"/>
      <w:r w:rsidR="009000D1" w:rsidRPr="00AD7AD9">
        <w:t xml:space="preserve">, 2008; </w:t>
      </w:r>
      <w:proofErr w:type="spellStart"/>
      <w:r w:rsidR="009000D1" w:rsidRPr="00AD7AD9">
        <w:t>Gilliom</w:t>
      </w:r>
      <w:proofErr w:type="spellEnd"/>
      <w:r w:rsidR="009000D1" w:rsidRPr="00AD7AD9">
        <w:t xml:space="preserve">, 1993; </w:t>
      </w:r>
      <w:proofErr w:type="spellStart"/>
      <w:r w:rsidR="009000D1" w:rsidRPr="00AD7AD9">
        <w:t>Kishino</w:t>
      </w:r>
      <w:proofErr w:type="spellEnd"/>
      <w:r w:rsidR="009000D1" w:rsidRPr="00AD7AD9">
        <w:t xml:space="preserve"> &amp; Takahashi, 2019; Longview, 2008).</w:t>
      </w:r>
    </w:p>
    <w:p w14:paraId="689021CE" w14:textId="46F302A5" w:rsidR="00A9652C" w:rsidRPr="00AD7AD9" w:rsidRDefault="00050295" w:rsidP="005D4DDB">
      <w:pPr>
        <w:spacing w:line="480" w:lineRule="auto"/>
        <w:ind w:firstLine="720"/>
        <w:rPr>
          <w:rFonts w:ascii="Times New Roman" w:hAnsi="Times New Roman" w:cs="Times New Roman"/>
        </w:rPr>
      </w:pPr>
      <w:r w:rsidRPr="00AD7AD9">
        <w:rPr>
          <w:rFonts w:ascii="Times New Roman" w:hAnsi="Times New Roman" w:cs="Times New Roman"/>
        </w:rPr>
        <w:t xml:space="preserve">What these researchers </w:t>
      </w:r>
      <w:r w:rsidR="00A0027F" w:rsidRPr="00AD7AD9">
        <w:rPr>
          <w:rFonts w:ascii="Times New Roman" w:hAnsi="Times New Roman" w:cs="Times New Roman"/>
        </w:rPr>
        <w:t xml:space="preserve">and others </w:t>
      </w:r>
      <w:r w:rsidR="00D564B1" w:rsidRPr="00AD7AD9">
        <w:rPr>
          <w:rFonts w:ascii="Times New Roman" w:hAnsi="Times New Roman" w:cs="Times New Roman"/>
        </w:rPr>
        <w:t xml:space="preserve">have not examined is the effect of the immersion group itself.  </w:t>
      </w:r>
      <w:r w:rsidR="00E055CB" w:rsidRPr="00AD7AD9">
        <w:rPr>
          <w:rFonts w:ascii="Times New Roman" w:hAnsi="Times New Roman" w:cs="Times New Roman"/>
        </w:rPr>
        <w:t xml:space="preserve">Immersion groups become their own organization with expected norms and culture based </w:t>
      </w:r>
      <w:r w:rsidR="00E055CB" w:rsidRPr="00AD7AD9">
        <w:rPr>
          <w:rFonts w:ascii="Times New Roman" w:hAnsi="Times New Roman" w:cs="Times New Roman"/>
        </w:rPr>
        <w:lastRenderedPageBreak/>
        <w:t xml:space="preserve">on the group’s members.  </w:t>
      </w:r>
      <w:commentRangeStart w:id="1"/>
      <w:r w:rsidR="00522945" w:rsidRPr="00AD7AD9">
        <w:rPr>
          <w:rFonts w:ascii="Times New Roman" w:hAnsi="Times New Roman" w:cs="Times New Roman"/>
        </w:rPr>
        <w:t xml:space="preserve">Is there something about the group dynamic and how it becomes </w:t>
      </w:r>
      <w:r w:rsidR="00A0027F" w:rsidRPr="00AD7AD9">
        <w:rPr>
          <w:rFonts w:ascii="Times New Roman" w:hAnsi="Times New Roman" w:cs="Times New Roman"/>
        </w:rPr>
        <w:t>its own</w:t>
      </w:r>
      <w:r w:rsidR="00522945" w:rsidRPr="00AD7AD9">
        <w:rPr>
          <w:rFonts w:ascii="Times New Roman" w:hAnsi="Times New Roman" w:cs="Times New Roman"/>
        </w:rPr>
        <w:t xml:space="preserve"> </w:t>
      </w:r>
      <w:r w:rsidR="00A0027F" w:rsidRPr="00AD7AD9">
        <w:rPr>
          <w:rFonts w:ascii="Times New Roman" w:hAnsi="Times New Roman" w:cs="Times New Roman"/>
        </w:rPr>
        <w:t>“</w:t>
      </w:r>
      <w:r w:rsidR="00522945" w:rsidRPr="00AD7AD9">
        <w:rPr>
          <w:rFonts w:ascii="Times New Roman" w:hAnsi="Times New Roman" w:cs="Times New Roman"/>
        </w:rPr>
        <w:t>organization</w:t>
      </w:r>
      <w:r w:rsidR="00A0027F" w:rsidRPr="00AD7AD9">
        <w:rPr>
          <w:rFonts w:ascii="Times New Roman" w:hAnsi="Times New Roman" w:cs="Times New Roman"/>
        </w:rPr>
        <w:t xml:space="preserve">” that influences the group as much as the external stimuli of the </w:t>
      </w:r>
      <w:r w:rsidR="009000D1" w:rsidRPr="00AD7AD9">
        <w:rPr>
          <w:rFonts w:ascii="Times New Roman" w:hAnsi="Times New Roman" w:cs="Times New Roman"/>
        </w:rPr>
        <w:t>immersion experience</w:t>
      </w:r>
      <w:r w:rsidR="00A0027F" w:rsidRPr="00AD7AD9">
        <w:rPr>
          <w:rFonts w:ascii="Times New Roman" w:hAnsi="Times New Roman" w:cs="Times New Roman"/>
        </w:rPr>
        <w:t xml:space="preserve">? </w:t>
      </w:r>
      <w:commentRangeEnd w:id="1"/>
      <w:r w:rsidR="000441EA">
        <w:rPr>
          <w:rStyle w:val="CommentReference"/>
        </w:rPr>
        <w:commentReference w:id="1"/>
      </w:r>
      <w:r w:rsidR="00A0027F" w:rsidRPr="00AD7AD9">
        <w:rPr>
          <w:rFonts w:ascii="Times New Roman" w:hAnsi="Times New Roman" w:cs="Times New Roman"/>
        </w:rPr>
        <w:t xml:space="preserve"> Further, what </w:t>
      </w:r>
      <w:commentRangeStart w:id="2"/>
      <w:r w:rsidR="00A0027F" w:rsidRPr="00AD7AD9">
        <w:rPr>
          <w:rFonts w:ascii="Times New Roman" w:hAnsi="Times New Roman" w:cs="Times New Roman"/>
        </w:rPr>
        <w:t>type of leader,</w:t>
      </w:r>
      <w:commentRangeEnd w:id="2"/>
      <w:r w:rsidR="000441EA">
        <w:rPr>
          <w:rStyle w:val="CommentReference"/>
        </w:rPr>
        <w:commentReference w:id="2"/>
      </w:r>
      <w:r w:rsidR="00A0027F" w:rsidRPr="00AD7AD9">
        <w:rPr>
          <w:rFonts w:ascii="Times New Roman" w:hAnsi="Times New Roman" w:cs="Times New Roman"/>
        </w:rPr>
        <w:t xml:space="preserve"> typically an instructor, and/or leadership approach</w:t>
      </w:r>
      <w:r w:rsidR="00522945" w:rsidRPr="00AD7AD9">
        <w:rPr>
          <w:rFonts w:ascii="Times New Roman" w:hAnsi="Times New Roman" w:cs="Times New Roman"/>
        </w:rPr>
        <w:t xml:space="preserve"> </w:t>
      </w:r>
      <w:r w:rsidR="009000D1" w:rsidRPr="00AD7AD9">
        <w:rPr>
          <w:rFonts w:ascii="Times New Roman" w:hAnsi="Times New Roman" w:cs="Times New Roman"/>
        </w:rPr>
        <w:t xml:space="preserve">best optimizes the development of intercultural and global competencies?  </w:t>
      </w:r>
    </w:p>
    <w:p w14:paraId="3BF057F5" w14:textId="1D391983" w:rsidR="00A9652C" w:rsidRPr="00AD7AD9" w:rsidRDefault="00AC2C22" w:rsidP="00E47324">
      <w:pPr>
        <w:spacing w:line="480" w:lineRule="auto"/>
        <w:ind w:firstLine="720"/>
        <w:rPr>
          <w:rFonts w:ascii="Times New Roman" w:hAnsi="Times New Roman" w:cs="Times New Roman"/>
        </w:rPr>
      </w:pPr>
      <w:r w:rsidRPr="00AD7AD9">
        <w:rPr>
          <w:rFonts w:ascii="Times New Roman" w:hAnsi="Times New Roman" w:cs="Times New Roman"/>
        </w:rPr>
        <w:t>To explore these and other questions, this research study</w:t>
      </w:r>
      <w:r w:rsidR="006C61C6" w:rsidRPr="00AD7AD9">
        <w:rPr>
          <w:rFonts w:ascii="Times New Roman" w:hAnsi="Times New Roman" w:cs="Times New Roman"/>
        </w:rPr>
        <w:t xml:space="preserve"> first assesses the nature of an organization and its leader.  </w:t>
      </w:r>
      <w:proofErr w:type="spellStart"/>
      <w:r w:rsidR="00A9652C" w:rsidRPr="00AD7AD9">
        <w:rPr>
          <w:rFonts w:ascii="Times New Roman" w:hAnsi="Times New Roman" w:cs="Times New Roman"/>
        </w:rPr>
        <w:t>Suchman</w:t>
      </w:r>
      <w:proofErr w:type="spellEnd"/>
      <w:r w:rsidR="00A9652C" w:rsidRPr="00AD7AD9">
        <w:rPr>
          <w:rFonts w:ascii="Times New Roman" w:hAnsi="Times New Roman" w:cs="Times New Roman"/>
        </w:rPr>
        <w:t xml:space="preserve"> (2011) argues organizations should be conceived as conversations based on human interaction generating self-organizing patterns of thinking (the organizational identity and knowledge) and relational (organizational culture).  </w:t>
      </w:r>
      <w:r w:rsidR="006C61C6" w:rsidRPr="00AD7AD9">
        <w:rPr>
          <w:rFonts w:ascii="Times New Roman" w:hAnsi="Times New Roman" w:cs="Times New Roman"/>
        </w:rPr>
        <w:t>Through a</w:t>
      </w:r>
      <w:r w:rsidR="00A9652C" w:rsidRPr="00AD7AD9">
        <w:rPr>
          <w:rFonts w:ascii="Times New Roman" w:hAnsi="Times New Roman" w:cs="Times New Roman"/>
        </w:rPr>
        <w:t xml:space="preserve"> phenomenological approach</w:t>
      </w:r>
      <w:r w:rsidR="006C61C6" w:rsidRPr="00AD7AD9">
        <w:rPr>
          <w:rFonts w:ascii="Times New Roman" w:hAnsi="Times New Roman" w:cs="Times New Roman"/>
        </w:rPr>
        <w:t xml:space="preserve">, </w:t>
      </w:r>
      <w:proofErr w:type="spellStart"/>
      <w:r w:rsidR="006C61C6" w:rsidRPr="00AD7AD9">
        <w:rPr>
          <w:rFonts w:ascii="Times New Roman" w:hAnsi="Times New Roman" w:cs="Times New Roman"/>
        </w:rPr>
        <w:t>Suchman</w:t>
      </w:r>
      <w:proofErr w:type="spellEnd"/>
      <w:r w:rsidR="006C61C6" w:rsidRPr="00AD7AD9">
        <w:rPr>
          <w:rFonts w:ascii="Times New Roman" w:hAnsi="Times New Roman" w:cs="Times New Roman"/>
        </w:rPr>
        <w:t xml:space="preserve"> (2011) </w:t>
      </w:r>
      <w:r w:rsidR="00B87019">
        <w:rPr>
          <w:rFonts w:ascii="Times New Roman" w:hAnsi="Times New Roman" w:cs="Times New Roman"/>
        </w:rPr>
        <w:t>uses</w:t>
      </w:r>
      <w:r w:rsidR="00A9652C" w:rsidRPr="00AD7AD9">
        <w:rPr>
          <w:rFonts w:ascii="Times New Roman" w:hAnsi="Times New Roman" w:cs="Times New Roman"/>
        </w:rPr>
        <w:t xml:space="preserve"> appreciative storytelling and open-ended interviews to analyze 80 life stories from students and faculty at the Indiana University School of Medicine.</w:t>
      </w:r>
      <w:r w:rsidR="006C61C6" w:rsidRPr="00AD7AD9">
        <w:rPr>
          <w:rFonts w:ascii="Times New Roman" w:hAnsi="Times New Roman" w:cs="Times New Roman"/>
        </w:rPr>
        <w:t xml:space="preserve">  </w:t>
      </w:r>
      <w:r w:rsidR="00A9652C" w:rsidRPr="00AD7AD9">
        <w:rPr>
          <w:rFonts w:ascii="Times New Roman" w:hAnsi="Times New Roman" w:cs="Times New Roman"/>
        </w:rPr>
        <w:t>Key findings</w:t>
      </w:r>
      <w:r w:rsidR="006C61C6" w:rsidRPr="00AD7AD9">
        <w:rPr>
          <w:rFonts w:ascii="Times New Roman" w:hAnsi="Times New Roman" w:cs="Times New Roman"/>
        </w:rPr>
        <w:t xml:space="preserve"> from his study</w:t>
      </w:r>
      <w:r w:rsidR="00A9652C" w:rsidRPr="00AD7AD9">
        <w:rPr>
          <w:rFonts w:ascii="Times New Roman" w:hAnsi="Times New Roman" w:cs="Times New Roman"/>
        </w:rPr>
        <w:t xml:space="preserve"> include recognizing a control-oriented approach to organizations negatively effects change</w:t>
      </w:r>
      <w:r w:rsidR="00B87019">
        <w:rPr>
          <w:rFonts w:ascii="Times New Roman" w:hAnsi="Times New Roman" w:cs="Times New Roman"/>
        </w:rPr>
        <w:t>; o</w:t>
      </w:r>
      <w:r w:rsidR="00A9652C" w:rsidRPr="00AD7AD9">
        <w:rPr>
          <w:rFonts w:ascii="Times New Roman" w:hAnsi="Times New Roman" w:cs="Times New Roman"/>
        </w:rPr>
        <w:t xml:space="preserve">rganizations are rooted in the principles of complexity dynamics; </w:t>
      </w:r>
      <w:r w:rsidR="00B87019">
        <w:rPr>
          <w:rFonts w:ascii="Times New Roman" w:hAnsi="Times New Roman" w:cs="Times New Roman"/>
        </w:rPr>
        <w:t xml:space="preserve">and </w:t>
      </w:r>
      <w:r w:rsidR="006C61C6" w:rsidRPr="00AD7AD9">
        <w:rPr>
          <w:rFonts w:ascii="Times New Roman" w:hAnsi="Times New Roman" w:cs="Times New Roman"/>
        </w:rPr>
        <w:t xml:space="preserve">the </w:t>
      </w:r>
      <w:r w:rsidR="00A9652C" w:rsidRPr="00AD7AD9">
        <w:rPr>
          <w:rFonts w:ascii="Times New Roman" w:hAnsi="Times New Roman" w:cs="Times New Roman"/>
        </w:rPr>
        <w:t xml:space="preserve">context cannot be separated from organizational assessments. </w:t>
      </w:r>
      <w:r w:rsidR="006C61C6" w:rsidRPr="00AD7AD9">
        <w:rPr>
          <w:rFonts w:ascii="Times New Roman" w:hAnsi="Times New Roman" w:cs="Times New Roman"/>
        </w:rPr>
        <w:t xml:space="preserve"> Additionally, t</w:t>
      </w:r>
      <w:r w:rsidR="00A9652C" w:rsidRPr="00AD7AD9">
        <w:rPr>
          <w:rFonts w:ascii="Times New Roman" w:hAnsi="Times New Roman" w:cs="Times New Roman"/>
        </w:rPr>
        <w:t xml:space="preserve">he inclusion of culture, diversity, and stories </w:t>
      </w:r>
      <w:r w:rsidR="006C61C6" w:rsidRPr="00AD7AD9">
        <w:rPr>
          <w:rFonts w:ascii="Times New Roman" w:hAnsi="Times New Roman" w:cs="Times New Roman"/>
        </w:rPr>
        <w:t>are necessary</w:t>
      </w:r>
      <w:r w:rsidR="00A9652C" w:rsidRPr="00AD7AD9">
        <w:rPr>
          <w:rFonts w:ascii="Times New Roman" w:hAnsi="Times New Roman" w:cs="Times New Roman"/>
        </w:rPr>
        <w:t xml:space="preserve"> to recognize patterns of how knowledge, attitudes and habits are developed and expanded.  </w:t>
      </w:r>
    </w:p>
    <w:p w14:paraId="5CEE2232" w14:textId="77777777" w:rsidR="00FD4228" w:rsidRPr="00AD7AD9" w:rsidRDefault="00A9652C" w:rsidP="00E47324">
      <w:pPr>
        <w:spacing w:line="480" w:lineRule="auto"/>
        <w:ind w:firstLine="720"/>
        <w:rPr>
          <w:rFonts w:ascii="Times New Roman" w:hAnsi="Times New Roman" w:cs="Times New Roman"/>
        </w:rPr>
      </w:pPr>
      <w:proofErr w:type="spellStart"/>
      <w:r w:rsidRPr="00AD7AD9">
        <w:rPr>
          <w:rFonts w:ascii="Times New Roman" w:hAnsi="Times New Roman" w:cs="Times New Roman"/>
        </w:rPr>
        <w:t>Tsoukas</w:t>
      </w:r>
      <w:proofErr w:type="spellEnd"/>
      <w:r w:rsidRPr="00AD7AD9">
        <w:rPr>
          <w:rFonts w:ascii="Times New Roman" w:hAnsi="Times New Roman" w:cs="Times New Roman"/>
        </w:rPr>
        <w:t xml:space="preserve"> and Chia </w:t>
      </w:r>
      <w:r w:rsidR="006C61C6" w:rsidRPr="00AD7AD9">
        <w:rPr>
          <w:rFonts w:ascii="Times New Roman" w:hAnsi="Times New Roman" w:cs="Times New Roman"/>
        </w:rPr>
        <w:t xml:space="preserve">(2002) further </w:t>
      </w:r>
      <w:r w:rsidRPr="00AD7AD9">
        <w:rPr>
          <w:rFonts w:ascii="Times New Roman" w:hAnsi="Times New Roman" w:cs="Times New Roman"/>
        </w:rPr>
        <w:t>posit that change is the normal state of organizations.  As such, organizations are in a continuous state of evolving and re-organizing in response to new stimuli affecting the organization and its members.  Th</w:t>
      </w:r>
      <w:r w:rsidR="006C61C6" w:rsidRPr="00AD7AD9">
        <w:rPr>
          <w:rFonts w:ascii="Times New Roman" w:hAnsi="Times New Roman" w:cs="Times New Roman"/>
        </w:rPr>
        <w:t>eir</w:t>
      </w:r>
      <w:r w:rsidRPr="00AD7AD9">
        <w:rPr>
          <w:rFonts w:ascii="Times New Roman" w:hAnsi="Times New Roman" w:cs="Times New Roman"/>
        </w:rPr>
        <w:t xml:space="preserve"> study </w:t>
      </w:r>
      <w:r w:rsidR="006C61C6" w:rsidRPr="00AD7AD9">
        <w:rPr>
          <w:rFonts w:ascii="Times New Roman" w:hAnsi="Times New Roman" w:cs="Times New Roman"/>
        </w:rPr>
        <w:t xml:space="preserve">revealed </w:t>
      </w:r>
      <w:r w:rsidRPr="00AD7AD9">
        <w:rPr>
          <w:rFonts w:ascii="Times New Roman" w:hAnsi="Times New Roman" w:cs="Times New Roman"/>
        </w:rPr>
        <w:t xml:space="preserve">how the interrelationships of human actors create a pattern, which then becomes an organization, and that this organization inherently will shift again as new patterns emerge.  </w:t>
      </w:r>
      <w:r w:rsidR="006C61C6" w:rsidRPr="00AD7AD9">
        <w:rPr>
          <w:rFonts w:ascii="Times New Roman" w:hAnsi="Times New Roman" w:cs="Times New Roman"/>
        </w:rPr>
        <w:t xml:space="preserve">Therefore, </w:t>
      </w:r>
      <w:r w:rsidRPr="00AD7AD9">
        <w:rPr>
          <w:rFonts w:ascii="Times New Roman" w:hAnsi="Times New Roman" w:cs="Times New Roman"/>
        </w:rPr>
        <w:t xml:space="preserve">an organization is shaped by change and how its actors make sense of a new context in which their organization exists.  As the organization is inherently a response to change, the organization is both becoming (a state of constant evolving based on interrelated dynamics) and has become (a momentary </w:t>
      </w:r>
      <w:r w:rsidRPr="00AD7AD9">
        <w:rPr>
          <w:rFonts w:ascii="Times New Roman" w:hAnsi="Times New Roman" w:cs="Times New Roman"/>
        </w:rPr>
        <w:lastRenderedPageBreak/>
        <w:t xml:space="preserve">static entity).  This </w:t>
      </w:r>
      <w:proofErr w:type="spellStart"/>
      <w:r w:rsidRPr="00AD7AD9">
        <w:rPr>
          <w:rFonts w:ascii="Times New Roman" w:hAnsi="Times New Roman" w:cs="Times New Roman"/>
        </w:rPr>
        <w:t>interrelational</w:t>
      </w:r>
      <w:proofErr w:type="spellEnd"/>
      <w:r w:rsidRPr="00AD7AD9">
        <w:rPr>
          <w:rFonts w:ascii="Times New Roman" w:hAnsi="Times New Roman" w:cs="Times New Roman"/>
        </w:rPr>
        <w:t xml:space="preserve"> web underlying the becoming of the organization arises from human actors engaging in reflection, sensory systems, sharing meanings, and re-thinking generalities. </w:t>
      </w:r>
    </w:p>
    <w:p w14:paraId="117BB17F" w14:textId="4568385E" w:rsidR="00A9652C" w:rsidRPr="00AD7AD9" w:rsidRDefault="00FD4228" w:rsidP="00E47324">
      <w:pPr>
        <w:spacing w:line="480" w:lineRule="auto"/>
        <w:ind w:firstLine="720"/>
        <w:rPr>
          <w:rFonts w:ascii="Times New Roman" w:hAnsi="Times New Roman" w:cs="Times New Roman"/>
        </w:rPr>
      </w:pPr>
      <w:r w:rsidRPr="00AD7AD9">
        <w:rPr>
          <w:rFonts w:ascii="Times New Roman" w:hAnsi="Times New Roman" w:cs="Times New Roman"/>
        </w:rPr>
        <w:t xml:space="preserve">The next question is what type of organizational theory best captures the complex, dynamic culture in which an immersion group-organization operates.  </w:t>
      </w:r>
      <w:proofErr w:type="spellStart"/>
      <w:r w:rsidR="00A9652C" w:rsidRPr="00AD7AD9">
        <w:rPr>
          <w:rFonts w:ascii="Times New Roman" w:hAnsi="Times New Roman" w:cs="Times New Roman"/>
        </w:rPr>
        <w:t>Teerikangas</w:t>
      </w:r>
      <w:proofErr w:type="spellEnd"/>
      <w:r w:rsidRPr="00AD7AD9">
        <w:rPr>
          <w:rFonts w:ascii="Times New Roman" w:hAnsi="Times New Roman" w:cs="Times New Roman"/>
        </w:rPr>
        <w:t xml:space="preserve"> and</w:t>
      </w:r>
      <w:r w:rsidR="00A9652C" w:rsidRPr="00AD7AD9">
        <w:rPr>
          <w:rFonts w:ascii="Times New Roman" w:hAnsi="Times New Roman" w:cs="Times New Roman"/>
        </w:rPr>
        <w:t xml:space="preserve"> Hawk (2002) examine the role of and linkages between systems thinking, complexity theory, and culture, and how to manage cultural diversity within a system.  The authors argue the complexity of culture requires a systemic approach integrating complexity theory to a</w:t>
      </w:r>
      <w:r w:rsidR="00B87019">
        <w:rPr>
          <w:rFonts w:ascii="Times New Roman" w:hAnsi="Times New Roman" w:cs="Times New Roman"/>
        </w:rPr>
        <w:t>ddress</w:t>
      </w:r>
      <w:r w:rsidR="00A9652C" w:rsidRPr="00AD7AD9">
        <w:rPr>
          <w:rFonts w:ascii="Times New Roman" w:hAnsi="Times New Roman" w:cs="Times New Roman"/>
        </w:rPr>
        <w:t xml:space="preserve"> and manage cultural diversity. </w:t>
      </w:r>
      <w:r w:rsidRPr="00AD7AD9">
        <w:rPr>
          <w:rFonts w:ascii="Times New Roman" w:hAnsi="Times New Roman" w:cs="Times New Roman"/>
        </w:rPr>
        <w:t xml:space="preserve"> A</w:t>
      </w:r>
      <w:r w:rsidR="00A9652C" w:rsidRPr="00AD7AD9">
        <w:rPr>
          <w:rFonts w:ascii="Times New Roman" w:hAnsi="Times New Roman" w:cs="Times New Roman"/>
        </w:rPr>
        <w:t xml:space="preserve"> holistic and expansionist approach found in systems and complexity theories reflects the “living nature” of an organization as its members embody and respond to changing cultures, contexts, and chaos.  In contrast, a scientific, reductionist approach </w:t>
      </w:r>
      <w:r w:rsidRPr="00AD7AD9">
        <w:rPr>
          <w:rFonts w:ascii="Times New Roman" w:hAnsi="Times New Roman" w:cs="Times New Roman"/>
        </w:rPr>
        <w:t xml:space="preserve">to organizations </w:t>
      </w:r>
      <w:r w:rsidR="00A9652C" w:rsidRPr="00AD7AD9">
        <w:rPr>
          <w:rFonts w:ascii="Times New Roman" w:hAnsi="Times New Roman" w:cs="Times New Roman"/>
        </w:rPr>
        <w:t xml:space="preserve">removes the </w:t>
      </w:r>
      <w:r w:rsidR="00B87019">
        <w:rPr>
          <w:rFonts w:ascii="Times New Roman" w:hAnsi="Times New Roman" w:cs="Times New Roman"/>
        </w:rPr>
        <w:t xml:space="preserve">inherent </w:t>
      </w:r>
      <w:r w:rsidR="00A9652C" w:rsidRPr="00AD7AD9">
        <w:rPr>
          <w:rFonts w:ascii="Times New Roman" w:hAnsi="Times New Roman" w:cs="Times New Roman"/>
        </w:rPr>
        <w:t xml:space="preserve">interrelationships present between team members, management, and context.  </w:t>
      </w:r>
      <w:r w:rsidR="00A9652C" w:rsidRPr="00AD7AD9">
        <w:rPr>
          <w:rFonts w:ascii="Times New Roman" w:hAnsi="Times New Roman" w:cs="Times New Roman"/>
        </w:rPr>
        <w:tab/>
      </w:r>
    </w:p>
    <w:p w14:paraId="64A6A2C0" w14:textId="479974E3" w:rsidR="00A9652C" w:rsidRPr="00AD7AD9" w:rsidRDefault="00A9652C" w:rsidP="00E47324">
      <w:pPr>
        <w:spacing w:line="480" w:lineRule="auto"/>
        <w:ind w:firstLine="720"/>
        <w:rPr>
          <w:rFonts w:ascii="Times New Roman" w:hAnsi="Times New Roman" w:cs="Times New Roman"/>
        </w:rPr>
      </w:pPr>
      <w:r w:rsidRPr="00AD7AD9">
        <w:rPr>
          <w:rFonts w:ascii="Times New Roman" w:hAnsi="Times New Roman" w:cs="Times New Roman"/>
        </w:rPr>
        <w:t xml:space="preserve">Shaked and Schechter (2016) </w:t>
      </w:r>
      <w:r w:rsidR="00FD4228" w:rsidRPr="00AD7AD9">
        <w:rPr>
          <w:rFonts w:ascii="Times New Roman" w:hAnsi="Times New Roman" w:cs="Times New Roman"/>
        </w:rPr>
        <w:t xml:space="preserve">expand the work of </w:t>
      </w:r>
      <w:proofErr w:type="spellStart"/>
      <w:r w:rsidR="00FD4228" w:rsidRPr="00AD7AD9">
        <w:rPr>
          <w:rFonts w:ascii="Times New Roman" w:hAnsi="Times New Roman" w:cs="Times New Roman"/>
        </w:rPr>
        <w:t>Teerikangas</w:t>
      </w:r>
      <w:proofErr w:type="spellEnd"/>
      <w:r w:rsidR="00FD4228" w:rsidRPr="00AD7AD9">
        <w:rPr>
          <w:rFonts w:ascii="Times New Roman" w:hAnsi="Times New Roman" w:cs="Times New Roman"/>
        </w:rPr>
        <w:t xml:space="preserve"> and Hawk (2002) and </w:t>
      </w:r>
      <w:r w:rsidRPr="00AD7AD9">
        <w:rPr>
          <w:rFonts w:ascii="Times New Roman" w:hAnsi="Times New Roman" w:cs="Times New Roman"/>
        </w:rPr>
        <w:t xml:space="preserve">consider systems thinking as an interdisciplinary, conceptual framework that orientates a perspective toward the whole and </w:t>
      </w:r>
      <w:r w:rsidR="000272BD" w:rsidRPr="00AD7AD9">
        <w:rPr>
          <w:rFonts w:ascii="Times New Roman" w:hAnsi="Times New Roman" w:cs="Times New Roman"/>
        </w:rPr>
        <w:t>its</w:t>
      </w:r>
      <w:r w:rsidRPr="00AD7AD9">
        <w:rPr>
          <w:rFonts w:ascii="Times New Roman" w:hAnsi="Times New Roman" w:cs="Times New Roman"/>
        </w:rPr>
        <w:t xml:space="preserve"> interrelationships.  </w:t>
      </w:r>
      <w:r w:rsidR="000272BD" w:rsidRPr="00AD7AD9">
        <w:rPr>
          <w:rFonts w:ascii="Times New Roman" w:hAnsi="Times New Roman" w:cs="Times New Roman"/>
        </w:rPr>
        <w:t>In their study of school leaders, the authors found</w:t>
      </w:r>
      <w:r w:rsidRPr="00AD7AD9">
        <w:rPr>
          <w:rFonts w:ascii="Times New Roman" w:hAnsi="Times New Roman" w:cs="Times New Roman"/>
        </w:rPr>
        <w:t xml:space="preserve"> four main sources of systems thinking in school leadership:  managerial experience; role models; academic study; and natural tendency.  These findings similarly correlated with earlier studies that found experiential learning, a supportive environment, interpersonal and communications skills, and positive attitudes help develop a systems-thinking approach.  This research emphasize</w:t>
      </w:r>
      <w:r w:rsidR="00B87019">
        <w:rPr>
          <w:rFonts w:ascii="Times New Roman" w:hAnsi="Times New Roman" w:cs="Times New Roman"/>
        </w:rPr>
        <w:t>s</w:t>
      </w:r>
      <w:r w:rsidRPr="00AD7AD9">
        <w:rPr>
          <w:rFonts w:ascii="Times New Roman" w:hAnsi="Times New Roman" w:cs="Times New Roman"/>
        </w:rPr>
        <w:t xml:space="preserve"> the significance of role modeling, mentoring, and management experience in building a </w:t>
      </w:r>
      <w:proofErr w:type="gramStart"/>
      <w:r w:rsidRPr="00AD7AD9">
        <w:rPr>
          <w:rFonts w:ascii="Times New Roman" w:hAnsi="Times New Roman" w:cs="Times New Roman"/>
        </w:rPr>
        <w:t>systems</w:t>
      </w:r>
      <w:proofErr w:type="gramEnd"/>
      <w:r w:rsidRPr="00AD7AD9">
        <w:rPr>
          <w:rFonts w:ascii="Times New Roman" w:hAnsi="Times New Roman" w:cs="Times New Roman"/>
        </w:rPr>
        <w:t xml:space="preserve"> thinking approach among leaders</w:t>
      </w:r>
      <w:r w:rsidR="000272BD" w:rsidRPr="00AD7AD9">
        <w:rPr>
          <w:rFonts w:ascii="Times New Roman" w:hAnsi="Times New Roman" w:cs="Times New Roman"/>
        </w:rPr>
        <w:t xml:space="preserve">, and affirmed a </w:t>
      </w:r>
      <w:r w:rsidR="000272BD" w:rsidRPr="00AD7AD9">
        <w:rPr>
          <w:rFonts w:ascii="Times New Roman" w:hAnsi="Times New Roman" w:cs="Times New Roman"/>
        </w:rPr>
        <w:lastRenderedPageBreak/>
        <w:t xml:space="preserve">reductionist approach is not effective when engaging context and culture (Shaked and Schechter, 2016; </w:t>
      </w:r>
      <w:proofErr w:type="spellStart"/>
      <w:r w:rsidR="000272BD" w:rsidRPr="00AD7AD9">
        <w:rPr>
          <w:rFonts w:ascii="Times New Roman" w:hAnsi="Times New Roman" w:cs="Times New Roman"/>
        </w:rPr>
        <w:t>Teerikangas</w:t>
      </w:r>
      <w:proofErr w:type="spellEnd"/>
      <w:r w:rsidR="000272BD" w:rsidRPr="00AD7AD9">
        <w:rPr>
          <w:rFonts w:ascii="Times New Roman" w:hAnsi="Times New Roman" w:cs="Times New Roman"/>
        </w:rPr>
        <w:t xml:space="preserve"> and Hawk, 2002).</w:t>
      </w:r>
      <w:r w:rsidRPr="00AD7AD9">
        <w:rPr>
          <w:rFonts w:ascii="Times New Roman" w:hAnsi="Times New Roman" w:cs="Times New Roman"/>
        </w:rPr>
        <w:t xml:space="preserve"> </w:t>
      </w:r>
    </w:p>
    <w:p w14:paraId="664507D1" w14:textId="72D97342" w:rsidR="000272BD" w:rsidRPr="00AD7AD9" w:rsidRDefault="000272BD" w:rsidP="00E47324">
      <w:pPr>
        <w:spacing w:line="480" w:lineRule="auto"/>
        <w:ind w:firstLine="720"/>
        <w:rPr>
          <w:rFonts w:ascii="Times New Roman" w:hAnsi="Times New Roman" w:cs="Times New Roman"/>
        </w:rPr>
      </w:pPr>
      <w:r w:rsidRPr="00AD7AD9">
        <w:rPr>
          <w:rFonts w:ascii="Times New Roman" w:hAnsi="Times New Roman" w:cs="Times New Roman"/>
        </w:rPr>
        <w:t>A systems approach to organizations, defined here as a series of conversations, reflects the dynamism of immersion group organizations.  Turning to leadership, the role of a leader is to observe what is occurring, perceive differences, craft new relevant patterns, and help interweave the knowledge, beliefs and attitudes to help an organizational change emerge, be responsive, and be perceived as legitimate to its members and others</w:t>
      </w:r>
      <w:r w:rsidR="00B87019">
        <w:rPr>
          <w:rFonts w:ascii="Times New Roman" w:hAnsi="Times New Roman" w:cs="Times New Roman"/>
        </w:rPr>
        <w:t xml:space="preserve">. </w:t>
      </w:r>
      <w:r w:rsidR="00B87019" w:rsidRPr="00AD7AD9">
        <w:rPr>
          <w:rFonts w:ascii="Times New Roman" w:hAnsi="Times New Roman" w:cs="Times New Roman"/>
        </w:rPr>
        <w:t xml:space="preserve"> </w:t>
      </w:r>
      <w:r w:rsidRPr="00AD7AD9">
        <w:rPr>
          <w:rFonts w:ascii="Times New Roman" w:hAnsi="Times New Roman" w:cs="Times New Roman"/>
        </w:rPr>
        <w:t>In immersion programs, the continually evolving nature of an organization and the inter-relationships of its members are particularly visible. The leader’s role is to support and legitimize these shifts can ensure group cohesiveness and the absorption of new stimuli, senses, and emotions (</w:t>
      </w:r>
      <w:proofErr w:type="spellStart"/>
      <w:r w:rsidRPr="00AD7AD9">
        <w:rPr>
          <w:rFonts w:ascii="Times New Roman" w:hAnsi="Times New Roman" w:cs="Times New Roman"/>
        </w:rPr>
        <w:t>Tsoukas</w:t>
      </w:r>
      <w:proofErr w:type="spellEnd"/>
      <w:r w:rsidRPr="00AD7AD9">
        <w:rPr>
          <w:rFonts w:ascii="Times New Roman" w:hAnsi="Times New Roman" w:cs="Times New Roman"/>
        </w:rPr>
        <w:t xml:space="preserve"> and Chia, 2002).  Said another way, the leader’s role is to interrupt existing patterns to initiate change, and encourage not just recognition of difference but also responsiveness to those differences, which are the building blocks to intercultural and global competency (</w:t>
      </w:r>
      <w:proofErr w:type="spellStart"/>
      <w:r w:rsidRPr="00AD7AD9">
        <w:rPr>
          <w:rFonts w:ascii="Times New Roman" w:hAnsi="Times New Roman" w:cs="Times New Roman"/>
        </w:rPr>
        <w:t>Suchman</w:t>
      </w:r>
      <w:proofErr w:type="spellEnd"/>
      <w:r w:rsidRPr="00AD7AD9">
        <w:rPr>
          <w:rFonts w:ascii="Times New Roman" w:hAnsi="Times New Roman" w:cs="Times New Roman"/>
        </w:rPr>
        <w:t>, 2011).</w:t>
      </w:r>
    </w:p>
    <w:p w14:paraId="5AFE90E9" w14:textId="3CD467DF" w:rsidR="00940BF4" w:rsidRPr="00AD7AD9" w:rsidRDefault="00940BF4" w:rsidP="00E47324">
      <w:pPr>
        <w:spacing w:line="480" w:lineRule="auto"/>
        <w:ind w:firstLine="720"/>
        <w:rPr>
          <w:rFonts w:ascii="Times New Roman" w:hAnsi="Times New Roman" w:cs="Times New Roman"/>
        </w:rPr>
      </w:pPr>
      <w:r w:rsidRPr="00AD7AD9">
        <w:rPr>
          <w:rFonts w:ascii="Times New Roman" w:hAnsi="Times New Roman" w:cs="Times New Roman"/>
        </w:rPr>
        <w:t>A leader of an immersion group organization contends with resistance to change as the discomfort of the immersion experience unfolds</w:t>
      </w:r>
      <w:r w:rsidR="00B87019">
        <w:rPr>
          <w:rFonts w:ascii="Times New Roman" w:hAnsi="Times New Roman" w:cs="Times New Roman"/>
        </w:rPr>
        <w:t xml:space="preserve"> for its members</w:t>
      </w:r>
      <w:r w:rsidRPr="00AD7AD9">
        <w:rPr>
          <w:rFonts w:ascii="Times New Roman" w:hAnsi="Times New Roman" w:cs="Times New Roman"/>
        </w:rPr>
        <w:t xml:space="preserve">.  </w:t>
      </w:r>
      <w:proofErr w:type="spellStart"/>
      <w:r w:rsidRPr="00AD7AD9">
        <w:rPr>
          <w:rFonts w:ascii="Times New Roman" w:hAnsi="Times New Roman" w:cs="Times New Roman"/>
        </w:rPr>
        <w:t>Oreg</w:t>
      </w:r>
      <w:proofErr w:type="spellEnd"/>
      <w:r w:rsidRPr="00AD7AD9">
        <w:rPr>
          <w:rFonts w:ascii="Times New Roman" w:hAnsi="Times New Roman" w:cs="Times New Roman"/>
        </w:rPr>
        <w:t xml:space="preserve"> (2007) explores how to reduce resistance to change by addressing the change process.  Considering both the antecedents and consequences, </w:t>
      </w:r>
      <w:proofErr w:type="spellStart"/>
      <w:r w:rsidRPr="00AD7AD9">
        <w:rPr>
          <w:rFonts w:ascii="Times New Roman" w:hAnsi="Times New Roman" w:cs="Times New Roman"/>
        </w:rPr>
        <w:t>Oreg’s</w:t>
      </w:r>
      <w:proofErr w:type="spellEnd"/>
      <w:r w:rsidRPr="00AD7AD9">
        <w:rPr>
          <w:rFonts w:ascii="Times New Roman" w:hAnsi="Times New Roman" w:cs="Times New Roman"/>
        </w:rPr>
        <w:t xml:space="preserve"> study argues the importance of identifying resistance as a multi-faceted construct, and define</w:t>
      </w:r>
      <w:r w:rsidR="00B87019">
        <w:rPr>
          <w:rFonts w:ascii="Times New Roman" w:hAnsi="Times New Roman" w:cs="Times New Roman"/>
        </w:rPr>
        <w:t>s</w:t>
      </w:r>
      <w:r w:rsidRPr="00AD7AD9">
        <w:rPr>
          <w:rFonts w:ascii="Times New Roman" w:hAnsi="Times New Roman" w:cs="Times New Roman"/>
        </w:rPr>
        <w:t xml:space="preserve"> resistance to change as having affective, behavioral, and cognitive components (2007).  </w:t>
      </w:r>
      <w:commentRangeStart w:id="3"/>
      <w:proofErr w:type="spellStart"/>
      <w:r w:rsidRPr="00AD7AD9">
        <w:rPr>
          <w:rFonts w:ascii="Times New Roman" w:hAnsi="Times New Roman" w:cs="Times New Roman"/>
        </w:rPr>
        <w:t>Oreg</w:t>
      </w:r>
      <w:proofErr w:type="spellEnd"/>
      <w:r w:rsidRPr="00AD7AD9">
        <w:rPr>
          <w:rFonts w:ascii="Times New Roman" w:hAnsi="Times New Roman" w:cs="Times New Roman"/>
        </w:rPr>
        <w:t xml:space="preserve"> concluded the most significant antecedent variable affecting resistance </w:t>
      </w:r>
      <w:r w:rsidR="00B87019">
        <w:rPr>
          <w:rFonts w:ascii="Times New Roman" w:hAnsi="Times New Roman" w:cs="Times New Roman"/>
        </w:rPr>
        <w:t>i</w:t>
      </w:r>
      <w:r w:rsidRPr="00AD7AD9">
        <w:rPr>
          <w:rFonts w:ascii="Times New Roman" w:hAnsi="Times New Roman" w:cs="Times New Roman"/>
        </w:rPr>
        <w:t>s trust in leadership; a lack of confidence in an organization’s leader most strongly correlate</w:t>
      </w:r>
      <w:r w:rsidR="00B87019">
        <w:rPr>
          <w:rFonts w:ascii="Times New Roman" w:hAnsi="Times New Roman" w:cs="Times New Roman"/>
        </w:rPr>
        <w:t>s</w:t>
      </w:r>
      <w:r w:rsidRPr="00AD7AD9">
        <w:rPr>
          <w:rFonts w:ascii="Times New Roman" w:hAnsi="Times New Roman" w:cs="Times New Roman"/>
        </w:rPr>
        <w:t xml:space="preserve"> with negative attitudes, behaviors, and cognition toward the change.</w:t>
      </w:r>
      <w:commentRangeEnd w:id="3"/>
      <w:r w:rsidR="00796525">
        <w:rPr>
          <w:rStyle w:val="CommentReference"/>
        </w:rPr>
        <w:commentReference w:id="3"/>
      </w:r>
      <w:r w:rsidRPr="00AD7AD9">
        <w:rPr>
          <w:rFonts w:ascii="Times New Roman" w:hAnsi="Times New Roman" w:cs="Times New Roman"/>
        </w:rPr>
        <w:t xml:space="preserve">  In addition, social influence – whether an individual is surrounded by advocates or critics of the change – has a significant impact on the resistance or acceptance of change.  Information, on the other hand, </w:t>
      </w:r>
      <w:r w:rsidR="00B87019">
        <w:rPr>
          <w:rFonts w:ascii="Times New Roman" w:hAnsi="Times New Roman" w:cs="Times New Roman"/>
        </w:rPr>
        <w:t>i</w:t>
      </w:r>
      <w:r w:rsidRPr="00AD7AD9">
        <w:rPr>
          <w:rFonts w:ascii="Times New Roman" w:hAnsi="Times New Roman" w:cs="Times New Roman"/>
        </w:rPr>
        <w:t xml:space="preserve">s not </w:t>
      </w:r>
      <w:r w:rsidRPr="00AD7AD9">
        <w:rPr>
          <w:rFonts w:ascii="Times New Roman" w:hAnsi="Times New Roman" w:cs="Times New Roman"/>
        </w:rPr>
        <w:lastRenderedPageBreak/>
        <w:t>correlated with an affective or behavioral reduction in resistance to change</w:t>
      </w:r>
      <w:commentRangeStart w:id="4"/>
      <w:r w:rsidRPr="00AD7AD9">
        <w:rPr>
          <w:rFonts w:ascii="Times New Roman" w:hAnsi="Times New Roman" w:cs="Times New Roman"/>
        </w:rPr>
        <w:t>.</w:t>
      </w:r>
      <w:commentRangeEnd w:id="4"/>
      <w:r w:rsidR="00796525">
        <w:rPr>
          <w:rStyle w:val="CommentReference"/>
        </w:rPr>
        <w:commentReference w:id="4"/>
      </w:r>
      <w:r w:rsidRPr="00AD7AD9">
        <w:rPr>
          <w:rFonts w:ascii="Times New Roman" w:hAnsi="Times New Roman" w:cs="Times New Roman"/>
        </w:rPr>
        <w:t xml:space="preserve">  Understanding that trust in leadership rises as the key factor of successful organizational change speaks to the importance of the immersion group’s leader, who will facilitate the group’s ability to positively respond to and navigate change.  </w:t>
      </w:r>
    </w:p>
    <w:p w14:paraId="6ECA0D4D" w14:textId="1350E337" w:rsidR="009000D1" w:rsidRPr="00AD7AD9" w:rsidRDefault="00940BF4" w:rsidP="00E47324">
      <w:pPr>
        <w:spacing w:line="480" w:lineRule="auto"/>
        <w:ind w:firstLine="720"/>
        <w:rPr>
          <w:rFonts w:ascii="Times New Roman" w:hAnsi="Times New Roman" w:cs="Times New Roman"/>
        </w:rPr>
      </w:pPr>
      <w:r w:rsidRPr="00AD7AD9">
        <w:rPr>
          <w:rFonts w:ascii="Times New Roman" w:hAnsi="Times New Roman" w:cs="Times New Roman"/>
        </w:rPr>
        <w:t>As part of that effort t</w:t>
      </w:r>
      <w:r w:rsidR="000272BD" w:rsidRPr="00AD7AD9">
        <w:rPr>
          <w:rFonts w:ascii="Times New Roman" w:hAnsi="Times New Roman" w:cs="Times New Roman"/>
        </w:rPr>
        <w:t xml:space="preserve">o effect change, </w:t>
      </w:r>
      <w:r w:rsidR="00AB340F" w:rsidRPr="00AD7AD9">
        <w:rPr>
          <w:rFonts w:ascii="Times New Roman" w:hAnsi="Times New Roman" w:cs="Times New Roman"/>
        </w:rPr>
        <w:t xml:space="preserve">Bathurst and </w:t>
      </w:r>
      <w:proofErr w:type="spellStart"/>
      <w:r w:rsidR="00AB340F" w:rsidRPr="00AD7AD9">
        <w:rPr>
          <w:rFonts w:ascii="Times New Roman" w:hAnsi="Times New Roman" w:cs="Times New Roman"/>
        </w:rPr>
        <w:t>Monin</w:t>
      </w:r>
      <w:proofErr w:type="spellEnd"/>
      <w:r w:rsidR="00AB340F" w:rsidRPr="00AD7AD9">
        <w:rPr>
          <w:rFonts w:ascii="Times New Roman" w:hAnsi="Times New Roman" w:cs="Times New Roman"/>
        </w:rPr>
        <w:t xml:space="preserve"> </w:t>
      </w:r>
      <w:r w:rsidR="00D345C4" w:rsidRPr="00AD7AD9">
        <w:rPr>
          <w:rFonts w:ascii="Times New Roman" w:hAnsi="Times New Roman" w:cs="Times New Roman"/>
        </w:rPr>
        <w:t xml:space="preserve">(2010) </w:t>
      </w:r>
      <w:r w:rsidR="00AB340F" w:rsidRPr="00AD7AD9">
        <w:rPr>
          <w:rFonts w:ascii="Times New Roman" w:hAnsi="Times New Roman" w:cs="Times New Roman"/>
        </w:rPr>
        <w:t>examine the definition and role of myth i</w:t>
      </w:r>
      <w:r w:rsidR="00D345C4" w:rsidRPr="00AD7AD9">
        <w:rPr>
          <w:rFonts w:ascii="Times New Roman" w:hAnsi="Times New Roman" w:cs="Times New Roman"/>
        </w:rPr>
        <w:t xml:space="preserve">n </w:t>
      </w:r>
      <w:r w:rsidR="00AB340F" w:rsidRPr="00AD7AD9">
        <w:rPr>
          <w:rFonts w:ascii="Times New Roman" w:hAnsi="Times New Roman" w:cs="Times New Roman"/>
        </w:rPr>
        <w:t>organizational change</w:t>
      </w:r>
      <w:r w:rsidR="000272BD" w:rsidRPr="00AD7AD9">
        <w:rPr>
          <w:rFonts w:ascii="Times New Roman" w:hAnsi="Times New Roman" w:cs="Times New Roman"/>
        </w:rPr>
        <w:t>, and how a leader can aid in reshaping that myth</w:t>
      </w:r>
      <w:r w:rsidR="00AB340F" w:rsidRPr="00AD7AD9">
        <w:rPr>
          <w:rFonts w:ascii="Times New Roman" w:hAnsi="Times New Roman" w:cs="Times New Roman"/>
        </w:rPr>
        <w:t>.</w:t>
      </w:r>
      <w:r w:rsidR="00D345C4" w:rsidRPr="00AD7AD9">
        <w:rPr>
          <w:rFonts w:ascii="Times New Roman" w:hAnsi="Times New Roman" w:cs="Times New Roman"/>
        </w:rPr>
        <w:t xml:space="preserve"> </w:t>
      </w:r>
      <w:r w:rsidR="00AB340F" w:rsidRPr="00AD7AD9">
        <w:rPr>
          <w:rFonts w:ascii="Times New Roman" w:hAnsi="Times New Roman" w:cs="Times New Roman"/>
        </w:rPr>
        <w:t>Defining myth as a type of speech, or an “ideology in narrative form,” the authors argue a myth contains a first and second order semiology</w:t>
      </w:r>
      <w:r w:rsidR="00D345C4" w:rsidRPr="00AD7AD9">
        <w:rPr>
          <w:rFonts w:ascii="Times New Roman" w:hAnsi="Times New Roman" w:cs="Times New Roman"/>
        </w:rPr>
        <w:t xml:space="preserve"> (2010, p. 265) and that </w:t>
      </w:r>
      <w:r w:rsidR="00AB340F" w:rsidRPr="00AD7AD9">
        <w:rPr>
          <w:rFonts w:ascii="Times New Roman" w:hAnsi="Times New Roman" w:cs="Times New Roman"/>
        </w:rPr>
        <w:t xml:space="preserve">uncovering the embedded myth in an organization’s ideology can allow the second-order semiology to instigate, support, and lead change behavior rather than impede change.  </w:t>
      </w:r>
      <w:r w:rsidR="00D345C4" w:rsidRPr="00AD7AD9">
        <w:rPr>
          <w:rFonts w:ascii="Times New Roman" w:hAnsi="Times New Roman" w:cs="Times New Roman"/>
        </w:rPr>
        <w:t>In immersion programs, a key challenge is identifying the source behind assumptions, particularly when beliefs, assumptions, and behaviors are in conflict with a new context</w:t>
      </w:r>
      <w:commentRangeStart w:id="5"/>
      <w:r w:rsidR="00D345C4" w:rsidRPr="00AD7AD9">
        <w:rPr>
          <w:rFonts w:ascii="Times New Roman" w:hAnsi="Times New Roman" w:cs="Times New Roman"/>
        </w:rPr>
        <w:t>.</w:t>
      </w:r>
      <w:commentRangeEnd w:id="5"/>
      <w:r w:rsidR="000E65EA">
        <w:rPr>
          <w:rStyle w:val="CommentReference"/>
        </w:rPr>
        <w:commentReference w:id="5"/>
      </w:r>
      <w:r w:rsidR="00D345C4" w:rsidRPr="00AD7AD9">
        <w:rPr>
          <w:rFonts w:ascii="Times New Roman" w:hAnsi="Times New Roman" w:cs="Times New Roman"/>
        </w:rPr>
        <w:t xml:space="preserve">   </w:t>
      </w:r>
      <w:r w:rsidR="00AB340F" w:rsidRPr="00AD7AD9">
        <w:rPr>
          <w:rFonts w:ascii="Times New Roman" w:hAnsi="Times New Roman" w:cs="Times New Roman"/>
        </w:rPr>
        <w:t>In organizational change where resistance is persistent</w:t>
      </w:r>
      <w:r w:rsidR="00D345C4" w:rsidRPr="00AD7AD9">
        <w:rPr>
          <w:rFonts w:ascii="Times New Roman" w:hAnsi="Times New Roman" w:cs="Times New Roman"/>
        </w:rPr>
        <w:t>, particularly in immersion group organizations</w:t>
      </w:r>
      <w:r w:rsidR="00AB340F" w:rsidRPr="00AD7AD9">
        <w:rPr>
          <w:rFonts w:ascii="Times New Roman" w:hAnsi="Times New Roman" w:cs="Times New Roman"/>
        </w:rPr>
        <w:t xml:space="preserve">, the recognition of our human myth-making and the emotion attached to those myths allows a new narrative – that is, language – to reshape the myth.  </w:t>
      </w:r>
      <w:commentRangeStart w:id="6"/>
      <w:r w:rsidRPr="00AD7AD9">
        <w:rPr>
          <w:rFonts w:ascii="Times New Roman" w:hAnsi="Times New Roman" w:cs="Times New Roman"/>
        </w:rPr>
        <w:t>The leader</w:t>
      </w:r>
      <w:commentRangeEnd w:id="6"/>
      <w:r w:rsidR="000E65EA">
        <w:rPr>
          <w:rStyle w:val="CommentReference"/>
        </w:rPr>
        <w:commentReference w:id="6"/>
      </w:r>
      <w:r w:rsidRPr="00AD7AD9">
        <w:rPr>
          <w:rFonts w:ascii="Times New Roman" w:hAnsi="Times New Roman" w:cs="Times New Roman"/>
        </w:rPr>
        <w:t xml:space="preserve"> can address unspoken myths to avoid rejection, unease, and fear of the new in a vastly different culture, and guide the </w:t>
      </w:r>
      <w:r w:rsidR="00AB340F" w:rsidRPr="00AD7AD9">
        <w:rPr>
          <w:rFonts w:ascii="Times New Roman" w:hAnsi="Times New Roman" w:cs="Times New Roman"/>
        </w:rPr>
        <w:t xml:space="preserve">group members to redefine the myths underlying their beliefs and assumptions.  </w:t>
      </w:r>
    </w:p>
    <w:p w14:paraId="515C7881" w14:textId="01207246" w:rsidR="00940BF4" w:rsidRPr="00AD7AD9" w:rsidRDefault="00940BF4" w:rsidP="00E47324">
      <w:pPr>
        <w:spacing w:line="480" w:lineRule="auto"/>
        <w:ind w:firstLine="720"/>
        <w:rPr>
          <w:rFonts w:ascii="Times New Roman" w:hAnsi="Times New Roman" w:cs="Times New Roman"/>
        </w:rPr>
      </w:pPr>
      <w:r w:rsidRPr="00AD7AD9">
        <w:rPr>
          <w:rFonts w:ascii="Times New Roman" w:hAnsi="Times New Roman" w:cs="Times New Roman"/>
        </w:rPr>
        <w:t>Looking more closely at the leader</w:t>
      </w:r>
      <w:r w:rsidR="00A87649">
        <w:rPr>
          <w:rFonts w:ascii="Times New Roman" w:hAnsi="Times New Roman" w:cs="Times New Roman"/>
        </w:rPr>
        <w:t>’s background</w:t>
      </w:r>
      <w:r w:rsidRPr="00AD7AD9">
        <w:rPr>
          <w:rFonts w:ascii="Times New Roman" w:hAnsi="Times New Roman" w:cs="Times New Roman"/>
        </w:rPr>
        <w:t xml:space="preserve">, </w:t>
      </w:r>
      <w:r w:rsidR="009000D1" w:rsidRPr="00AD7AD9">
        <w:rPr>
          <w:rFonts w:ascii="Times New Roman" w:hAnsi="Times New Roman" w:cs="Times New Roman"/>
        </w:rPr>
        <w:t xml:space="preserve">Nkomo and </w:t>
      </w:r>
      <w:proofErr w:type="spellStart"/>
      <w:r w:rsidR="009000D1" w:rsidRPr="00AD7AD9">
        <w:rPr>
          <w:rFonts w:ascii="Times New Roman" w:hAnsi="Times New Roman" w:cs="Times New Roman"/>
        </w:rPr>
        <w:t>Kriek</w:t>
      </w:r>
      <w:proofErr w:type="spellEnd"/>
      <w:r w:rsidR="009000D1" w:rsidRPr="00AD7AD9">
        <w:rPr>
          <w:rFonts w:ascii="Times New Roman" w:hAnsi="Times New Roman" w:cs="Times New Roman"/>
        </w:rPr>
        <w:t xml:space="preserve"> (2011) examine the influence of a </w:t>
      </w:r>
      <w:commentRangeStart w:id="7"/>
      <w:r w:rsidR="009000D1" w:rsidRPr="00AD7AD9">
        <w:rPr>
          <w:rFonts w:ascii="Times New Roman" w:hAnsi="Times New Roman" w:cs="Times New Roman"/>
        </w:rPr>
        <w:t>leader’s life story</w:t>
      </w:r>
      <w:commentRangeEnd w:id="7"/>
      <w:r w:rsidR="00751244">
        <w:rPr>
          <w:rStyle w:val="CommentReference"/>
        </w:rPr>
        <w:commentReference w:id="7"/>
      </w:r>
      <w:r w:rsidR="009000D1" w:rsidRPr="00AD7AD9">
        <w:rPr>
          <w:rFonts w:ascii="Times New Roman" w:hAnsi="Times New Roman" w:cs="Times New Roman"/>
        </w:rPr>
        <w:t xml:space="preserve"> and how this story underlies his/her influence, response, and navigation to organizational change and re-creation as emerging culture, values, structures, people, and processes arise and intersect with the organization.  </w:t>
      </w:r>
      <w:r w:rsidR="00A87649">
        <w:rPr>
          <w:rFonts w:ascii="Times New Roman" w:hAnsi="Times New Roman" w:cs="Times New Roman"/>
        </w:rPr>
        <w:t xml:space="preserve">Following an analysis of case studies, the authors uncovered </w:t>
      </w:r>
      <w:r w:rsidR="00CD2F50" w:rsidRPr="00AD7AD9">
        <w:rPr>
          <w:rFonts w:ascii="Times New Roman" w:hAnsi="Times New Roman" w:cs="Times New Roman"/>
        </w:rPr>
        <w:t xml:space="preserve">four themes </w:t>
      </w:r>
      <w:r w:rsidR="00A87649">
        <w:rPr>
          <w:rFonts w:ascii="Times New Roman" w:hAnsi="Times New Roman" w:cs="Times New Roman"/>
        </w:rPr>
        <w:t xml:space="preserve">sourced from the leaders’ life stories that they use to </w:t>
      </w:r>
      <w:r w:rsidR="00CD2F50" w:rsidRPr="00AD7AD9">
        <w:rPr>
          <w:rFonts w:ascii="Times New Roman" w:hAnsi="Times New Roman" w:cs="Times New Roman"/>
        </w:rPr>
        <w:lastRenderedPageBreak/>
        <w:t xml:space="preserve">facilitate organizational change: embrace change, provide hope, connect change to values and culture, champion diversity.  </w:t>
      </w:r>
    </w:p>
    <w:p w14:paraId="1CEA36C8" w14:textId="64CFF497" w:rsidR="0075407E" w:rsidRPr="00AD7AD9" w:rsidRDefault="00940BF4" w:rsidP="00A87649">
      <w:pPr>
        <w:spacing w:line="480" w:lineRule="auto"/>
        <w:ind w:firstLine="720"/>
        <w:rPr>
          <w:rFonts w:ascii="Times New Roman" w:hAnsi="Times New Roman" w:cs="Times New Roman"/>
        </w:rPr>
      </w:pPr>
      <w:r w:rsidRPr="00AD7AD9">
        <w:rPr>
          <w:rFonts w:ascii="Times New Roman" w:hAnsi="Times New Roman" w:cs="Times New Roman"/>
        </w:rPr>
        <w:t xml:space="preserve">Based on this initial literature review, </w:t>
      </w:r>
      <w:r w:rsidR="00A87649">
        <w:rPr>
          <w:rFonts w:ascii="Times New Roman" w:hAnsi="Times New Roman" w:cs="Times New Roman"/>
        </w:rPr>
        <w:t>several research questions arise</w:t>
      </w:r>
      <w:r w:rsidRPr="00AD7AD9">
        <w:rPr>
          <w:rFonts w:ascii="Times New Roman" w:hAnsi="Times New Roman" w:cs="Times New Roman"/>
        </w:rPr>
        <w:t xml:space="preserve">:  </w:t>
      </w:r>
    </w:p>
    <w:p w14:paraId="36641175" w14:textId="12239935" w:rsidR="0075407E" w:rsidRPr="00234E86" w:rsidRDefault="0075407E" w:rsidP="00E47324">
      <w:pPr>
        <w:pStyle w:val="ListParagraph"/>
        <w:numPr>
          <w:ilvl w:val="0"/>
          <w:numId w:val="2"/>
        </w:numPr>
        <w:rPr>
          <w:rFonts w:ascii="Times New Roman" w:hAnsi="Times New Roman" w:cs="Times New Roman"/>
          <w:i/>
          <w:iCs/>
        </w:rPr>
      </w:pPr>
      <w:r w:rsidRPr="00234E86">
        <w:rPr>
          <w:rFonts w:ascii="Times New Roman" w:hAnsi="Times New Roman" w:cs="Times New Roman"/>
          <w:i/>
          <w:iCs/>
        </w:rPr>
        <w:t>What type of leadership approach optimizes the development of IC among students?  Among students in an immersion group?  In an immersion group internationally?</w:t>
      </w:r>
    </w:p>
    <w:p w14:paraId="7AB94351" w14:textId="30587C0E" w:rsidR="0075407E" w:rsidRPr="00234E86" w:rsidRDefault="0075407E">
      <w:pPr>
        <w:rPr>
          <w:rFonts w:ascii="Times New Roman" w:hAnsi="Times New Roman" w:cs="Times New Roman"/>
          <w:i/>
          <w:iCs/>
        </w:rPr>
      </w:pPr>
    </w:p>
    <w:p w14:paraId="353C2FC8" w14:textId="1A0539C3" w:rsidR="0075407E" w:rsidRPr="00234E86" w:rsidRDefault="0075407E" w:rsidP="00E47324">
      <w:pPr>
        <w:pStyle w:val="ListParagraph"/>
        <w:numPr>
          <w:ilvl w:val="0"/>
          <w:numId w:val="2"/>
        </w:numPr>
        <w:rPr>
          <w:rFonts w:ascii="Times New Roman" w:hAnsi="Times New Roman" w:cs="Times New Roman"/>
          <w:i/>
          <w:iCs/>
        </w:rPr>
      </w:pPr>
      <w:r w:rsidRPr="00234E86">
        <w:rPr>
          <w:rFonts w:ascii="Times New Roman" w:hAnsi="Times New Roman" w:cs="Times New Roman"/>
          <w:i/>
          <w:iCs/>
        </w:rPr>
        <w:t>What characteristics of a leader optimize the development of IC among students?  Among students in an immersion group?  In an immersion group internationally?</w:t>
      </w:r>
    </w:p>
    <w:p w14:paraId="5585BDCA" w14:textId="06CEC0F5" w:rsidR="00AA5458" w:rsidRPr="00234E86" w:rsidRDefault="00AA5458" w:rsidP="0075407E">
      <w:pPr>
        <w:rPr>
          <w:rFonts w:ascii="Times New Roman" w:hAnsi="Times New Roman" w:cs="Times New Roman"/>
          <w:i/>
          <w:iCs/>
        </w:rPr>
      </w:pPr>
    </w:p>
    <w:p w14:paraId="58D3A622" w14:textId="301C833E" w:rsidR="00AA5458" w:rsidRPr="00234E86" w:rsidRDefault="00AA5458" w:rsidP="00E47324">
      <w:pPr>
        <w:pStyle w:val="ListParagraph"/>
        <w:numPr>
          <w:ilvl w:val="0"/>
          <w:numId w:val="2"/>
        </w:numPr>
        <w:rPr>
          <w:rFonts w:ascii="Times New Roman" w:hAnsi="Times New Roman" w:cs="Times New Roman"/>
          <w:i/>
          <w:iCs/>
        </w:rPr>
      </w:pPr>
      <w:r w:rsidRPr="00234E86">
        <w:rPr>
          <w:rFonts w:ascii="Times New Roman" w:hAnsi="Times New Roman" w:cs="Times New Roman"/>
          <w:i/>
          <w:iCs/>
        </w:rPr>
        <w:t>Does the leadership approach or the characteristics of the leader matter more when increasing intercultural and global competency in an immersion group organization?  This information could be cross-analyzed with the group’s and leader’s reporting of the effectiveness of the immersion experience relative to the development of knowledge, skills, and attitudes of intercultural competencies.</w:t>
      </w:r>
    </w:p>
    <w:p w14:paraId="35B072B4" w14:textId="0ADDD4E0" w:rsidR="0075407E" w:rsidRPr="00234E86" w:rsidRDefault="0075407E">
      <w:pPr>
        <w:rPr>
          <w:rFonts w:ascii="Times New Roman" w:hAnsi="Times New Roman" w:cs="Times New Roman"/>
          <w:i/>
          <w:iCs/>
        </w:rPr>
      </w:pPr>
    </w:p>
    <w:p w14:paraId="7B3C5AE8" w14:textId="3AE61A4B" w:rsidR="0075407E" w:rsidRPr="00234E86" w:rsidRDefault="0075407E" w:rsidP="00E47324">
      <w:pPr>
        <w:pStyle w:val="ListParagraph"/>
        <w:numPr>
          <w:ilvl w:val="0"/>
          <w:numId w:val="2"/>
        </w:numPr>
        <w:rPr>
          <w:rFonts w:ascii="Times New Roman" w:hAnsi="Times New Roman" w:cs="Times New Roman"/>
          <w:i/>
          <w:iCs/>
        </w:rPr>
      </w:pPr>
      <w:r w:rsidRPr="00EC4BB3">
        <w:rPr>
          <w:rFonts w:ascii="Times New Roman" w:hAnsi="Times New Roman" w:cs="Times New Roman"/>
          <w:i/>
          <w:iCs/>
          <w:color w:val="FF0000"/>
        </w:rPr>
        <w:t>How is a student immersion group differ or similar</w:t>
      </w:r>
      <w:r w:rsidRPr="00234E86">
        <w:rPr>
          <w:rFonts w:ascii="Times New Roman" w:hAnsi="Times New Roman" w:cs="Times New Roman"/>
          <w:i/>
          <w:iCs/>
        </w:rPr>
        <w:t xml:space="preserve"> to other organizations?  How does the foreign context affect the group?</w:t>
      </w:r>
    </w:p>
    <w:p w14:paraId="288B6FC3" w14:textId="084B4E61" w:rsidR="0075407E" w:rsidRPr="00234E86" w:rsidRDefault="0075407E">
      <w:pPr>
        <w:rPr>
          <w:rFonts w:ascii="Times New Roman" w:hAnsi="Times New Roman" w:cs="Times New Roman"/>
          <w:i/>
          <w:iCs/>
        </w:rPr>
      </w:pPr>
    </w:p>
    <w:p w14:paraId="4C0A9E1A" w14:textId="282D3E80" w:rsidR="0075407E" w:rsidRPr="00234E86" w:rsidRDefault="0075407E" w:rsidP="00E47324">
      <w:pPr>
        <w:pStyle w:val="ListParagraph"/>
        <w:numPr>
          <w:ilvl w:val="0"/>
          <w:numId w:val="2"/>
        </w:numPr>
        <w:rPr>
          <w:rFonts w:ascii="Times New Roman" w:hAnsi="Times New Roman" w:cs="Times New Roman"/>
          <w:i/>
          <w:iCs/>
        </w:rPr>
      </w:pPr>
      <w:r w:rsidRPr="00234E86">
        <w:rPr>
          <w:rFonts w:ascii="Times New Roman" w:hAnsi="Times New Roman" w:cs="Times New Roman"/>
          <w:i/>
          <w:iCs/>
        </w:rPr>
        <w:t>How do life stories of a leader affect his/her leadership of an immersion group?  If the students know his/her life story, to what extent does this information influence the group and the individual members of the group?</w:t>
      </w:r>
    </w:p>
    <w:p w14:paraId="6AC38FE9" w14:textId="6B74CE8F" w:rsidR="00940BF4" w:rsidRPr="00234E86" w:rsidRDefault="00940BF4">
      <w:pPr>
        <w:rPr>
          <w:rFonts w:ascii="Times New Roman" w:hAnsi="Times New Roman" w:cs="Times New Roman"/>
          <w:i/>
          <w:iCs/>
        </w:rPr>
      </w:pPr>
    </w:p>
    <w:p w14:paraId="4753F8DA" w14:textId="13CA84E1" w:rsidR="00940BF4" w:rsidRPr="00234E86" w:rsidRDefault="00AA5458" w:rsidP="00E47324">
      <w:pPr>
        <w:pStyle w:val="ListParagraph"/>
        <w:numPr>
          <w:ilvl w:val="0"/>
          <w:numId w:val="2"/>
        </w:numPr>
        <w:rPr>
          <w:rFonts w:ascii="Times New Roman" w:hAnsi="Times New Roman" w:cs="Times New Roman"/>
          <w:i/>
          <w:iCs/>
        </w:rPr>
      </w:pPr>
      <w:r w:rsidRPr="00234E86">
        <w:rPr>
          <w:rFonts w:ascii="Times New Roman" w:hAnsi="Times New Roman" w:cs="Times New Roman"/>
          <w:i/>
          <w:iCs/>
        </w:rPr>
        <w:t xml:space="preserve">What role does the power of indirect influence have on school leaders and immersion group organizations, such as the particular context/culture; the school’s institution; the host institution (if relevant); and so forth?  </w:t>
      </w:r>
    </w:p>
    <w:p w14:paraId="5B58656F" w14:textId="77777777" w:rsidR="00AA5458" w:rsidRPr="00234E86" w:rsidRDefault="00AA5458" w:rsidP="00AA5458">
      <w:pPr>
        <w:rPr>
          <w:rFonts w:ascii="Times New Roman" w:hAnsi="Times New Roman" w:cs="Times New Roman"/>
          <w:i/>
          <w:iCs/>
        </w:rPr>
      </w:pPr>
    </w:p>
    <w:p w14:paraId="7E0369A9" w14:textId="23F6D689" w:rsidR="00CD2F50" w:rsidRPr="00234E86" w:rsidRDefault="00AA5458" w:rsidP="00E47324">
      <w:pPr>
        <w:pStyle w:val="ListParagraph"/>
        <w:numPr>
          <w:ilvl w:val="0"/>
          <w:numId w:val="2"/>
        </w:numPr>
        <w:rPr>
          <w:rFonts w:ascii="Times New Roman" w:hAnsi="Times New Roman" w:cs="Times New Roman"/>
          <w:i/>
          <w:iCs/>
        </w:rPr>
      </w:pPr>
      <w:r w:rsidRPr="00234E86">
        <w:rPr>
          <w:rFonts w:ascii="Times New Roman" w:hAnsi="Times New Roman" w:cs="Times New Roman"/>
          <w:i/>
          <w:iCs/>
        </w:rPr>
        <w:t xml:space="preserve">How does a leader practically use social accounts to reduce resistance to change and allow organizations to support its members to navigate and adapt to changing contexts and conditions? </w:t>
      </w:r>
    </w:p>
    <w:p w14:paraId="4F911126" w14:textId="0B4BAE4F" w:rsidR="00AA5458" w:rsidRPr="00234E86" w:rsidRDefault="00AA5458" w:rsidP="00AA5458">
      <w:pPr>
        <w:rPr>
          <w:rFonts w:ascii="Times New Roman" w:hAnsi="Times New Roman" w:cs="Times New Roman"/>
          <w:i/>
          <w:iCs/>
        </w:rPr>
      </w:pPr>
    </w:p>
    <w:p w14:paraId="716AB575" w14:textId="24C343D4" w:rsidR="00AA5458" w:rsidRPr="00234E86" w:rsidRDefault="00AA5458" w:rsidP="00E47324">
      <w:pPr>
        <w:pStyle w:val="ListParagraph"/>
        <w:numPr>
          <w:ilvl w:val="0"/>
          <w:numId w:val="2"/>
        </w:numPr>
        <w:rPr>
          <w:rFonts w:ascii="Times New Roman" w:hAnsi="Times New Roman" w:cs="Times New Roman"/>
          <w:i/>
          <w:iCs/>
        </w:rPr>
      </w:pPr>
      <w:r w:rsidRPr="00234E86">
        <w:rPr>
          <w:rFonts w:ascii="Times New Roman" w:hAnsi="Times New Roman" w:cs="Times New Roman"/>
          <w:i/>
          <w:iCs/>
        </w:rPr>
        <w:t xml:space="preserve">To what extent does the destination of the immersion program </w:t>
      </w:r>
      <w:r w:rsidR="00E47324" w:rsidRPr="00234E86">
        <w:rPr>
          <w:rFonts w:ascii="Times New Roman" w:hAnsi="Times New Roman" w:cs="Times New Roman"/>
          <w:i/>
          <w:iCs/>
        </w:rPr>
        <w:t xml:space="preserve">affect the immersion group organization and its ability to build intercultural and global competencies? </w:t>
      </w:r>
    </w:p>
    <w:p w14:paraId="1F96FA0C" w14:textId="77777777" w:rsidR="00CD2F50" w:rsidRPr="00AD7AD9" w:rsidRDefault="00CD2F50">
      <w:pPr>
        <w:rPr>
          <w:rFonts w:ascii="Times New Roman" w:hAnsi="Times New Roman" w:cs="Times New Roman"/>
        </w:rPr>
      </w:pPr>
    </w:p>
    <w:p w14:paraId="6091762E" w14:textId="476F9CC7" w:rsidR="007960D8" w:rsidRPr="00AD7AD9" w:rsidRDefault="007960D8">
      <w:pPr>
        <w:rPr>
          <w:rFonts w:ascii="Times New Roman" w:hAnsi="Times New Roman" w:cs="Times New Roman"/>
        </w:rPr>
      </w:pPr>
    </w:p>
    <w:p w14:paraId="7193EEC1" w14:textId="062943FE" w:rsidR="00E47324" w:rsidRPr="00AD7AD9" w:rsidRDefault="007960D8" w:rsidP="00E47324">
      <w:pPr>
        <w:autoSpaceDE w:val="0"/>
        <w:autoSpaceDN w:val="0"/>
        <w:adjustRightInd w:val="0"/>
        <w:spacing w:line="480" w:lineRule="auto"/>
        <w:ind w:firstLine="720"/>
        <w:rPr>
          <w:rFonts w:ascii="Times New Roman" w:hAnsi="Times New Roman" w:cs="Times New Roman"/>
        </w:rPr>
      </w:pPr>
      <w:r w:rsidRPr="00AD7AD9">
        <w:rPr>
          <w:rFonts w:ascii="Times New Roman" w:hAnsi="Times New Roman" w:cs="Times New Roman"/>
        </w:rPr>
        <w:t>A rising awareness in both literature and the public arena is a gap in intercultural and global competency among teachers</w:t>
      </w:r>
      <w:r w:rsidR="00AA5458" w:rsidRPr="00AD7AD9">
        <w:rPr>
          <w:rFonts w:ascii="Times New Roman" w:hAnsi="Times New Roman" w:cs="Times New Roman"/>
        </w:rPr>
        <w:t xml:space="preserve"> and</w:t>
      </w:r>
      <w:r w:rsidRPr="00AD7AD9">
        <w:rPr>
          <w:rFonts w:ascii="Times New Roman" w:hAnsi="Times New Roman" w:cs="Times New Roman"/>
        </w:rPr>
        <w:t xml:space="preserve"> schools. </w:t>
      </w:r>
      <w:r w:rsidR="00E47324" w:rsidRPr="00AD7AD9">
        <w:rPr>
          <w:rFonts w:ascii="Times New Roman" w:hAnsi="Times New Roman" w:cs="Times New Roman"/>
        </w:rPr>
        <w:t xml:space="preserve"> </w:t>
      </w:r>
      <w:r w:rsidRPr="00AD7AD9">
        <w:rPr>
          <w:rFonts w:ascii="Times New Roman" w:hAnsi="Times New Roman" w:cs="Times New Roman"/>
        </w:rPr>
        <w:t xml:space="preserve">If we want to maximize our ability to develop students as globally and interculturally competent global citizens able to peacefully address a wide assortment of challenges and effectively engage with other peoples and cultures, then we need to intentionally teach and equip our educators with skills, knowledge, and attitudes related </w:t>
      </w:r>
      <w:r w:rsidRPr="00AD7AD9">
        <w:rPr>
          <w:rFonts w:ascii="Times New Roman" w:hAnsi="Times New Roman" w:cs="Times New Roman"/>
        </w:rPr>
        <w:lastRenderedPageBreak/>
        <w:t xml:space="preserve">to intercultural and global competencies (Bastos &amp; Araujo e Sa, 2014; </w:t>
      </w:r>
      <w:proofErr w:type="spellStart"/>
      <w:r w:rsidRPr="00AD7AD9">
        <w:rPr>
          <w:rFonts w:ascii="Times New Roman" w:hAnsi="Times New Roman" w:cs="Times New Roman"/>
        </w:rPr>
        <w:t>Cushner</w:t>
      </w:r>
      <w:proofErr w:type="spellEnd"/>
      <w:r w:rsidRPr="00AD7AD9">
        <w:rPr>
          <w:rFonts w:ascii="Times New Roman" w:hAnsi="Times New Roman" w:cs="Times New Roman"/>
        </w:rPr>
        <w:t xml:space="preserve">, 2009; Deardorff, 2006; </w:t>
      </w:r>
      <w:proofErr w:type="spellStart"/>
      <w:r w:rsidRPr="00AD7AD9">
        <w:rPr>
          <w:rFonts w:ascii="Times New Roman" w:hAnsi="Times New Roman" w:cs="Times New Roman"/>
        </w:rPr>
        <w:t>DeJaeghere</w:t>
      </w:r>
      <w:proofErr w:type="spellEnd"/>
      <w:r w:rsidRPr="00AD7AD9">
        <w:rPr>
          <w:rFonts w:ascii="Times New Roman" w:hAnsi="Times New Roman" w:cs="Times New Roman"/>
        </w:rPr>
        <w:t xml:space="preserve"> &amp; Cao, 2009; Mahon, 2007; Myers &amp; Rivero, 2020).   </w:t>
      </w:r>
      <w:r w:rsidR="00E47324" w:rsidRPr="00AD7AD9">
        <w:rPr>
          <w:rFonts w:ascii="Times New Roman" w:hAnsi="Times New Roman" w:cs="Times New Roman"/>
        </w:rPr>
        <w:t>While literature has been growing on the role of immersion programs, an area of research not addressed is the organizational nature of the immersion group itself, and correspondingly, the role of the leader of that organization.  Organizational change theory and leadership attributes and approaches arguably have a profound effect on whether an immersion group will begin deeply embodying intercultural and global competencies, or leave the experience with knowledge, but not fully developed attitude or skills to apply their learnings.</w:t>
      </w:r>
      <w:r w:rsidR="00494814">
        <w:rPr>
          <w:rFonts w:ascii="Times New Roman" w:hAnsi="Times New Roman" w:cs="Times New Roman"/>
        </w:rPr>
        <w:t xml:space="preserve">  Subsequent literature to explore this topic will include additional study on organizational and group dynamics, particularly in stressful environments; deeper research on transformational leadership and the organizational systemic approach; and how cognitive dissonance theory is applied and informs the culture developing in the immersion group organization</w:t>
      </w:r>
      <w:commentRangeStart w:id="8"/>
      <w:r w:rsidR="00494814">
        <w:rPr>
          <w:rFonts w:ascii="Times New Roman" w:hAnsi="Times New Roman" w:cs="Times New Roman"/>
        </w:rPr>
        <w:t>.</w:t>
      </w:r>
      <w:commentRangeEnd w:id="8"/>
      <w:r w:rsidR="00EC4BB3">
        <w:rPr>
          <w:rStyle w:val="CommentReference"/>
        </w:rPr>
        <w:commentReference w:id="8"/>
      </w:r>
    </w:p>
    <w:p w14:paraId="25C20B6C" w14:textId="198F5222"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2A4EB4ED" w14:textId="287FA205"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43775CF4" w14:textId="5535CCE3"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0C020EEA" w14:textId="4602D071"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75036A0C" w14:textId="1F0836E3"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192E64EE" w14:textId="23E2B65C"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4B7AAE3B" w14:textId="3C7AD9DC"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5004B140" w14:textId="5F10C668"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21985BAD" w14:textId="77777777" w:rsidR="00E47324" w:rsidRPr="00AD7AD9" w:rsidRDefault="00E47324" w:rsidP="00E47324">
      <w:pPr>
        <w:autoSpaceDE w:val="0"/>
        <w:autoSpaceDN w:val="0"/>
        <w:adjustRightInd w:val="0"/>
        <w:spacing w:line="480" w:lineRule="auto"/>
        <w:ind w:firstLine="720"/>
        <w:rPr>
          <w:rFonts w:ascii="Times New Roman" w:hAnsi="Times New Roman" w:cs="Times New Roman"/>
        </w:rPr>
      </w:pPr>
    </w:p>
    <w:p w14:paraId="5799086F" w14:textId="77777777" w:rsidR="00A87649" w:rsidRDefault="00A87649" w:rsidP="00E47324">
      <w:pPr>
        <w:autoSpaceDE w:val="0"/>
        <w:autoSpaceDN w:val="0"/>
        <w:adjustRightInd w:val="0"/>
        <w:spacing w:line="480" w:lineRule="auto"/>
        <w:ind w:firstLine="720"/>
        <w:rPr>
          <w:rFonts w:ascii="Times New Roman" w:hAnsi="Times New Roman" w:cs="Times New Roman"/>
        </w:rPr>
      </w:pPr>
    </w:p>
    <w:p w14:paraId="7DF7CE32" w14:textId="77777777" w:rsidR="0001084D" w:rsidRDefault="0001084D" w:rsidP="00437B72">
      <w:pPr>
        <w:spacing w:line="480" w:lineRule="auto"/>
      </w:pPr>
    </w:p>
    <w:p w14:paraId="605EBDFB" w14:textId="77777777" w:rsidR="0001084D" w:rsidRPr="0001084D" w:rsidRDefault="0001084D" w:rsidP="0001084D">
      <w:pPr>
        <w:autoSpaceDE w:val="0"/>
        <w:autoSpaceDN w:val="0"/>
        <w:adjustRightInd w:val="0"/>
        <w:spacing w:after="240" w:line="280" w:lineRule="atLeast"/>
        <w:jc w:val="center"/>
        <w:rPr>
          <w:b/>
          <w:bCs/>
          <w:color w:val="000000"/>
        </w:rPr>
      </w:pPr>
      <w:r w:rsidRPr="0001084D">
        <w:rPr>
          <w:b/>
          <w:bCs/>
          <w:color w:val="000000"/>
        </w:rPr>
        <w:lastRenderedPageBreak/>
        <w:t>References</w:t>
      </w:r>
    </w:p>
    <w:p w14:paraId="06D0C3F4" w14:textId="2DAB28DE" w:rsidR="0001084D" w:rsidRPr="0001084D" w:rsidRDefault="0001084D" w:rsidP="0001084D">
      <w:pPr>
        <w:pStyle w:val="NoSpacing"/>
        <w:rPr>
          <w:rFonts w:ascii="Times New Roman" w:hAnsi="Times New Roman" w:cs="Times New Roman"/>
          <w:sz w:val="22"/>
          <w:szCs w:val="22"/>
        </w:rPr>
      </w:pPr>
      <w:proofErr w:type="spellStart"/>
      <w:r w:rsidRPr="0001084D">
        <w:rPr>
          <w:rFonts w:ascii="Times New Roman" w:hAnsi="Times New Roman" w:cs="Times New Roman"/>
          <w:sz w:val="22"/>
          <w:szCs w:val="22"/>
        </w:rPr>
        <w:t>Baecher</w:t>
      </w:r>
      <w:proofErr w:type="spellEnd"/>
      <w:r w:rsidRPr="0001084D">
        <w:rPr>
          <w:rFonts w:ascii="Times New Roman" w:hAnsi="Times New Roman" w:cs="Times New Roman"/>
          <w:sz w:val="22"/>
          <w:szCs w:val="22"/>
        </w:rPr>
        <w:t xml:space="preserve">, L. (2019). Global Education Review: Special Issue on Study Abroad in Teacher Education, 6(3). </w:t>
      </w:r>
    </w:p>
    <w:p w14:paraId="1DA883A5" w14:textId="77777777" w:rsidR="0001084D" w:rsidRDefault="0001084D" w:rsidP="0001084D">
      <w:pPr>
        <w:pStyle w:val="NoSpacing"/>
        <w:rPr>
          <w:rFonts w:ascii="Times New Roman" w:hAnsi="Times New Roman" w:cs="Times New Roman"/>
          <w:sz w:val="22"/>
          <w:szCs w:val="22"/>
        </w:rPr>
      </w:pPr>
    </w:p>
    <w:p w14:paraId="4DBD7608" w14:textId="77777777" w:rsidR="00234E86" w:rsidRPr="00234E86" w:rsidRDefault="00234E86" w:rsidP="00234E86">
      <w:pPr>
        <w:pStyle w:val="NoSpacing"/>
        <w:rPr>
          <w:rFonts w:ascii="Times New Roman" w:hAnsi="Times New Roman" w:cs="Times New Roman"/>
          <w:sz w:val="22"/>
          <w:szCs w:val="22"/>
        </w:rPr>
      </w:pPr>
      <w:r w:rsidRPr="00234E86">
        <w:rPr>
          <w:rFonts w:ascii="Times New Roman" w:hAnsi="Times New Roman" w:cs="Times New Roman"/>
          <w:sz w:val="22"/>
          <w:szCs w:val="22"/>
        </w:rPr>
        <w:t xml:space="preserve">Bastos, M. &amp; Araujo e Sa, H. (2014). Pathways to teacher education for intercultural </w:t>
      </w:r>
    </w:p>
    <w:p w14:paraId="7845FFFD" w14:textId="2D78E2F3" w:rsidR="00234E86" w:rsidRDefault="00234E86" w:rsidP="00234E86">
      <w:pPr>
        <w:pStyle w:val="NoSpacing"/>
        <w:ind w:left="720"/>
        <w:rPr>
          <w:rFonts w:ascii="Times New Roman" w:hAnsi="Times New Roman" w:cs="Times New Roman"/>
          <w:sz w:val="22"/>
          <w:szCs w:val="22"/>
        </w:rPr>
      </w:pPr>
      <w:r w:rsidRPr="00234E86">
        <w:rPr>
          <w:rFonts w:ascii="Times New Roman" w:hAnsi="Times New Roman" w:cs="Times New Roman"/>
          <w:sz w:val="22"/>
          <w:szCs w:val="22"/>
        </w:rPr>
        <w:t xml:space="preserve">communicate competence: teachers’ perceptions. </w:t>
      </w:r>
      <w:r w:rsidRPr="00234E86">
        <w:rPr>
          <w:rFonts w:ascii="Times New Roman" w:hAnsi="Times New Roman" w:cs="Times New Roman"/>
          <w:i/>
          <w:iCs/>
          <w:sz w:val="22"/>
          <w:szCs w:val="22"/>
        </w:rPr>
        <w:t>The Language Learning Journal</w:t>
      </w:r>
      <w:r w:rsidRPr="00234E86">
        <w:rPr>
          <w:rFonts w:ascii="Times New Roman" w:hAnsi="Times New Roman" w:cs="Times New Roman"/>
          <w:sz w:val="22"/>
          <w:szCs w:val="22"/>
        </w:rPr>
        <w:t>. 43(2). 131-147. DOI: 10.1080/09571736.2013.869940</w:t>
      </w:r>
    </w:p>
    <w:p w14:paraId="67734F7E" w14:textId="77777777" w:rsidR="00234E86" w:rsidRDefault="00234E86" w:rsidP="0001084D">
      <w:pPr>
        <w:pStyle w:val="NoSpacing"/>
        <w:rPr>
          <w:rFonts w:ascii="Times New Roman" w:hAnsi="Times New Roman" w:cs="Times New Roman"/>
          <w:sz w:val="22"/>
          <w:szCs w:val="22"/>
        </w:rPr>
      </w:pPr>
    </w:p>
    <w:p w14:paraId="7983D984" w14:textId="27335B65" w:rsidR="0001084D" w:rsidRDefault="00437B72" w:rsidP="0001084D">
      <w:pPr>
        <w:pStyle w:val="NoSpacing"/>
        <w:rPr>
          <w:rFonts w:ascii="Times New Roman" w:hAnsi="Times New Roman" w:cs="Times New Roman"/>
          <w:sz w:val="22"/>
          <w:szCs w:val="22"/>
        </w:rPr>
      </w:pPr>
      <w:r w:rsidRPr="0001084D">
        <w:rPr>
          <w:rFonts w:ascii="Times New Roman" w:hAnsi="Times New Roman" w:cs="Times New Roman"/>
          <w:sz w:val="22"/>
          <w:szCs w:val="22"/>
        </w:rPr>
        <w:t xml:space="preserve">Bathurst, R. &amp; </w:t>
      </w:r>
      <w:proofErr w:type="spellStart"/>
      <w:r w:rsidRPr="0001084D">
        <w:rPr>
          <w:rFonts w:ascii="Times New Roman" w:hAnsi="Times New Roman" w:cs="Times New Roman"/>
          <w:sz w:val="22"/>
          <w:szCs w:val="22"/>
        </w:rPr>
        <w:t>Monin</w:t>
      </w:r>
      <w:proofErr w:type="spellEnd"/>
      <w:r w:rsidRPr="0001084D">
        <w:rPr>
          <w:rFonts w:ascii="Times New Roman" w:hAnsi="Times New Roman" w:cs="Times New Roman"/>
          <w:sz w:val="22"/>
          <w:szCs w:val="22"/>
        </w:rPr>
        <w:t xml:space="preserve">, N. (2010). Finding myth and motive in language: A narrative of organizational </w:t>
      </w:r>
    </w:p>
    <w:p w14:paraId="0272654D" w14:textId="64CF2323" w:rsidR="00437B72" w:rsidRPr="0001084D" w:rsidRDefault="00437B72" w:rsidP="0001084D">
      <w:pPr>
        <w:pStyle w:val="NoSpacing"/>
        <w:ind w:firstLine="720"/>
        <w:rPr>
          <w:rFonts w:ascii="Times New Roman" w:hAnsi="Times New Roman" w:cs="Times New Roman"/>
          <w:sz w:val="22"/>
          <w:szCs w:val="22"/>
        </w:rPr>
      </w:pPr>
      <w:r w:rsidRPr="0001084D">
        <w:rPr>
          <w:rFonts w:ascii="Times New Roman" w:hAnsi="Times New Roman" w:cs="Times New Roman"/>
          <w:sz w:val="22"/>
          <w:szCs w:val="22"/>
        </w:rPr>
        <w:t xml:space="preserve">change.  </w:t>
      </w:r>
      <w:r w:rsidRPr="00494814">
        <w:rPr>
          <w:rFonts w:ascii="Times New Roman" w:hAnsi="Times New Roman" w:cs="Times New Roman"/>
          <w:i/>
          <w:iCs/>
          <w:sz w:val="22"/>
          <w:szCs w:val="22"/>
        </w:rPr>
        <w:t>Journal of Management Inquiry</w:t>
      </w:r>
      <w:r w:rsidRPr="0001084D">
        <w:rPr>
          <w:rFonts w:ascii="Times New Roman" w:hAnsi="Times New Roman" w:cs="Times New Roman"/>
          <w:sz w:val="22"/>
          <w:szCs w:val="22"/>
        </w:rPr>
        <w:t>.  19(3), 262-272.</w:t>
      </w:r>
    </w:p>
    <w:p w14:paraId="7A155CE5" w14:textId="77777777" w:rsidR="0001084D" w:rsidRDefault="0001084D" w:rsidP="0001084D">
      <w:pPr>
        <w:pStyle w:val="NoSpacing"/>
        <w:rPr>
          <w:rFonts w:ascii="Times New Roman" w:hAnsi="Times New Roman" w:cs="Times New Roman"/>
          <w:sz w:val="22"/>
          <w:szCs w:val="22"/>
        </w:rPr>
      </w:pPr>
    </w:p>
    <w:p w14:paraId="2CF399D6" w14:textId="523C9B0F" w:rsidR="0001084D" w:rsidRPr="0001084D" w:rsidRDefault="0001084D" w:rsidP="0001084D">
      <w:pPr>
        <w:pStyle w:val="NoSpacing"/>
        <w:rPr>
          <w:rFonts w:ascii="Times New Roman" w:hAnsi="Times New Roman" w:cs="Times New Roman"/>
          <w:sz w:val="22"/>
          <w:szCs w:val="22"/>
        </w:rPr>
      </w:pPr>
      <w:r w:rsidRPr="0001084D">
        <w:rPr>
          <w:rFonts w:ascii="Times New Roman" w:hAnsi="Times New Roman" w:cs="Times New Roman"/>
          <w:sz w:val="22"/>
          <w:szCs w:val="22"/>
        </w:rPr>
        <w:t xml:space="preserve">Che, S.M., Spearman, M. &amp; </w:t>
      </w:r>
      <w:proofErr w:type="spellStart"/>
      <w:r w:rsidRPr="0001084D">
        <w:rPr>
          <w:rFonts w:ascii="Times New Roman" w:hAnsi="Times New Roman" w:cs="Times New Roman"/>
          <w:sz w:val="22"/>
          <w:szCs w:val="22"/>
        </w:rPr>
        <w:t>Manizade</w:t>
      </w:r>
      <w:proofErr w:type="spellEnd"/>
      <w:r w:rsidRPr="0001084D">
        <w:rPr>
          <w:rFonts w:ascii="Times New Roman" w:hAnsi="Times New Roman" w:cs="Times New Roman"/>
          <w:sz w:val="22"/>
          <w:szCs w:val="22"/>
        </w:rPr>
        <w:t xml:space="preserve">, A. (2009). Cognitive and emotional development through </w:t>
      </w:r>
    </w:p>
    <w:p w14:paraId="186170B3" w14:textId="2099C437" w:rsidR="0001084D" w:rsidRPr="0001084D" w:rsidRDefault="0001084D" w:rsidP="0001084D">
      <w:pPr>
        <w:pStyle w:val="NoSpacing"/>
        <w:ind w:left="720"/>
        <w:rPr>
          <w:rFonts w:ascii="Times New Roman" w:hAnsi="Times New Roman" w:cs="Times New Roman"/>
          <w:sz w:val="22"/>
          <w:szCs w:val="22"/>
        </w:rPr>
      </w:pPr>
      <w:r w:rsidRPr="0001084D">
        <w:rPr>
          <w:rFonts w:ascii="Times New Roman" w:hAnsi="Times New Roman" w:cs="Times New Roman"/>
          <w:sz w:val="22"/>
          <w:szCs w:val="22"/>
        </w:rPr>
        <w:t xml:space="preserve">dissonant experiences in less familiar destinations. </w:t>
      </w:r>
      <w:r w:rsidRPr="00494814">
        <w:rPr>
          <w:rFonts w:ascii="Times New Roman" w:hAnsi="Times New Roman" w:cs="Times New Roman"/>
          <w:i/>
          <w:iCs/>
          <w:sz w:val="22"/>
          <w:szCs w:val="22"/>
        </w:rPr>
        <w:t>The Handbook of Practice and Research in Study Abroad</w:t>
      </w:r>
      <w:r w:rsidRPr="0001084D">
        <w:rPr>
          <w:rFonts w:ascii="Times New Roman" w:hAnsi="Times New Roman" w:cs="Times New Roman"/>
          <w:sz w:val="22"/>
          <w:szCs w:val="22"/>
        </w:rPr>
        <w:t>. Ross Lewin, Ed. Routledge. 151-169.</w:t>
      </w:r>
    </w:p>
    <w:p w14:paraId="100CBEEF" w14:textId="77777777" w:rsidR="0001084D" w:rsidRPr="0001084D" w:rsidRDefault="0001084D" w:rsidP="0001084D">
      <w:pPr>
        <w:pStyle w:val="NoSpacing"/>
        <w:rPr>
          <w:rFonts w:ascii="Times New Roman" w:hAnsi="Times New Roman" w:cs="Times New Roman"/>
          <w:sz w:val="22"/>
          <w:szCs w:val="22"/>
        </w:rPr>
      </w:pPr>
    </w:p>
    <w:p w14:paraId="2863FF15" w14:textId="540599A9" w:rsidR="0001084D" w:rsidRPr="0001084D" w:rsidRDefault="0001084D" w:rsidP="0001084D">
      <w:pPr>
        <w:pStyle w:val="NoSpacing"/>
        <w:rPr>
          <w:rFonts w:ascii="Times New Roman" w:hAnsi="Times New Roman" w:cs="Times New Roman"/>
          <w:sz w:val="22"/>
          <w:szCs w:val="22"/>
        </w:rPr>
      </w:pPr>
      <w:r w:rsidRPr="0001084D">
        <w:rPr>
          <w:rFonts w:ascii="Times New Roman" w:hAnsi="Times New Roman" w:cs="Times New Roman"/>
          <w:sz w:val="22"/>
          <w:szCs w:val="22"/>
        </w:rPr>
        <w:t xml:space="preserve">Cunningham, H. (2019). Responding to what we notice: International student teaching as a </w:t>
      </w:r>
    </w:p>
    <w:p w14:paraId="1F3D8D0A" w14:textId="77777777" w:rsidR="0001084D" w:rsidRPr="0001084D" w:rsidRDefault="0001084D" w:rsidP="0001084D">
      <w:pPr>
        <w:ind w:left="720"/>
        <w:rPr>
          <w:rFonts w:ascii="Times New Roman" w:hAnsi="Times New Roman" w:cs="Times New Roman"/>
          <w:sz w:val="22"/>
          <w:szCs w:val="22"/>
        </w:rPr>
      </w:pPr>
      <w:r w:rsidRPr="0001084D">
        <w:rPr>
          <w:rFonts w:ascii="Times New Roman" w:hAnsi="Times New Roman" w:cs="Times New Roman"/>
          <w:sz w:val="22"/>
          <w:szCs w:val="22"/>
        </w:rPr>
        <w:t>pathway to cultural responsiveness</w:t>
      </w:r>
      <w:r w:rsidRPr="0001084D">
        <w:rPr>
          <w:rFonts w:ascii="Times New Roman" w:hAnsi="Times New Roman" w:cs="Times New Roman"/>
          <w:i/>
          <w:iCs/>
          <w:sz w:val="22"/>
          <w:szCs w:val="22"/>
        </w:rPr>
        <w:t>.</w:t>
      </w:r>
      <w:r w:rsidRPr="0001084D">
        <w:rPr>
          <w:rFonts w:ascii="Times New Roman" w:hAnsi="Times New Roman" w:cs="Times New Roman"/>
          <w:sz w:val="22"/>
          <w:szCs w:val="22"/>
        </w:rPr>
        <w:t xml:space="preserve"> </w:t>
      </w:r>
      <w:r w:rsidRPr="0001084D">
        <w:rPr>
          <w:rFonts w:ascii="Times New Roman" w:hAnsi="Times New Roman" w:cs="Times New Roman"/>
          <w:i/>
          <w:iCs/>
          <w:sz w:val="22"/>
          <w:szCs w:val="22"/>
        </w:rPr>
        <w:t>Urban Education</w:t>
      </w:r>
      <w:r w:rsidRPr="0001084D">
        <w:rPr>
          <w:rFonts w:ascii="Times New Roman" w:hAnsi="Times New Roman" w:cs="Times New Roman"/>
          <w:sz w:val="22"/>
          <w:szCs w:val="22"/>
        </w:rPr>
        <w:t xml:space="preserve">, 54(9), 1262–1289. DOI: 10.1177/0042085919860569 </w:t>
      </w:r>
    </w:p>
    <w:p w14:paraId="050B951C" w14:textId="77777777" w:rsidR="0001084D" w:rsidRPr="0001084D" w:rsidRDefault="0001084D" w:rsidP="0001084D">
      <w:pPr>
        <w:rPr>
          <w:rFonts w:ascii="Times New Roman" w:hAnsi="Times New Roman" w:cs="Times New Roman"/>
          <w:sz w:val="22"/>
          <w:szCs w:val="22"/>
        </w:rPr>
      </w:pPr>
    </w:p>
    <w:p w14:paraId="4A552CC3" w14:textId="1486738D" w:rsidR="0001084D" w:rsidRPr="0001084D" w:rsidRDefault="0001084D" w:rsidP="0001084D">
      <w:pPr>
        <w:rPr>
          <w:rFonts w:ascii="Times New Roman" w:hAnsi="Times New Roman" w:cs="Times New Roman"/>
          <w:sz w:val="22"/>
          <w:szCs w:val="22"/>
        </w:rPr>
      </w:pPr>
      <w:proofErr w:type="spellStart"/>
      <w:r w:rsidRPr="0001084D">
        <w:rPr>
          <w:rFonts w:ascii="Times New Roman" w:hAnsi="Times New Roman" w:cs="Times New Roman"/>
          <w:sz w:val="22"/>
          <w:szCs w:val="22"/>
        </w:rPr>
        <w:t>Cushner</w:t>
      </w:r>
      <w:proofErr w:type="spellEnd"/>
      <w:r w:rsidRPr="0001084D">
        <w:rPr>
          <w:rFonts w:ascii="Times New Roman" w:hAnsi="Times New Roman" w:cs="Times New Roman"/>
          <w:sz w:val="22"/>
          <w:szCs w:val="22"/>
        </w:rPr>
        <w:t xml:space="preserve">, K. (2012). Intercultural research in teacher education: An essential intersection in the </w:t>
      </w:r>
    </w:p>
    <w:p w14:paraId="40A3083C" w14:textId="4E57F5B5" w:rsidR="0001084D" w:rsidRPr="0001084D" w:rsidRDefault="0001084D" w:rsidP="0001084D">
      <w:pPr>
        <w:ind w:left="720"/>
        <w:rPr>
          <w:rFonts w:ascii="Times New Roman" w:hAnsi="Times New Roman" w:cs="Times New Roman"/>
          <w:sz w:val="22"/>
          <w:szCs w:val="22"/>
        </w:rPr>
      </w:pPr>
      <w:r w:rsidRPr="0001084D">
        <w:rPr>
          <w:rFonts w:ascii="Times New Roman" w:hAnsi="Times New Roman" w:cs="Times New Roman"/>
          <w:sz w:val="22"/>
          <w:szCs w:val="22"/>
        </w:rPr>
        <w:t xml:space="preserve">preparation of globally competent teachers. </w:t>
      </w:r>
      <w:r w:rsidRPr="0001084D">
        <w:rPr>
          <w:rFonts w:ascii="Times New Roman" w:hAnsi="Times New Roman" w:cs="Times New Roman"/>
          <w:i/>
          <w:iCs/>
          <w:sz w:val="22"/>
          <w:szCs w:val="22"/>
        </w:rPr>
        <w:t>Action in Teacher Education</w:t>
      </w:r>
      <w:r w:rsidRPr="0001084D">
        <w:rPr>
          <w:rFonts w:ascii="Times New Roman" w:hAnsi="Times New Roman" w:cs="Times New Roman"/>
          <w:sz w:val="22"/>
          <w:szCs w:val="22"/>
        </w:rPr>
        <w:t>. 33(5-6)</w:t>
      </w:r>
      <w:r w:rsidR="00494814">
        <w:rPr>
          <w:rFonts w:ascii="Times New Roman" w:hAnsi="Times New Roman" w:cs="Times New Roman"/>
          <w:sz w:val="22"/>
          <w:szCs w:val="22"/>
        </w:rPr>
        <w:t>,</w:t>
      </w:r>
      <w:r w:rsidRPr="0001084D">
        <w:rPr>
          <w:rFonts w:ascii="Times New Roman" w:hAnsi="Times New Roman" w:cs="Times New Roman"/>
          <w:sz w:val="22"/>
          <w:szCs w:val="22"/>
        </w:rPr>
        <w:t xml:space="preserve"> 601-614. DOI: 10.1080/016266202011.627306</w:t>
      </w:r>
    </w:p>
    <w:p w14:paraId="3DFDBD55" w14:textId="77777777" w:rsidR="0001084D" w:rsidRPr="0001084D" w:rsidRDefault="0001084D" w:rsidP="00437B72">
      <w:pPr>
        <w:rPr>
          <w:rFonts w:ascii="Times New Roman" w:hAnsi="Times New Roman" w:cs="Times New Roman"/>
          <w:sz w:val="22"/>
          <w:szCs w:val="22"/>
        </w:rPr>
      </w:pPr>
    </w:p>
    <w:p w14:paraId="27BDA9DA" w14:textId="6913F729" w:rsidR="00437B72" w:rsidRPr="0001084D" w:rsidRDefault="00437B72" w:rsidP="00437B72">
      <w:pPr>
        <w:rPr>
          <w:rFonts w:ascii="Times New Roman" w:hAnsi="Times New Roman" w:cs="Times New Roman"/>
          <w:sz w:val="22"/>
          <w:szCs w:val="22"/>
        </w:rPr>
      </w:pPr>
      <w:proofErr w:type="spellStart"/>
      <w:r w:rsidRPr="0001084D">
        <w:rPr>
          <w:rFonts w:ascii="Times New Roman" w:hAnsi="Times New Roman" w:cs="Times New Roman"/>
          <w:sz w:val="22"/>
          <w:szCs w:val="22"/>
        </w:rPr>
        <w:t>DeJaeghere</w:t>
      </w:r>
      <w:proofErr w:type="spellEnd"/>
      <w:r w:rsidRPr="0001084D">
        <w:rPr>
          <w:rFonts w:ascii="Times New Roman" w:hAnsi="Times New Roman" w:cs="Times New Roman"/>
          <w:sz w:val="22"/>
          <w:szCs w:val="22"/>
        </w:rPr>
        <w:t xml:space="preserve">, J. &amp; Cao, Y. (2009). Developing U.S. teachers’ intercultural competence: Does </w:t>
      </w:r>
    </w:p>
    <w:p w14:paraId="3229CFF6" w14:textId="77777777" w:rsidR="00437B72" w:rsidRPr="0001084D" w:rsidRDefault="00437B72" w:rsidP="00437B72">
      <w:pPr>
        <w:ind w:left="720"/>
        <w:rPr>
          <w:rFonts w:ascii="Times New Roman" w:hAnsi="Times New Roman" w:cs="Times New Roman"/>
          <w:sz w:val="22"/>
          <w:szCs w:val="22"/>
        </w:rPr>
      </w:pPr>
      <w:r w:rsidRPr="0001084D">
        <w:rPr>
          <w:rFonts w:ascii="Times New Roman" w:hAnsi="Times New Roman" w:cs="Times New Roman"/>
          <w:sz w:val="22"/>
          <w:szCs w:val="22"/>
        </w:rPr>
        <w:t xml:space="preserve">professional development matter? </w:t>
      </w:r>
      <w:r w:rsidRPr="0001084D">
        <w:rPr>
          <w:rFonts w:ascii="Times New Roman" w:hAnsi="Times New Roman" w:cs="Times New Roman"/>
          <w:i/>
          <w:iCs/>
          <w:sz w:val="22"/>
          <w:szCs w:val="22"/>
        </w:rPr>
        <w:t>International Journal of Intercultural Relations</w:t>
      </w:r>
      <w:r w:rsidRPr="0001084D">
        <w:rPr>
          <w:rFonts w:ascii="Times New Roman" w:hAnsi="Times New Roman" w:cs="Times New Roman"/>
          <w:sz w:val="22"/>
          <w:szCs w:val="22"/>
        </w:rPr>
        <w:t>. 33, 437–447.</w:t>
      </w:r>
    </w:p>
    <w:p w14:paraId="79F0D8E4" w14:textId="77777777" w:rsidR="00437B72" w:rsidRPr="0001084D" w:rsidRDefault="00437B72" w:rsidP="00437B72">
      <w:pPr>
        <w:rPr>
          <w:rFonts w:ascii="Times New Roman" w:hAnsi="Times New Roman" w:cs="Times New Roman"/>
          <w:sz w:val="22"/>
          <w:szCs w:val="22"/>
        </w:rPr>
      </w:pPr>
    </w:p>
    <w:p w14:paraId="159A4E02" w14:textId="5174691A" w:rsidR="00437B72" w:rsidRPr="0001084D" w:rsidRDefault="00437B72" w:rsidP="00437B72">
      <w:pPr>
        <w:rPr>
          <w:rFonts w:ascii="Times New Roman" w:hAnsi="Times New Roman" w:cs="Times New Roman"/>
          <w:sz w:val="22"/>
          <w:szCs w:val="22"/>
        </w:rPr>
      </w:pPr>
      <w:proofErr w:type="spellStart"/>
      <w:r w:rsidRPr="0001084D">
        <w:rPr>
          <w:rFonts w:ascii="Times New Roman" w:hAnsi="Times New Roman" w:cs="Times New Roman"/>
          <w:sz w:val="22"/>
          <w:szCs w:val="22"/>
        </w:rPr>
        <w:t>Gallavan</w:t>
      </w:r>
      <w:proofErr w:type="spellEnd"/>
      <w:r w:rsidRPr="0001084D">
        <w:rPr>
          <w:rFonts w:ascii="Times New Roman" w:hAnsi="Times New Roman" w:cs="Times New Roman"/>
          <w:sz w:val="22"/>
          <w:szCs w:val="22"/>
        </w:rPr>
        <w:t xml:space="preserve">, N. (2008). Examining Teacher Candidates’ Views on Teaching World Citizenship. </w:t>
      </w:r>
    </w:p>
    <w:p w14:paraId="5BAF5C0C" w14:textId="77777777" w:rsidR="00437B72" w:rsidRPr="0001084D" w:rsidRDefault="00437B72" w:rsidP="00437B72">
      <w:pPr>
        <w:ind w:firstLine="720"/>
        <w:rPr>
          <w:rFonts w:ascii="Times New Roman" w:hAnsi="Times New Roman" w:cs="Times New Roman"/>
          <w:sz w:val="22"/>
          <w:szCs w:val="22"/>
        </w:rPr>
      </w:pPr>
      <w:proofErr w:type="spellStart"/>
      <w:r w:rsidRPr="0001084D">
        <w:rPr>
          <w:rFonts w:ascii="Times New Roman" w:hAnsi="Times New Roman" w:cs="Times New Roman"/>
          <w:sz w:val="22"/>
          <w:szCs w:val="22"/>
        </w:rPr>
        <w:t>Heldref</w:t>
      </w:r>
      <w:proofErr w:type="spellEnd"/>
      <w:r w:rsidRPr="0001084D">
        <w:rPr>
          <w:rFonts w:ascii="Times New Roman" w:hAnsi="Times New Roman" w:cs="Times New Roman"/>
          <w:sz w:val="22"/>
          <w:szCs w:val="22"/>
        </w:rPr>
        <w:t xml:space="preserve"> Publications. </w:t>
      </w:r>
      <w:r w:rsidRPr="0001084D">
        <w:rPr>
          <w:rFonts w:ascii="Times New Roman" w:hAnsi="Times New Roman" w:cs="Times New Roman"/>
          <w:i/>
          <w:iCs/>
          <w:sz w:val="22"/>
          <w:szCs w:val="22"/>
        </w:rPr>
        <w:t>The Social Studies.</w:t>
      </w:r>
      <w:r w:rsidRPr="0001084D">
        <w:rPr>
          <w:rFonts w:ascii="Times New Roman" w:hAnsi="Times New Roman" w:cs="Times New Roman"/>
          <w:sz w:val="22"/>
          <w:szCs w:val="22"/>
        </w:rPr>
        <w:t xml:space="preserve"> 249-254.</w:t>
      </w:r>
    </w:p>
    <w:p w14:paraId="716B1079" w14:textId="77777777" w:rsidR="00437B72" w:rsidRPr="0001084D" w:rsidRDefault="00437B72" w:rsidP="00437B72">
      <w:pPr>
        <w:rPr>
          <w:rFonts w:ascii="Times New Roman" w:hAnsi="Times New Roman" w:cs="Times New Roman"/>
          <w:sz w:val="22"/>
          <w:szCs w:val="22"/>
        </w:rPr>
      </w:pPr>
    </w:p>
    <w:p w14:paraId="3363E32D" w14:textId="77777777" w:rsidR="00437B72" w:rsidRPr="0001084D" w:rsidRDefault="00437B72" w:rsidP="00437B72">
      <w:pPr>
        <w:autoSpaceDE w:val="0"/>
        <w:autoSpaceDN w:val="0"/>
        <w:adjustRightInd w:val="0"/>
        <w:rPr>
          <w:rFonts w:ascii="Times New Roman" w:hAnsi="Times New Roman" w:cs="Times New Roman"/>
          <w:sz w:val="22"/>
          <w:szCs w:val="22"/>
        </w:rPr>
      </w:pPr>
      <w:proofErr w:type="spellStart"/>
      <w:r w:rsidRPr="0001084D">
        <w:rPr>
          <w:rFonts w:ascii="Times New Roman" w:hAnsi="Times New Roman" w:cs="Times New Roman"/>
          <w:sz w:val="22"/>
          <w:szCs w:val="22"/>
        </w:rPr>
        <w:t>Gilliom</w:t>
      </w:r>
      <w:proofErr w:type="spellEnd"/>
      <w:r w:rsidRPr="0001084D">
        <w:rPr>
          <w:rFonts w:ascii="Times New Roman" w:hAnsi="Times New Roman" w:cs="Times New Roman"/>
          <w:sz w:val="22"/>
          <w:szCs w:val="22"/>
        </w:rPr>
        <w:t xml:space="preserve">, M. E. (1993). Mobilizing teacher educators to support global education in preservice </w:t>
      </w:r>
    </w:p>
    <w:p w14:paraId="1A0EFA82" w14:textId="77777777" w:rsidR="00437B72" w:rsidRPr="0001084D" w:rsidRDefault="00437B72" w:rsidP="00437B72">
      <w:pPr>
        <w:autoSpaceDE w:val="0"/>
        <w:autoSpaceDN w:val="0"/>
        <w:adjustRightInd w:val="0"/>
        <w:ind w:firstLine="720"/>
        <w:rPr>
          <w:rFonts w:ascii="Times New Roman" w:hAnsi="Times New Roman" w:cs="Times New Roman"/>
          <w:sz w:val="22"/>
          <w:szCs w:val="22"/>
        </w:rPr>
      </w:pPr>
      <w:r w:rsidRPr="0001084D">
        <w:rPr>
          <w:rFonts w:ascii="Times New Roman" w:hAnsi="Times New Roman" w:cs="Times New Roman"/>
          <w:sz w:val="22"/>
          <w:szCs w:val="22"/>
        </w:rPr>
        <w:t xml:space="preserve">programs. </w:t>
      </w:r>
      <w:r w:rsidRPr="0001084D">
        <w:rPr>
          <w:rFonts w:ascii="Times New Roman" w:hAnsi="Times New Roman" w:cs="Times New Roman"/>
          <w:i/>
          <w:iCs/>
          <w:sz w:val="22"/>
          <w:szCs w:val="22"/>
        </w:rPr>
        <w:t>Theory into Practice</w:t>
      </w:r>
      <w:r w:rsidRPr="0001084D">
        <w:rPr>
          <w:rFonts w:ascii="Times New Roman" w:hAnsi="Times New Roman" w:cs="Times New Roman"/>
          <w:sz w:val="22"/>
          <w:szCs w:val="22"/>
        </w:rPr>
        <w:t>. 32(1), 40–46.</w:t>
      </w:r>
    </w:p>
    <w:p w14:paraId="5603C3B9" w14:textId="77777777" w:rsidR="00437B72" w:rsidRPr="0001084D" w:rsidRDefault="00437B72" w:rsidP="00437B72">
      <w:pPr>
        <w:autoSpaceDE w:val="0"/>
        <w:autoSpaceDN w:val="0"/>
        <w:adjustRightInd w:val="0"/>
        <w:rPr>
          <w:rFonts w:ascii="Times New Roman" w:hAnsi="Times New Roman" w:cs="Times New Roman"/>
          <w:sz w:val="22"/>
          <w:szCs w:val="22"/>
        </w:rPr>
      </w:pPr>
    </w:p>
    <w:p w14:paraId="7C3ADA00" w14:textId="77777777" w:rsidR="0001084D" w:rsidRDefault="0001084D" w:rsidP="0001084D">
      <w:pPr>
        <w:rPr>
          <w:rFonts w:ascii="Times New Roman" w:hAnsi="Times New Roman" w:cs="Times New Roman"/>
          <w:sz w:val="22"/>
          <w:szCs w:val="22"/>
        </w:rPr>
      </w:pPr>
      <w:proofErr w:type="spellStart"/>
      <w:r w:rsidRPr="0001084D">
        <w:rPr>
          <w:rFonts w:ascii="Times New Roman" w:hAnsi="Times New Roman" w:cs="Times New Roman"/>
          <w:sz w:val="22"/>
          <w:szCs w:val="22"/>
        </w:rPr>
        <w:t>Kishino</w:t>
      </w:r>
      <w:proofErr w:type="spellEnd"/>
      <w:r w:rsidRPr="0001084D">
        <w:rPr>
          <w:rFonts w:ascii="Times New Roman" w:hAnsi="Times New Roman" w:cs="Times New Roman"/>
          <w:sz w:val="22"/>
          <w:szCs w:val="22"/>
        </w:rPr>
        <w:t xml:space="preserve"> H, Takahashi T. (2019). Global citizenship development: Effects of study abroad and other </w:t>
      </w:r>
    </w:p>
    <w:p w14:paraId="4D356CC3" w14:textId="78CA2277" w:rsidR="00437B72" w:rsidRPr="0001084D" w:rsidRDefault="0001084D" w:rsidP="0001084D">
      <w:pPr>
        <w:ind w:firstLine="720"/>
        <w:rPr>
          <w:rFonts w:ascii="Times New Roman" w:hAnsi="Times New Roman" w:cs="Times New Roman"/>
          <w:sz w:val="22"/>
          <w:szCs w:val="22"/>
        </w:rPr>
      </w:pPr>
      <w:r w:rsidRPr="0001084D">
        <w:rPr>
          <w:rFonts w:ascii="Times New Roman" w:hAnsi="Times New Roman" w:cs="Times New Roman"/>
          <w:sz w:val="22"/>
          <w:szCs w:val="22"/>
        </w:rPr>
        <w:t xml:space="preserve">factors. </w:t>
      </w:r>
      <w:r w:rsidRPr="0001084D">
        <w:rPr>
          <w:rFonts w:ascii="Times New Roman" w:hAnsi="Times New Roman" w:cs="Times New Roman"/>
          <w:i/>
          <w:iCs/>
          <w:sz w:val="22"/>
          <w:szCs w:val="22"/>
        </w:rPr>
        <w:t>Journal of International Students</w:t>
      </w:r>
      <w:r w:rsidRPr="0001084D">
        <w:rPr>
          <w:rFonts w:ascii="Times New Roman" w:hAnsi="Times New Roman" w:cs="Times New Roman"/>
          <w:sz w:val="22"/>
          <w:szCs w:val="22"/>
        </w:rPr>
        <w:t xml:space="preserve">. 9(2), 535-559. </w:t>
      </w:r>
    </w:p>
    <w:p w14:paraId="68C02744" w14:textId="77777777" w:rsidR="0001084D" w:rsidRPr="0001084D" w:rsidRDefault="0001084D" w:rsidP="00437B72">
      <w:pPr>
        <w:autoSpaceDE w:val="0"/>
        <w:autoSpaceDN w:val="0"/>
        <w:adjustRightInd w:val="0"/>
        <w:rPr>
          <w:rFonts w:ascii="Times New Roman" w:hAnsi="Times New Roman" w:cs="Times New Roman"/>
          <w:sz w:val="22"/>
          <w:szCs w:val="22"/>
        </w:rPr>
      </w:pPr>
    </w:p>
    <w:p w14:paraId="23A6F8DE" w14:textId="69787535" w:rsidR="00437B72" w:rsidRPr="0001084D" w:rsidRDefault="00437B72" w:rsidP="00437B72">
      <w:pPr>
        <w:autoSpaceDE w:val="0"/>
        <w:autoSpaceDN w:val="0"/>
        <w:adjustRightInd w:val="0"/>
        <w:rPr>
          <w:rFonts w:ascii="Times New Roman" w:hAnsi="Times New Roman" w:cs="Times New Roman"/>
          <w:i/>
          <w:iCs/>
          <w:sz w:val="22"/>
          <w:szCs w:val="22"/>
        </w:rPr>
      </w:pPr>
      <w:r w:rsidRPr="0001084D">
        <w:rPr>
          <w:rFonts w:ascii="Times New Roman" w:hAnsi="Times New Roman" w:cs="Times New Roman"/>
          <w:sz w:val="22"/>
          <w:szCs w:val="22"/>
        </w:rPr>
        <w:t xml:space="preserve">Longview Foundation (2008). </w:t>
      </w:r>
      <w:r w:rsidRPr="0001084D">
        <w:rPr>
          <w:rFonts w:ascii="Times New Roman" w:hAnsi="Times New Roman" w:cs="Times New Roman"/>
          <w:i/>
          <w:iCs/>
          <w:sz w:val="22"/>
          <w:szCs w:val="22"/>
        </w:rPr>
        <w:t xml:space="preserve">Teacher preparation for the global age: The imperative for </w:t>
      </w:r>
    </w:p>
    <w:p w14:paraId="57A61A9D" w14:textId="77777777" w:rsidR="00437B72" w:rsidRPr="0001084D" w:rsidRDefault="00437B72" w:rsidP="00437B72">
      <w:pPr>
        <w:autoSpaceDE w:val="0"/>
        <w:autoSpaceDN w:val="0"/>
        <w:adjustRightInd w:val="0"/>
        <w:ind w:firstLine="720"/>
        <w:rPr>
          <w:rFonts w:ascii="Times New Roman" w:hAnsi="Times New Roman" w:cs="Times New Roman"/>
          <w:sz w:val="22"/>
          <w:szCs w:val="22"/>
        </w:rPr>
      </w:pPr>
      <w:r w:rsidRPr="0001084D">
        <w:rPr>
          <w:rFonts w:ascii="Times New Roman" w:hAnsi="Times New Roman" w:cs="Times New Roman"/>
          <w:i/>
          <w:iCs/>
          <w:sz w:val="22"/>
          <w:szCs w:val="22"/>
        </w:rPr>
        <w:t>change</w:t>
      </w:r>
      <w:r w:rsidRPr="0001084D">
        <w:rPr>
          <w:rFonts w:ascii="Times New Roman" w:hAnsi="Times New Roman" w:cs="Times New Roman"/>
          <w:sz w:val="22"/>
          <w:szCs w:val="22"/>
        </w:rPr>
        <w:t>. Longview Foundation.</w:t>
      </w:r>
    </w:p>
    <w:p w14:paraId="76B25E9B" w14:textId="77777777" w:rsidR="0001084D" w:rsidRDefault="0001084D" w:rsidP="00437B72">
      <w:pPr>
        <w:autoSpaceDE w:val="0"/>
        <w:autoSpaceDN w:val="0"/>
        <w:adjustRightInd w:val="0"/>
        <w:rPr>
          <w:rFonts w:ascii="Times New Roman" w:hAnsi="Times New Roman" w:cs="Times New Roman"/>
          <w:sz w:val="22"/>
          <w:szCs w:val="22"/>
        </w:rPr>
      </w:pPr>
    </w:p>
    <w:p w14:paraId="6B2B3A91" w14:textId="77777777" w:rsidR="00234E86" w:rsidRPr="00234E86" w:rsidRDefault="00234E86" w:rsidP="00234E86">
      <w:pPr>
        <w:autoSpaceDE w:val="0"/>
        <w:autoSpaceDN w:val="0"/>
        <w:adjustRightInd w:val="0"/>
        <w:rPr>
          <w:rFonts w:ascii="Times New Roman" w:hAnsi="Times New Roman" w:cs="Times New Roman"/>
          <w:sz w:val="22"/>
          <w:szCs w:val="22"/>
        </w:rPr>
      </w:pPr>
      <w:r w:rsidRPr="00234E86">
        <w:rPr>
          <w:rFonts w:ascii="Times New Roman" w:hAnsi="Times New Roman" w:cs="Times New Roman"/>
          <w:sz w:val="22"/>
          <w:szCs w:val="22"/>
        </w:rPr>
        <w:t xml:space="preserve">Mahon, J. (2007). Under the invisibility cloak? Teacher understanding of cultural difference. </w:t>
      </w:r>
    </w:p>
    <w:p w14:paraId="7472CA07" w14:textId="26AEDDF6" w:rsidR="00234E86" w:rsidRPr="00234E86" w:rsidRDefault="00234E86" w:rsidP="00234E86">
      <w:pPr>
        <w:autoSpaceDE w:val="0"/>
        <w:autoSpaceDN w:val="0"/>
        <w:adjustRightInd w:val="0"/>
        <w:ind w:firstLine="720"/>
        <w:rPr>
          <w:rFonts w:ascii="Times New Roman" w:hAnsi="Times New Roman" w:cs="Times New Roman"/>
          <w:sz w:val="22"/>
          <w:szCs w:val="22"/>
        </w:rPr>
      </w:pPr>
      <w:r w:rsidRPr="00234E86">
        <w:rPr>
          <w:rFonts w:ascii="Times New Roman" w:hAnsi="Times New Roman" w:cs="Times New Roman"/>
          <w:i/>
          <w:iCs/>
          <w:sz w:val="22"/>
          <w:szCs w:val="22"/>
        </w:rPr>
        <w:t>Intercultural Education</w:t>
      </w:r>
      <w:r w:rsidRPr="00234E86">
        <w:rPr>
          <w:rFonts w:ascii="Times New Roman" w:hAnsi="Times New Roman" w:cs="Times New Roman"/>
          <w:sz w:val="22"/>
          <w:szCs w:val="22"/>
        </w:rPr>
        <w:t>. 17(4)</w:t>
      </w:r>
      <w:r w:rsidR="00494814">
        <w:rPr>
          <w:rFonts w:ascii="Times New Roman" w:hAnsi="Times New Roman" w:cs="Times New Roman"/>
          <w:sz w:val="22"/>
          <w:szCs w:val="22"/>
        </w:rPr>
        <w:t>,</w:t>
      </w:r>
      <w:r w:rsidRPr="00234E86">
        <w:rPr>
          <w:rFonts w:ascii="Times New Roman" w:hAnsi="Times New Roman" w:cs="Times New Roman"/>
          <w:sz w:val="22"/>
          <w:szCs w:val="22"/>
        </w:rPr>
        <w:t xml:space="preserve"> 391-405. DOI: 10.1080/14675980600971426.</w:t>
      </w:r>
    </w:p>
    <w:p w14:paraId="4C90D43E" w14:textId="77777777" w:rsidR="00234E86" w:rsidRDefault="00234E86" w:rsidP="00437B72">
      <w:pPr>
        <w:autoSpaceDE w:val="0"/>
        <w:autoSpaceDN w:val="0"/>
        <w:adjustRightInd w:val="0"/>
        <w:rPr>
          <w:rFonts w:ascii="Times New Roman" w:hAnsi="Times New Roman" w:cs="Times New Roman"/>
          <w:sz w:val="22"/>
          <w:szCs w:val="22"/>
        </w:rPr>
      </w:pPr>
    </w:p>
    <w:p w14:paraId="73658330" w14:textId="25ABD82C" w:rsidR="00437B72" w:rsidRPr="0001084D" w:rsidRDefault="00437B72" w:rsidP="00437B72">
      <w:pPr>
        <w:autoSpaceDE w:val="0"/>
        <w:autoSpaceDN w:val="0"/>
        <w:adjustRightInd w:val="0"/>
        <w:rPr>
          <w:rFonts w:ascii="Times New Roman" w:hAnsi="Times New Roman" w:cs="Times New Roman"/>
          <w:sz w:val="22"/>
          <w:szCs w:val="22"/>
        </w:rPr>
      </w:pPr>
      <w:proofErr w:type="spellStart"/>
      <w:r w:rsidRPr="0001084D">
        <w:rPr>
          <w:rFonts w:ascii="Times New Roman" w:hAnsi="Times New Roman" w:cs="Times New Roman"/>
          <w:sz w:val="22"/>
          <w:szCs w:val="22"/>
        </w:rPr>
        <w:t>Morais</w:t>
      </w:r>
      <w:proofErr w:type="spellEnd"/>
      <w:r w:rsidRPr="0001084D">
        <w:rPr>
          <w:rFonts w:ascii="Times New Roman" w:hAnsi="Times New Roman" w:cs="Times New Roman"/>
          <w:sz w:val="22"/>
          <w:szCs w:val="22"/>
        </w:rPr>
        <w:t xml:space="preserve">, D. &amp; Ogden, A. (2011). Initial Development and Validation of the Global Citizenship </w:t>
      </w:r>
    </w:p>
    <w:p w14:paraId="1866CE56" w14:textId="346D34D9" w:rsidR="00437B72" w:rsidRPr="0001084D" w:rsidRDefault="00437B72" w:rsidP="00437B72">
      <w:pPr>
        <w:autoSpaceDE w:val="0"/>
        <w:autoSpaceDN w:val="0"/>
        <w:adjustRightInd w:val="0"/>
        <w:ind w:left="720"/>
        <w:rPr>
          <w:rFonts w:ascii="Times New Roman" w:hAnsi="Times New Roman" w:cs="Times New Roman"/>
          <w:i/>
          <w:iCs/>
          <w:sz w:val="22"/>
          <w:szCs w:val="22"/>
        </w:rPr>
      </w:pPr>
      <w:r w:rsidRPr="0001084D">
        <w:rPr>
          <w:rFonts w:ascii="Times New Roman" w:hAnsi="Times New Roman" w:cs="Times New Roman"/>
          <w:sz w:val="22"/>
          <w:szCs w:val="22"/>
        </w:rPr>
        <w:t xml:space="preserve">Scale. </w:t>
      </w:r>
      <w:r w:rsidRPr="0001084D">
        <w:rPr>
          <w:rFonts w:ascii="Times New Roman" w:hAnsi="Times New Roman" w:cs="Times New Roman"/>
          <w:i/>
          <w:iCs/>
          <w:sz w:val="22"/>
          <w:szCs w:val="22"/>
        </w:rPr>
        <w:t>Journal of Studies in International Education</w:t>
      </w:r>
      <w:r w:rsidR="00494814">
        <w:rPr>
          <w:rFonts w:ascii="Times New Roman" w:hAnsi="Times New Roman" w:cs="Times New Roman"/>
          <w:sz w:val="22"/>
          <w:szCs w:val="22"/>
        </w:rPr>
        <w:t>.</w:t>
      </w:r>
      <w:r w:rsidRPr="0001084D">
        <w:rPr>
          <w:rFonts w:ascii="Times New Roman" w:hAnsi="Times New Roman" w:cs="Times New Roman"/>
          <w:sz w:val="22"/>
          <w:szCs w:val="22"/>
        </w:rPr>
        <w:t xml:space="preserve"> 15(5), 445-466. DOI: 10.1177/1028315310375308</w:t>
      </w:r>
    </w:p>
    <w:p w14:paraId="1601BAFE" w14:textId="77777777" w:rsidR="0001084D" w:rsidRDefault="0001084D" w:rsidP="0001084D">
      <w:pPr>
        <w:pStyle w:val="NoSpacing"/>
        <w:rPr>
          <w:rFonts w:ascii="Times New Roman" w:hAnsi="Times New Roman" w:cs="Times New Roman"/>
          <w:sz w:val="22"/>
          <w:szCs w:val="22"/>
        </w:rPr>
      </w:pPr>
    </w:p>
    <w:p w14:paraId="70260212" w14:textId="77777777" w:rsidR="00234E86" w:rsidRDefault="00234E86" w:rsidP="00234E86">
      <w:pPr>
        <w:pStyle w:val="NoSpacing"/>
        <w:rPr>
          <w:rFonts w:ascii="Times New Roman" w:hAnsi="Times New Roman" w:cs="Times New Roman"/>
          <w:sz w:val="22"/>
          <w:szCs w:val="22"/>
        </w:rPr>
      </w:pPr>
      <w:r w:rsidRPr="00234E86">
        <w:rPr>
          <w:rFonts w:ascii="Times New Roman" w:hAnsi="Times New Roman" w:cs="Times New Roman"/>
          <w:sz w:val="22"/>
          <w:szCs w:val="22"/>
        </w:rPr>
        <w:t xml:space="preserve">Myers, J. &amp; Rivero, K. (2020). Challenging preservice teachers' understandings of globalization: Critical </w:t>
      </w:r>
    </w:p>
    <w:p w14:paraId="5A96864F" w14:textId="2F266CBB" w:rsidR="00234E86" w:rsidRPr="00234E86" w:rsidRDefault="00234E86" w:rsidP="00234E86">
      <w:pPr>
        <w:pStyle w:val="NoSpacing"/>
        <w:ind w:firstLine="720"/>
        <w:rPr>
          <w:rFonts w:ascii="Times New Roman" w:hAnsi="Times New Roman" w:cs="Times New Roman"/>
          <w:sz w:val="22"/>
          <w:szCs w:val="22"/>
        </w:rPr>
      </w:pPr>
      <w:r w:rsidRPr="00234E86">
        <w:rPr>
          <w:rFonts w:ascii="Times New Roman" w:hAnsi="Times New Roman" w:cs="Times New Roman"/>
          <w:sz w:val="22"/>
          <w:szCs w:val="22"/>
        </w:rPr>
        <w:t>kno</w:t>
      </w:r>
      <w:r>
        <w:rPr>
          <w:rFonts w:ascii="Times New Roman" w:hAnsi="Times New Roman" w:cs="Times New Roman"/>
          <w:sz w:val="22"/>
          <w:szCs w:val="22"/>
        </w:rPr>
        <w:t>wl</w:t>
      </w:r>
      <w:r w:rsidRPr="00234E86">
        <w:rPr>
          <w:rFonts w:ascii="Times New Roman" w:hAnsi="Times New Roman" w:cs="Times New Roman"/>
          <w:sz w:val="22"/>
          <w:szCs w:val="22"/>
        </w:rPr>
        <w:t xml:space="preserve">edge for global citizenship education. </w:t>
      </w:r>
      <w:r w:rsidRPr="00234E86">
        <w:rPr>
          <w:rFonts w:ascii="Times New Roman" w:hAnsi="Times New Roman" w:cs="Times New Roman"/>
          <w:i/>
          <w:iCs/>
          <w:sz w:val="22"/>
          <w:szCs w:val="22"/>
        </w:rPr>
        <w:t>The Journal of Social Studies Research</w:t>
      </w:r>
      <w:r w:rsidRPr="00234E86">
        <w:rPr>
          <w:rFonts w:ascii="Times New Roman" w:hAnsi="Times New Roman" w:cs="Times New Roman"/>
          <w:sz w:val="22"/>
          <w:szCs w:val="22"/>
        </w:rPr>
        <w:t>. 44, 383-396.</w:t>
      </w:r>
    </w:p>
    <w:p w14:paraId="0C9F6947" w14:textId="77777777" w:rsidR="00234E86" w:rsidRDefault="00234E86" w:rsidP="0001084D">
      <w:pPr>
        <w:pStyle w:val="NoSpacing"/>
        <w:rPr>
          <w:rFonts w:ascii="Times New Roman" w:hAnsi="Times New Roman" w:cs="Times New Roman"/>
          <w:sz w:val="22"/>
          <w:szCs w:val="22"/>
        </w:rPr>
      </w:pPr>
    </w:p>
    <w:p w14:paraId="79A4E83A" w14:textId="2574CB13" w:rsidR="00437B72" w:rsidRPr="0001084D" w:rsidRDefault="00437B72" w:rsidP="0001084D">
      <w:pPr>
        <w:pStyle w:val="NoSpacing"/>
        <w:rPr>
          <w:rFonts w:ascii="Times New Roman" w:hAnsi="Times New Roman" w:cs="Times New Roman"/>
          <w:i/>
          <w:iCs/>
          <w:sz w:val="22"/>
          <w:szCs w:val="22"/>
        </w:rPr>
      </w:pPr>
      <w:r w:rsidRPr="0001084D">
        <w:rPr>
          <w:rFonts w:ascii="Times New Roman" w:hAnsi="Times New Roman" w:cs="Times New Roman"/>
          <w:sz w:val="22"/>
          <w:szCs w:val="22"/>
        </w:rPr>
        <w:t xml:space="preserve">Nkomo, S. &amp; </w:t>
      </w:r>
      <w:proofErr w:type="spellStart"/>
      <w:r w:rsidRPr="0001084D">
        <w:rPr>
          <w:rFonts w:ascii="Times New Roman" w:hAnsi="Times New Roman" w:cs="Times New Roman"/>
          <w:sz w:val="22"/>
          <w:szCs w:val="22"/>
        </w:rPr>
        <w:t>Kriek</w:t>
      </w:r>
      <w:proofErr w:type="spellEnd"/>
      <w:r w:rsidRPr="0001084D">
        <w:rPr>
          <w:rFonts w:ascii="Times New Roman" w:hAnsi="Times New Roman" w:cs="Times New Roman"/>
          <w:sz w:val="22"/>
          <w:szCs w:val="22"/>
        </w:rPr>
        <w:t xml:space="preserve">, D. (2011).  Leading organizational change in the ‘new’ South Africa. </w:t>
      </w:r>
      <w:r w:rsidRPr="0001084D">
        <w:rPr>
          <w:rFonts w:ascii="Times New Roman" w:hAnsi="Times New Roman" w:cs="Times New Roman"/>
          <w:i/>
          <w:iCs/>
          <w:sz w:val="22"/>
          <w:szCs w:val="22"/>
        </w:rPr>
        <w:t xml:space="preserve">Journal </w:t>
      </w:r>
    </w:p>
    <w:p w14:paraId="466DEE2F" w14:textId="15162E21" w:rsidR="00437B72" w:rsidRPr="0001084D" w:rsidRDefault="00437B72" w:rsidP="0001084D">
      <w:pPr>
        <w:pStyle w:val="NoSpacing"/>
        <w:ind w:firstLine="720"/>
        <w:rPr>
          <w:rFonts w:ascii="Times New Roman" w:hAnsi="Times New Roman" w:cs="Times New Roman"/>
          <w:sz w:val="22"/>
          <w:szCs w:val="22"/>
        </w:rPr>
      </w:pPr>
      <w:r w:rsidRPr="0001084D">
        <w:rPr>
          <w:rFonts w:ascii="Times New Roman" w:hAnsi="Times New Roman" w:cs="Times New Roman"/>
          <w:i/>
          <w:iCs/>
          <w:sz w:val="22"/>
          <w:szCs w:val="22"/>
        </w:rPr>
        <w:t>of Occupational and Organizational Psychology</w:t>
      </w:r>
      <w:r w:rsidRPr="0001084D">
        <w:rPr>
          <w:rFonts w:ascii="Times New Roman" w:hAnsi="Times New Roman" w:cs="Times New Roman"/>
          <w:sz w:val="22"/>
          <w:szCs w:val="22"/>
        </w:rPr>
        <w:t>. 84, 453-470.</w:t>
      </w:r>
    </w:p>
    <w:p w14:paraId="5DF51F70" w14:textId="77777777" w:rsidR="00437B72" w:rsidRPr="0001084D" w:rsidRDefault="00437B72" w:rsidP="0001084D">
      <w:pPr>
        <w:pStyle w:val="NoSpacing"/>
        <w:rPr>
          <w:rFonts w:ascii="Times New Roman" w:hAnsi="Times New Roman" w:cs="Times New Roman"/>
          <w:sz w:val="22"/>
          <w:szCs w:val="22"/>
        </w:rPr>
      </w:pPr>
    </w:p>
    <w:p w14:paraId="12BDC87B" w14:textId="494050EA" w:rsidR="00437B72" w:rsidRPr="0001084D" w:rsidRDefault="00437B72" w:rsidP="0001084D">
      <w:pPr>
        <w:pStyle w:val="NoSpacing"/>
        <w:rPr>
          <w:rFonts w:ascii="Times New Roman" w:hAnsi="Times New Roman" w:cs="Times New Roman"/>
          <w:sz w:val="22"/>
          <w:szCs w:val="22"/>
        </w:rPr>
      </w:pPr>
      <w:r w:rsidRPr="0001084D">
        <w:rPr>
          <w:rFonts w:ascii="Times New Roman" w:hAnsi="Times New Roman" w:cs="Times New Roman"/>
          <w:sz w:val="22"/>
          <w:szCs w:val="22"/>
        </w:rPr>
        <w:lastRenderedPageBreak/>
        <w:t xml:space="preserve">Open Doors (n.d.) Retrieved on </w:t>
      </w:r>
      <w:r w:rsidR="0001084D">
        <w:rPr>
          <w:rFonts w:ascii="Times New Roman" w:hAnsi="Times New Roman" w:cs="Times New Roman"/>
          <w:sz w:val="22"/>
          <w:szCs w:val="22"/>
        </w:rPr>
        <w:t>5</w:t>
      </w:r>
      <w:r w:rsidRPr="0001084D">
        <w:rPr>
          <w:rFonts w:ascii="Times New Roman" w:hAnsi="Times New Roman" w:cs="Times New Roman"/>
          <w:sz w:val="22"/>
          <w:szCs w:val="22"/>
        </w:rPr>
        <w:t>/</w:t>
      </w:r>
      <w:r w:rsidR="0001084D">
        <w:rPr>
          <w:rFonts w:ascii="Times New Roman" w:hAnsi="Times New Roman" w:cs="Times New Roman"/>
          <w:sz w:val="22"/>
          <w:szCs w:val="22"/>
        </w:rPr>
        <w:t>5</w:t>
      </w:r>
      <w:r w:rsidRPr="0001084D">
        <w:rPr>
          <w:rFonts w:ascii="Times New Roman" w:hAnsi="Times New Roman" w:cs="Times New Roman"/>
          <w:sz w:val="22"/>
          <w:szCs w:val="22"/>
        </w:rPr>
        <w:t>/202</w:t>
      </w:r>
      <w:r w:rsidR="0001084D">
        <w:rPr>
          <w:rFonts w:ascii="Times New Roman" w:hAnsi="Times New Roman" w:cs="Times New Roman"/>
          <w:sz w:val="22"/>
          <w:szCs w:val="22"/>
        </w:rPr>
        <w:t>1</w:t>
      </w:r>
      <w:r w:rsidRPr="0001084D">
        <w:rPr>
          <w:rFonts w:ascii="Times New Roman" w:hAnsi="Times New Roman" w:cs="Times New Roman"/>
          <w:sz w:val="22"/>
          <w:szCs w:val="22"/>
        </w:rPr>
        <w:t xml:space="preserve"> at </w:t>
      </w:r>
      <w:hyperlink r:id="rId10" w:history="1">
        <w:r w:rsidRPr="0001084D">
          <w:rPr>
            <w:rStyle w:val="Hyperlink"/>
            <w:rFonts w:ascii="Times New Roman" w:hAnsi="Times New Roman" w:cs="Times New Roman"/>
            <w:sz w:val="22"/>
            <w:szCs w:val="22"/>
          </w:rPr>
          <w:t>https://opendoorsdata.org/data/us-study-abroad/</w:t>
        </w:r>
      </w:hyperlink>
    </w:p>
    <w:p w14:paraId="38EA61FC" w14:textId="77777777" w:rsidR="00437B72" w:rsidRPr="0001084D" w:rsidRDefault="00437B72" w:rsidP="0001084D">
      <w:pPr>
        <w:pStyle w:val="NoSpacing"/>
        <w:rPr>
          <w:rFonts w:ascii="Times New Roman" w:hAnsi="Times New Roman" w:cs="Times New Roman"/>
          <w:sz w:val="22"/>
          <w:szCs w:val="22"/>
        </w:rPr>
      </w:pPr>
    </w:p>
    <w:p w14:paraId="692CD5A5" w14:textId="77777777" w:rsidR="0001084D" w:rsidRPr="0001084D" w:rsidRDefault="00437B72" w:rsidP="0001084D">
      <w:pPr>
        <w:pStyle w:val="NoSpacing"/>
        <w:rPr>
          <w:rFonts w:ascii="Times New Roman" w:hAnsi="Times New Roman" w:cs="Times New Roman"/>
          <w:i/>
          <w:iCs/>
          <w:sz w:val="22"/>
          <w:szCs w:val="22"/>
        </w:rPr>
      </w:pPr>
      <w:proofErr w:type="spellStart"/>
      <w:r w:rsidRPr="0001084D">
        <w:rPr>
          <w:rFonts w:ascii="Times New Roman" w:hAnsi="Times New Roman" w:cs="Times New Roman"/>
          <w:sz w:val="22"/>
          <w:szCs w:val="22"/>
        </w:rPr>
        <w:t>Oreg</w:t>
      </w:r>
      <w:proofErr w:type="spellEnd"/>
      <w:r w:rsidRPr="0001084D">
        <w:rPr>
          <w:rFonts w:ascii="Times New Roman" w:hAnsi="Times New Roman" w:cs="Times New Roman"/>
          <w:sz w:val="22"/>
          <w:szCs w:val="22"/>
        </w:rPr>
        <w:t xml:space="preserve">, S. (2007). Personality, context, and resistance to organizational change. </w:t>
      </w:r>
      <w:r w:rsidRPr="0001084D">
        <w:rPr>
          <w:rFonts w:ascii="Times New Roman" w:hAnsi="Times New Roman" w:cs="Times New Roman"/>
          <w:i/>
          <w:iCs/>
          <w:sz w:val="22"/>
          <w:szCs w:val="22"/>
        </w:rPr>
        <w:t xml:space="preserve">European Journal </w:t>
      </w:r>
    </w:p>
    <w:p w14:paraId="6F2D3350" w14:textId="00DFB14A" w:rsidR="00437B72" w:rsidRDefault="00437B72" w:rsidP="0001084D">
      <w:pPr>
        <w:pStyle w:val="NoSpacing"/>
        <w:ind w:firstLine="720"/>
        <w:rPr>
          <w:rFonts w:ascii="Times New Roman" w:hAnsi="Times New Roman" w:cs="Times New Roman"/>
          <w:sz w:val="22"/>
          <w:szCs w:val="22"/>
        </w:rPr>
      </w:pPr>
      <w:r w:rsidRPr="0001084D">
        <w:rPr>
          <w:rFonts w:ascii="Times New Roman" w:hAnsi="Times New Roman" w:cs="Times New Roman"/>
          <w:i/>
          <w:iCs/>
          <w:sz w:val="22"/>
          <w:szCs w:val="22"/>
        </w:rPr>
        <w:t>of Work and Organizational Psychology</w:t>
      </w:r>
      <w:r w:rsidRPr="0001084D">
        <w:rPr>
          <w:rFonts w:ascii="Times New Roman" w:hAnsi="Times New Roman" w:cs="Times New Roman"/>
          <w:sz w:val="22"/>
          <w:szCs w:val="22"/>
        </w:rPr>
        <w:t>. 15(1), 73-101.</w:t>
      </w:r>
    </w:p>
    <w:p w14:paraId="21BA3DC0" w14:textId="77777777" w:rsidR="0001084D" w:rsidRPr="0001084D" w:rsidRDefault="0001084D" w:rsidP="0001084D">
      <w:pPr>
        <w:pStyle w:val="NoSpacing"/>
        <w:rPr>
          <w:rFonts w:ascii="Times New Roman" w:hAnsi="Times New Roman" w:cs="Times New Roman"/>
          <w:i/>
          <w:iCs/>
          <w:sz w:val="22"/>
          <w:szCs w:val="22"/>
        </w:rPr>
      </w:pPr>
    </w:p>
    <w:p w14:paraId="58B4E5D3" w14:textId="77777777" w:rsidR="0001084D" w:rsidRDefault="0001084D" w:rsidP="0001084D">
      <w:pPr>
        <w:rPr>
          <w:rStyle w:val="authors"/>
          <w:rFonts w:ascii="Times New Roman" w:hAnsi="Times New Roman" w:cs="Times New Roman"/>
          <w:color w:val="000000" w:themeColor="text1"/>
          <w:sz w:val="22"/>
          <w:szCs w:val="22"/>
          <w:shd w:val="clear" w:color="auto" w:fill="FFFFFF"/>
        </w:rPr>
      </w:pPr>
      <w:r w:rsidRPr="0001084D">
        <w:rPr>
          <w:rStyle w:val="authors"/>
          <w:rFonts w:ascii="Times New Roman" w:hAnsi="Times New Roman" w:cs="Times New Roman"/>
          <w:color w:val="000000" w:themeColor="text1"/>
          <w:sz w:val="22"/>
          <w:szCs w:val="22"/>
          <w:shd w:val="clear" w:color="auto" w:fill="FFFFFF"/>
        </w:rPr>
        <w:t xml:space="preserve">Paige, R., Fry, G., Stallman, E., </w:t>
      </w:r>
      <w:proofErr w:type="spellStart"/>
      <w:r w:rsidRPr="0001084D">
        <w:rPr>
          <w:rStyle w:val="authors"/>
          <w:rFonts w:ascii="Times New Roman" w:hAnsi="Times New Roman" w:cs="Times New Roman"/>
          <w:color w:val="000000" w:themeColor="text1"/>
          <w:sz w:val="22"/>
          <w:szCs w:val="22"/>
          <w:shd w:val="clear" w:color="auto" w:fill="FFFFFF"/>
        </w:rPr>
        <w:t>Josić</w:t>
      </w:r>
      <w:proofErr w:type="spellEnd"/>
      <w:r w:rsidRPr="0001084D">
        <w:rPr>
          <w:rStyle w:val="authors"/>
          <w:rFonts w:ascii="Times New Roman" w:hAnsi="Times New Roman" w:cs="Times New Roman"/>
          <w:color w:val="000000" w:themeColor="text1"/>
          <w:sz w:val="22"/>
          <w:szCs w:val="22"/>
          <w:shd w:val="clear" w:color="auto" w:fill="FFFFFF"/>
        </w:rPr>
        <w:t>, J. &amp; Jon, Jae-</w:t>
      </w:r>
      <w:proofErr w:type="spellStart"/>
      <w:r w:rsidRPr="0001084D">
        <w:rPr>
          <w:rStyle w:val="authors"/>
          <w:rFonts w:ascii="Times New Roman" w:hAnsi="Times New Roman" w:cs="Times New Roman"/>
          <w:color w:val="000000" w:themeColor="text1"/>
          <w:sz w:val="22"/>
          <w:szCs w:val="22"/>
          <w:shd w:val="clear" w:color="auto" w:fill="FFFFFF"/>
        </w:rPr>
        <w:t>Eun</w:t>
      </w:r>
      <w:proofErr w:type="spellEnd"/>
      <w:r w:rsidRPr="0001084D">
        <w:rPr>
          <w:rStyle w:val="authors"/>
          <w:rFonts w:ascii="Times New Roman" w:hAnsi="Times New Roman" w:cs="Times New Roman"/>
          <w:color w:val="000000" w:themeColor="text1"/>
          <w:sz w:val="22"/>
          <w:szCs w:val="22"/>
          <w:shd w:val="clear" w:color="auto" w:fill="FFFFFF"/>
        </w:rPr>
        <w:t xml:space="preserve">. (2009). Study abroad for global engagement: </w:t>
      </w:r>
    </w:p>
    <w:p w14:paraId="7289ABF2" w14:textId="27CC03A7" w:rsidR="0001084D" w:rsidRPr="0001084D" w:rsidRDefault="0001084D" w:rsidP="0001084D">
      <w:pPr>
        <w:ind w:firstLine="720"/>
        <w:rPr>
          <w:rStyle w:val="authors"/>
          <w:rFonts w:ascii="Times New Roman" w:hAnsi="Times New Roman" w:cs="Times New Roman"/>
          <w:color w:val="000000" w:themeColor="text1"/>
          <w:sz w:val="22"/>
          <w:szCs w:val="22"/>
          <w:shd w:val="clear" w:color="auto" w:fill="FFFFFF"/>
        </w:rPr>
      </w:pPr>
      <w:r w:rsidRPr="0001084D">
        <w:rPr>
          <w:rStyle w:val="authors"/>
          <w:rFonts w:ascii="Times New Roman" w:hAnsi="Times New Roman" w:cs="Times New Roman"/>
          <w:color w:val="000000" w:themeColor="text1"/>
          <w:sz w:val="22"/>
          <w:szCs w:val="22"/>
          <w:shd w:val="clear" w:color="auto" w:fill="FFFFFF"/>
        </w:rPr>
        <w:t>The long-term impact of mobility experiences</w:t>
      </w:r>
      <w:r w:rsidRPr="0001084D">
        <w:rPr>
          <w:rStyle w:val="authors"/>
          <w:rFonts w:ascii="Times New Roman" w:hAnsi="Times New Roman" w:cs="Times New Roman"/>
          <w:i/>
          <w:iCs/>
          <w:color w:val="000000" w:themeColor="text1"/>
          <w:sz w:val="22"/>
          <w:szCs w:val="22"/>
          <w:shd w:val="clear" w:color="auto" w:fill="FFFFFF"/>
        </w:rPr>
        <w:t>.</w:t>
      </w:r>
      <w:r w:rsidRPr="0001084D">
        <w:rPr>
          <w:rStyle w:val="authors"/>
          <w:rFonts w:ascii="Times New Roman" w:hAnsi="Times New Roman" w:cs="Times New Roman"/>
          <w:color w:val="000000" w:themeColor="text1"/>
          <w:sz w:val="22"/>
          <w:szCs w:val="22"/>
          <w:shd w:val="clear" w:color="auto" w:fill="FFFFFF"/>
        </w:rPr>
        <w:t xml:space="preserve"> </w:t>
      </w:r>
      <w:r w:rsidRPr="0001084D">
        <w:rPr>
          <w:rStyle w:val="authors"/>
          <w:rFonts w:ascii="Times New Roman" w:hAnsi="Times New Roman" w:cs="Times New Roman"/>
          <w:i/>
          <w:iCs/>
          <w:color w:val="000000" w:themeColor="text1"/>
          <w:sz w:val="22"/>
          <w:szCs w:val="22"/>
          <w:shd w:val="clear" w:color="auto" w:fill="FFFFFF"/>
        </w:rPr>
        <w:t>Intercultural Education</w:t>
      </w:r>
      <w:r w:rsidRPr="0001084D">
        <w:rPr>
          <w:rStyle w:val="authors"/>
          <w:rFonts w:ascii="Times New Roman" w:hAnsi="Times New Roman" w:cs="Times New Roman"/>
          <w:color w:val="000000" w:themeColor="text1"/>
          <w:sz w:val="22"/>
          <w:szCs w:val="22"/>
          <w:shd w:val="clear" w:color="auto" w:fill="FFFFFF"/>
        </w:rPr>
        <w:t xml:space="preserve">. 20, S29-S44. DOI: </w:t>
      </w:r>
    </w:p>
    <w:p w14:paraId="73F0C31D" w14:textId="0636885C" w:rsidR="00437B72" w:rsidRDefault="0001084D" w:rsidP="00234E86">
      <w:pPr>
        <w:ind w:firstLine="720"/>
        <w:rPr>
          <w:rStyle w:val="authors"/>
          <w:rFonts w:ascii="Times New Roman" w:hAnsi="Times New Roman" w:cs="Times New Roman"/>
          <w:color w:val="000000" w:themeColor="text1"/>
          <w:sz w:val="22"/>
          <w:szCs w:val="22"/>
          <w:shd w:val="clear" w:color="auto" w:fill="FFFFFF"/>
        </w:rPr>
      </w:pPr>
      <w:r w:rsidRPr="0001084D">
        <w:rPr>
          <w:rStyle w:val="authors"/>
          <w:rFonts w:ascii="Times New Roman" w:hAnsi="Times New Roman" w:cs="Times New Roman"/>
          <w:color w:val="000000" w:themeColor="text1"/>
          <w:sz w:val="22"/>
          <w:szCs w:val="22"/>
          <w:shd w:val="clear" w:color="auto" w:fill="FFFFFF"/>
        </w:rPr>
        <w:t>10.1080/14675980903370847.</w:t>
      </w:r>
    </w:p>
    <w:p w14:paraId="7519D9A8" w14:textId="77777777" w:rsidR="00234E86" w:rsidRPr="00234E86" w:rsidRDefault="00234E86" w:rsidP="00234E86">
      <w:pPr>
        <w:ind w:firstLine="720"/>
        <w:rPr>
          <w:rFonts w:ascii="Times New Roman" w:hAnsi="Times New Roman" w:cs="Times New Roman"/>
          <w:color w:val="000000" w:themeColor="text1"/>
          <w:sz w:val="22"/>
          <w:szCs w:val="22"/>
          <w:shd w:val="clear" w:color="auto" w:fill="FFFFFF"/>
        </w:rPr>
      </w:pPr>
    </w:p>
    <w:p w14:paraId="3EF89D7D" w14:textId="77777777" w:rsidR="00437B72" w:rsidRPr="0001084D" w:rsidRDefault="00437B72" w:rsidP="0001084D">
      <w:pPr>
        <w:pStyle w:val="NoSpacing"/>
        <w:rPr>
          <w:rFonts w:ascii="Times New Roman" w:hAnsi="Times New Roman" w:cs="Times New Roman"/>
          <w:sz w:val="22"/>
          <w:szCs w:val="22"/>
        </w:rPr>
      </w:pPr>
      <w:r w:rsidRPr="0001084D">
        <w:rPr>
          <w:rFonts w:ascii="Times New Roman" w:hAnsi="Times New Roman" w:cs="Times New Roman"/>
          <w:sz w:val="22"/>
          <w:szCs w:val="22"/>
        </w:rPr>
        <w:t xml:space="preserve">Reimers, F. M. (2009). </w:t>
      </w:r>
      <w:r w:rsidRPr="0001084D">
        <w:rPr>
          <w:rFonts w:ascii="Times New Roman" w:hAnsi="Times New Roman" w:cs="Times New Roman"/>
          <w:i/>
          <w:iCs/>
          <w:sz w:val="22"/>
          <w:szCs w:val="22"/>
        </w:rPr>
        <w:t>Educating for Global Competency</w:t>
      </w:r>
      <w:r w:rsidRPr="0001084D">
        <w:rPr>
          <w:rFonts w:ascii="Times New Roman" w:hAnsi="Times New Roman" w:cs="Times New Roman"/>
          <w:sz w:val="22"/>
          <w:szCs w:val="22"/>
        </w:rPr>
        <w:t xml:space="preserve">. The NEA Foundation. </w:t>
      </w:r>
    </w:p>
    <w:p w14:paraId="62BE8F09" w14:textId="19B81AF4" w:rsidR="00437B72" w:rsidRPr="0001084D" w:rsidRDefault="00931396" w:rsidP="0001084D">
      <w:pPr>
        <w:pStyle w:val="NoSpacing"/>
        <w:ind w:left="720"/>
        <w:rPr>
          <w:rFonts w:ascii="Times New Roman" w:hAnsi="Times New Roman" w:cs="Times New Roman"/>
          <w:sz w:val="22"/>
          <w:szCs w:val="22"/>
        </w:rPr>
      </w:pPr>
      <w:hyperlink r:id="rId11" w:history="1">
        <w:r w:rsidR="0001084D" w:rsidRPr="000D34D4">
          <w:rPr>
            <w:rStyle w:val="Hyperlink"/>
            <w:rFonts w:ascii="Times New Roman" w:hAnsi="Times New Roman" w:cs="Times New Roman"/>
            <w:sz w:val="22"/>
            <w:szCs w:val="22"/>
          </w:rPr>
          <w:t>https://www.neafoundation.org/content/assets/2012/11/Educating%20for%20Global%20Competence%20by%20Fernando%20Reimers.pdf</w:t>
        </w:r>
      </w:hyperlink>
    </w:p>
    <w:p w14:paraId="5C78330C" w14:textId="77777777" w:rsidR="0001084D" w:rsidRPr="0001084D" w:rsidRDefault="0001084D" w:rsidP="0001084D">
      <w:pPr>
        <w:pStyle w:val="NoSpacing"/>
        <w:rPr>
          <w:rFonts w:ascii="Times New Roman" w:hAnsi="Times New Roman" w:cs="Times New Roman"/>
          <w:sz w:val="22"/>
          <w:szCs w:val="22"/>
        </w:rPr>
      </w:pPr>
    </w:p>
    <w:p w14:paraId="2AB40D44" w14:textId="5B6F6B67" w:rsidR="00437B72" w:rsidRPr="0001084D" w:rsidRDefault="00437B72" w:rsidP="0001084D">
      <w:pPr>
        <w:pStyle w:val="NoSpacing"/>
        <w:rPr>
          <w:rFonts w:ascii="Times New Roman" w:hAnsi="Times New Roman" w:cs="Times New Roman"/>
          <w:sz w:val="22"/>
          <w:szCs w:val="22"/>
        </w:rPr>
      </w:pPr>
      <w:r w:rsidRPr="0001084D">
        <w:rPr>
          <w:rFonts w:ascii="Times New Roman" w:hAnsi="Times New Roman" w:cs="Times New Roman"/>
          <w:sz w:val="22"/>
          <w:szCs w:val="22"/>
        </w:rPr>
        <w:t xml:space="preserve">Ramirez, G. B. (2013). Learning abroad or just going abroad? International education in opposite </w:t>
      </w:r>
    </w:p>
    <w:p w14:paraId="586DBA06" w14:textId="77777777" w:rsidR="00437B72" w:rsidRPr="0001084D" w:rsidRDefault="00437B72" w:rsidP="0001084D">
      <w:pPr>
        <w:pStyle w:val="NoSpacing"/>
        <w:ind w:left="720"/>
        <w:rPr>
          <w:rFonts w:ascii="Times New Roman" w:hAnsi="Times New Roman" w:cs="Times New Roman"/>
          <w:sz w:val="22"/>
          <w:szCs w:val="22"/>
        </w:rPr>
      </w:pPr>
      <w:r w:rsidRPr="0001084D">
        <w:rPr>
          <w:rFonts w:ascii="Times New Roman" w:hAnsi="Times New Roman" w:cs="Times New Roman"/>
          <w:sz w:val="22"/>
          <w:szCs w:val="22"/>
        </w:rPr>
        <w:t xml:space="preserve">sides of the border. </w:t>
      </w:r>
      <w:r w:rsidRPr="0001084D">
        <w:rPr>
          <w:rFonts w:ascii="Times New Roman" w:hAnsi="Times New Roman" w:cs="Times New Roman"/>
          <w:i/>
          <w:iCs/>
          <w:sz w:val="22"/>
          <w:szCs w:val="22"/>
        </w:rPr>
        <w:t>The Qualitative Report</w:t>
      </w:r>
      <w:r w:rsidRPr="0001084D">
        <w:rPr>
          <w:rFonts w:ascii="Times New Roman" w:hAnsi="Times New Roman" w:cs="Times New Roman"/>
          <w:sz w:val="22"/>
          <w:szCs w:val="22"/>
        </w:rPr>
        <w:t>,18(31), 1-11. https://nsuworks.nova.edu/tqr/vol18/iss31/2</w:t>
      </w:r>
    </w:p>
    <w:p w14:paraId="4608141E" w14:textId="77777777" w:rsidR="00437B72" w:rsidRPr="0001084D" w:rsidRDefault="00437B72" w:rsidP="0001084D">
      <w:pPr>
        <w:pStyle w:val="NoSpacing"/>
        <w:rPr>
          <w:rFonts w:ascii="Times New Roman" w:hAnsi="Times New Roman" w:cs="Times New Roman"/>
          <w:sz w:val="22"/>
          <w:szCs w:val="22"/>
        </w:rPr>
      </w:pPr>
    </w:p>
    <w:p w14:paraId="08F6F072" w14:textId="77777777" w:rsidR="0001084D" w:rsidRDefault="00437B72" w:rsidP="0001084D">
      <w:pPr>
        <w:pStyle w:val="NoSpacing"/>
        <w:rPr>
          <w:rFonts w:ascii="Times New Roman" w:hAnsi="Times New Roman" w:cs="Times New Roman"/>
          <w:i/>
          <w:iCs/>
          <w:sz w:val="22"/>
          <w:szCs w:val="22"/>
        </w:rPr>
      </w:pPr>
      <w:r w:rsidRPr="0001084D">
        <w:rPr>
          <w:rFonts w:ascii="Times New Roman" w:hAnsi="Times New Roman" w:cs="Times New Roman"/>
          <w:sz w:val="22"/>
          <w:szCs w:val="22"/>
        </w:rPr>
        <w:t xml:space="preserve">Shaked, H. &amp; Schechter, C. (2016).  Sources of systems thinking in school leadership. </w:t>
      </w:r>
      <w:r w:rsidRPr="0001084D">
        <w:rPr>
          <w:rFonts w:ascii="Times New Roman" w:hAnsi="Times New Roman" w:cs="Times New Roman"/>
          <w:i/>
          <w:iCs/>
          <w:sz w:val="22"/>
          <w:szCs w:val="22"/>
        </w:rPr>
        <w:t xml:space="preserve">Journal of School </w:t>
      </w:r>
    </w:p>
    <w:p w14:paraId="5AAFBD7C" w14:textId="4E2F55AF" w:rsidR="00437B72" w:rsidRPr="0001084D" w:rsidRDefault="00437B72" w:rsidP="0001084D">
      <w:pPr>
        <w:pStyle w:val="NoSpacing"/>
        <w:ind w:firstLine="720"/>
        <w:rPr>
          <w:rFonts w:ascii="Times New Roman" w:hAnsi="Times New Roman" w:cs="Times New Roman"/>
          <w:i/>
          <w:iCs/>
          <w:sz w:val="22"/>
          <w:szCs w:val="22"/>
        </w:rPr>
      </w:pPr>
      <w:r w:rsidRPr="0001084D">
        <w:rPr>
          <w:rFonts w:ascii="Times New Roman" w:hAnsi="Times New Roman" w:cs="Times New Roman"/>
          <w:i/>
          <w:iCs/>
          <w:sz w:val="22"/>
          <w:szCs w:val="22"/>
        </w:rPr>
        <w:t>Leadership</w:t>
      </w:r>
      <w:r w:rsidRPr="0001084D">
        <w:rPr>
          <w:rFonts w:ascii="Times New Roman" w:hAnsi="Times New Roman" w:cs="Times New Roman"/>
          <w:sz w:val="22"/>
          <w:szCs w:val="22"/>
        </w:rPr>
        <w:t>. 26, 468-494.</w:t>
      </w:r>
    </w:p>
    <w:p w14:paraId="4AAEC9E5" w14:textId="77777777" w:rsidR="0001084D" w:rsidRDefault="0001084D" w:rsidP="0001084D">
      <w:pPr>
        <w:pStyle w:val="NoSpacing"/>
        <w:rPr>
          <w:rFonts w:ascii="Times New Roman" w:hAnsi="Times New Roman" w:cs="Times New Roman"/>
          <w:sz w:val="22"/>
          <w:szCs w:val="22"/>
        </w:rPr>
      </w:pPr>
    </w:p>
    <w:p w14:paraId="125A3919" w14:textId="77777777" w:rsidR="0001084D" w:rsidRDefault="00437B72" w:rsidP="0001084D">
      <w:pPr>
        <w:pStyle w:val="NoSpacing"/>
        <w:rPr>
          <w:rFonts w:ascii="Times New Roman" w:hAnsi="Times New Roman" w:cs="Times New Roman"/>
          <w:sz w:val="22"/>
          <w:szCs w:val="22"/>
        </w:rPr>
      </w:pPr>
      <w:proofErr w:type="spellStart"/>
      <w:r w:rsidRPr="0001084D">
        <w:rPr>
          <w:rFonts w:ascii="Times New Roman" w:hAnsi="Times New Roman" w:cs="Times New Roman"/>
          <w:sz w:val="22"/>
          <w:szCs w:val="22"/>
        </w:rPr>
        <w:t>Suchman</w:t>
      </w:r>
      <w:proofErr w:type="spellEnd"/>
      <w:r w:rsidRPr="0001084D">
        <w:rPr>
          <w:rFonts w:ascii="Times New Roman" w:hAnsi="Times New Roman" w:cs="Times New Roman"/>
          <w:sz w:val="22"/>
          <w:szCs w:val="22"/>
        </w:rPr>
        <w:t xml:space="preserve">, A. (2011). Organizations as machines, organizations as conversations. </w:t>
      </w:r>
      <w:r w:rsidRPr="0001084D">
        <w:rPr>
          <w:rFonts w:ascii="Times New Roman" w:hAnsi="Times New Roman" w:cs="Times New Roman"/>
          <w:i/>
          <w:iCs/>
          <w:sz w:val="22"/>
          <w:szCs w:val="22"/>
        </w:rPr>
        <w:t>Medical Care</w:t>
      </w:r>
      <w:r w:rsidRPr="0001084D">
        <w:rPr>
          <w:rFonts w:ascii="Times New Roman" w:hAnsi="Times New Roman" w:cs="Times New Roman"/>
          <w:sz w:val="22"/>
          <w:szCs w:val="22"/>
        </w:rPr>
        <w:t xml:space="preserve">. 49(12)1, </w:t>
      </w:r>
    </w:p>
    <w:p w14:paraId="198B61EF" w14:textId="213BE8AF" w:rsidR="00437B72" w:rsidRPr="0001084D" w:rsidRDefault="00437B72" w:rsidP="0001084D">
      <w:pPr>
        <w:pStyle w:val="NoSpacing"/>
        <w:ind w:firstLine="720"/>
        <w:rPr>
          <w:rFonts w:ascii="Times New Roman" w:hAnsi="Times New Roman" w:cs="Times New Roman"/>
          <w:sz w:val="22"/>
          <w:szCs w:val="22"/>
        </w:rPr>
      </w:pPr>
      <w:r w:rsidRPr="0001084D">
        <w:rPr>
          <w:rFonts w:ascii="Times New Roman" w:hAnsi="Times New Roman" w:cs="Times New Roman"/>
          <w:sz w:val="22"/>
          <w:szCs w:val="22"/>
        </w:rPr>
        <w:t>S43-S48.</w:t>
      </w:r>
    </w:p>
    <w:p w14:paraId="7060232D" w14:textId="77777777" w:rsidR="0001084D" w:rsidRDefault="0001084D" w:rsidP="0001084D">
      <w:pPr>
        <w:pStyle w:val="NoSpacing"/>
        <w:rPr>
          <w:rFonts w:ascii="Times New Roman" w:hAnsi="Times New Roman" w:cs="Times New Roman"/>
          <w:sz w:val="22"/>
          <w:szCs w:val="22"/>
        </w:rPr>
      </w:pPr>
    </w:p>
    <w:p w14:paraId="1338DF33" w14:textId="2A4D3E6A" w:rsidR="00437B72" w:rsidRPr="0001084D" w:rsidRDefault="00437B72" w:rsidP="0001084D">
      <w:pPr>
        <w:pStyle w:val="NoSpacing"/>
        <w:rPr>
          <w:rFonts w:ascii="Times New Roman" w:hAnsi="Times New Roman" w:cs="Times New Roman"/>
          <w:sz w:val="22"/>
          <w:szCs w:val="22"/>
        </w:rPr>
      </w:pPr>
      <w:proofErr w:type="spellStart"/>
      <w:r w:rsidRPr="0001084D">
        <w:rPr>
          <w:rFonts w:ascii="Times New Roman" w:hAnsi="Times New Roman" w:cs="Times New Roman"/>
          <w:sz w:val="22"/>
          <w:szCs w:val="22"/>
        </w:rPr>
        <w:t>Teerikangas</w:t>
      </w:r>
      <w:proofErr w:type="spellEnd"/>
      <w:r w:rsidRPr="0001084D">
        <w:rPr>
          <w:rFonts w:ascii="Times New Roman" w:hAnsi="Times New Roman" w:cs="Times New Roman"/>
          <w:sz w:val="22"/>
          <w:szCs w:val="22"/>
        </w:rPr>
        <w:t xml:space="preserve">, S. &amp; Hawk, D. (2002). Approaching cultural diversity through the lenses of systems </w:t>
      </w:r>
    </w:p>
    <w:p w14:paraId="07D7650C" w14:textId="333257CE" w:rsidR="00437B72" w:rsidRPr="0001084D" w:rsidRDefault="00437B72" w:rsidP="0001084D">
      <w:pPr>
        <w:pStyle w:val="NoSpacing"/>
        <w:ind w:left="720"/>
        <w:rPr>
          <w:rFonts w:ascii="Times New Roman" w:hAnsi="Times New Roman" w:cs="Times New Roman"/>
          <w:sz w:val="22"/>
          <w:szCs w:val="22"/>
        </w:rPr>
      </w:pPr>
      <w:r w:rsidRPr="0001084D">
        <w:rPr>
          <w:rFonts w:ascii="Times New Roman" w:hAnsi="Times New Roman" w:cs="Times New Roman"/>
          <w:sz w:val="22"/>
          <w:szCs w:val="22"/>
        </w:rPr>
        <w:t xml:space="preserve">thinking and complexity theory. </w:t>
      </w:r>
      <w:r w:rsidRPr="0001084D">
        <w:rPr>
          <w:rFonts w:ascii="Times New Roman" w:hAnsi="Times New Roman" w:cs="Times New Roman"/>
          <w:i/>
          <w:iCs/>
          <w:sz w:val="22"/>
          <w:szCs w:val="22"/>
        </w:rPr>
        <w:t>International Society for the Systems Sciences</w:t>
      </w:r>
      <w:r w:rsidRPr="0001084D">
        <w:rPr>
          <w:rFonts w:ascii="Times New Roman" w:hAnsi="Times New Roman" w:cs="Times New Roman"/>
          <w:sz w:val="22"/>
          <w:szCs w:val="22"/>
        </w:rPr>
        <w:t>.  Shanghai: 46</w:t>
      </w:r>
      <w:r w:rsidRPr="0001084D">
        <w:rPr>
          <w:rFonts w:ascii="Times New Roman" w:hAnsi="Times New Roman" w:cs="Times New Roman"/>
          <w:sz w:val="22"/>
          <w:szCs w:val="22"/>
          <w:vertAlign w:val="superscript"/>
        </w:rPr>
        <w:t>th</w:t>
      </w:r>
      <w:r w:rsidRPr="0001084D">
        <w:rPr>
          <w:rFonts w:ascii="Times New Roman" w:hAnsi="Times New Roman" w:cs="Times New Roman"/>
          <w:sz w:val="22"/>
          <w:szCs w:val="22"/>
        </w:rPr>
        <w:t xml:space="preserve"> Annual Meeting.</w:t>
      </w:r>
    </w:p>
    <w:p w14:paraId="006B22A4" w14:textId="77777777" w:rsidR="0001084D" w:rsidRDefault="0001084D" w:rsidP="0001084D">
      <w:pPr>
        <w:pStyle w:val="NoSpacing"/>
        <w:rPr>
          <w:rFonts w:ascii="Times New Roman" w:hAnsi="Times New Roman" w:cs="Times New Roman"/>
          <w:sz w:val="22"/>
          <w:szCs w:val="22"/>
        </w:rPr>
      </w:pPr>
    </w:p>
    <w:p w14:paraId="6D4C35B4" w14:textId="3B427ABB" w:rsidR="00437B72" w:rsidRPr="0001084D" w:rsidRDefault="00437B72" w:rsidP="0001084D">
      <w:pPr>
        <w:pStyle w:val="NoSpacing"/>
        <w:rPr>
          <w:rFonts w:ascii="Times New Roman" w:hAnsi="Times New Roman" w:cs="Times New Roman"/>
          <w:sz w:val="22"/>
          <w:szCs w:val="22"/>
        </w:rPr>
      </w:pPr>
      <w:proofErr w:type="spellStart"/>
      <w:r w:rsidRPr="0001084D">
        <w:rPr>
          <w:rFonts w:ascii="Times New Roman" w:hAnsi="Times New Roman" w:cs="Times New Roman"/>
          <w:sz w:val="22"/>
          <w:szCs w:val="22"/>
        </w:rPr>
        <w:t>Tsoukas</w:t>
      </w:r>
      <w:proofErr w:type="spellEnd"/>
      <w:r w:rsidRPr="0001084D">
        <w:rPr>
          <w:rFonts w:ascii="Times New Roman" w:hAnsi="Times New Roman" w:cs="Times New Roman"/>
          <w:sz w:val="22"/>
          <w:szCs w:val="22"/>
        </w:rPr>
        <w:t xml:space="preserve">, H. &amp; Chia, R. (2002). On organizational becoming: Rethinking organizational change. </w:t>
      </w:r>
    </w:p>
    <w:p w14:paraId="1FB52B03" w14:textId="291CA4BA" w:rsidR="00437B72" w:rsidRPr="0001084D" w:rsidRDefault="00437B72" w:rsidP="0001084D">
      <w:pPr>
        <w:pStyle w:val="NoSpacing"/>
        <w:ind w:firstLine="720"/>
        <w:rPr>
          <w:rFonts w:ascii="Times New Roman" w:hAnsi="Times New Roman" w:cs="Times New Roman"/>
          <w:sz w:val="22"/>
          <w:szCs w:val="22"/>
        </w:rPr>
      </w:pPr>
      <w:r w:rsidRPr="0001084D">
        <w:rPr>
          <w:rFonts w:ascii="Times New Roman" w:hAnsi="Times New Roman" w:cs="Times New Roman"/>
          <w:i/>
          <w:iCs/>
          <w:sz w:val="22"/>
          <w:szCs w:val="22"/>
        </w:rPr>
        <w:t>Organization Science</w:t>
      </w:r>
      <w:r w:rsidRPr="0001084D">
        <w:rPr>
          <w:rFonts w:ascii="Times New Roman" w:hAnsi="Times New Roman" w:cs="Times New Roman"/>
          <w:sz w:val="22"/>
          <w:szCs w:val="22"/>
        </w:rPr>
        <w:t xml:space="preserve">. 13(5), 567-582. </w:t>
      </w:r>
    </w:p>
    <w:p w14:paraId="535CC0A4" w14:textId="77777777" w:rsidR="00A87649" w:rsidRPr="0001084D" w:rsidRDefault="00A87649" w:rsidP="0001084D">
      <w:pPr>
        <w:pStyle w:val="NoSpacing"/>
        <w:rPr>
          <w:rFonts w:ascii="Times New Roman" w:hAnsi="Times New Roman" w:cs="Times New Roman"/>
          <w:sz w:val="22"/>
          <w:szCs w:val="22"/>
        </w:rPr>
      </w:pPr>
    </w:p>
    <w:p w14:paraId="0B43DE17" w14:textId="77777777" w:rsidR="00E47324" w:rsidRPr="0001084D" w:rsidRDefault="00E47324" w:rsidP="0001084D">
      <w:pPr>
        <w:pStyle w:val="NoSpacing"/>
        <w:rPr>
          <w:rFonts w:ascii="Times New Roman" w:hAnsi="Times New Roman" w:cs="Times New Roman"/>
          <w:sz w:val="22"/>
          <w:szCs w:val="22"/>
        </w:rPr>
      </w:pPr>
    </w:p>
    <w:p w14:paraId="04089AB1" w14:textId="77777777" w:rsidR="00CD2F50" w:rsidRPr="0001084D" w:rsidRDefault="00CD2F50" w:rsidP="0001084D">
      <w:pPr>
        <w:pStyle w:val="NoSpacing"/>
        <w:rPr>
          <w:rFonts w:ascii="Times New Roman" w:hAnsi="Times New Roman" w:cs="Times New Roman"/>
          <w:sz w:val="22"/>
          <w:szCs w:val="22"/>
        </w:rPr>
      </w:pPr>
    </w:p>
    <w:p w14:paraId="7015A9B5" w14:textId="77777777" w:rsidR="0075407E" w:rsidRPr="0001084D" w:rsidRDefault="0075407E" w:rsidP="0001084D">
      <w:pPr>
        <w:pStyle w:val="NoSpacing"/>
        <w:rPr>
          <w:rFonts w:ascii="Times New Roman" w:hAnsi="Times New Roman" w:cs="Times New Roman"/>
          <w:sz w:val="22"/>
          <w:szCs w:val="22"/>
        </w:rPr>
      </w:pPr>
    </w:p>
    <w:sectPr w:rsidR="0075407E" w:rsidRPr="0001084D" w:rsidSect="00437B72">
      <w:headerReference w:type="even" r:id="rId12"/>
      <w:head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gina Biggs" w:date="2021-05-11T18:33:00Z" w:initials="RDB">
    <w:p w14:paraId="573197E5" w14:textId="0F68551B" w:rsidR="006A7B5C" w:rsidRDefault="006A7B5C">
      <w:pPr>
        <w:pStyle w:val="CommentText"/>
      </w:pPr>
      <w:r>
        <w:rPr>
          <w:rStyle w:val="CommentReference"/>
        </w:rPr>
        <w:annotationRef/>
      </w:r>
      <w:r>
        <w:t xml:space="preserve">I appreciate how you have conceptualized a novel frame of an immersion group as an organization. </w:t>
      </w:r>
    </w:p>
  </w:comment>
  <w:comment w:id="1" w:author="Regina Biggs" w:date="2021-05-11T20:29:00Z" w:initials="RDB">
    <w:p w14:paraId="6007F178" w14:textId="615BF001" w:rsidR="000441EA" w:rsidRDefault="000441EA">
      <w:pPr>
        <w:pStyle w:val="CommentText"/>
      </w:pPr>
      <w:r>
        <w:rPr>
          <w:rStyle w:val="CommentReference"/>
        </w:rPr>
        <w:annotationRef/>
      </w:r>
      <w:r>
        <w:t xml:space="preserve">This is an intriguing idea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 w:author="Regina Biggs" w:date="2021-05-11T20:29:00Z" w:initials="RDB">
    <w:p w14:paraId="400BE797" w14:textId="70F26F68" w:rsidR="000441EA" w:rsidRDefault="000441EA">
      <w:pPr>
        <w:pStyle w:val="CommentText"/>
      </w:pPr>
      <w:r>
        <w:rPr>
          <w:rStyle w:val="CommentReference"/>
        </w:rPr>
        <w:annotationRef/>
      </w:r>
      <w:r>
        <w:t>How do they use various leadership styles to influence the development of group members?</w:t>
      </w:r>
    </w:p>
  </w:comment>
  <w:comment w:id="3" w:author="Regina Biggs" w:date="2021-05-11T20:57:00Z" w:initials="RDB">
    <w:p w14:paraId="0939B6A8" w14:textId="64AD94A5" w:rsidR="00796525" w:rsidRDefault="00796525">
      <w:pPr>
        <w:pStyle w:val="CommentText"/>
      </w:pPr>
      <w:r>
        <w:rPr>
          <w:rStyle w:val="CommentReference"/>
        </w:rPr>
        <w:annotationRef/>
      </w:r>
      <w:r>
        <w:t xml:space="preserve">This statement has been affirmed by numerous researchers who have studied the relationship between leadership and the success of a change initiative. </w:t>
      </w:r>
    </w:p>
  </w:comment>
  <w:comment w:id="4" w:author="Regina Biggs" w:date="2021-05-11T20:59:00Z" w:initials="RDB">
    <w:p w14:paraId="722C79F2" w14:textId="263C9ADA" w:rsidR="00796525" w:rsidRDefault="00796525">
      <w:pPr>
        <w:pStyle w:val="CommentText"/>
      </w:pPr>
      <w:r>
        <w:rPr>
          <w:rStyle w:val="CommentReference"/>
        </w:rPr>
        <w:annotationRef/>
      </w:r>
      <w:r>
        <w:t>First heart, then head</w:t>
      </w:r>
    </w:p>
  </w:comment>
  <w:comment w:id="5" w:author="Regina Biggs" w:date="2021-05-11T21:04:00Z" w:initials="RDB">
    <w:p w14:paraId="0CB9A444" w14:textId="24F654B3" w:rsidR="000E65EA" w:rsidRDefault="000E65EA">
      <w:pPr>
        <w:pStyle w:val="CommentText"/>
      </w:pPr>
      <w:r>
        <w:rPr>
          <w:rStyle w:val="CommentReference"/>
        </w:rPr>
        <w:annotationRef/>
      </w:r>
      <w:r>
        <w:t>Creating cognitive dissonance</w:t>
      </w:r>
    </w:p>
  </w:comment>
  <w:comment w:id="6" w:author="Regina Biggs" w:date="2021-05-11T21:09:00Z" w:initials="RDB">
    <w:p w14:paraId="191C1A17" w14:textId="55CB6E9D" w:rsidR="000E65EA" w:rsidRDefault="000E65EA">
      <w:pPr>
        <w:pStyle w:val="CommentText"/>
      </w:pPr>
      <w:r>
        <w:rPr>
          <w:rStyle w:val="CommentReference"/>
        </w:rPr>
        <w:annotationRef/>
      </w:r>
      <w:r>
        <w:t xml:space="preserve">As you note earlier, this is where trust serves as the fuel for a leader’s influence on individuals within the group to either craft new narratives or initiate the evolution of </w:t>
      </w:r>
      <w:r w:rsidR="0040621B">
        <w:t xml:space="preserve">how they think about </w:t>
      </w:r>
      <w:r>
        <w:t xml:space="preserve">their </w:t>
      </w:r>
      <w:r w:rsidR="0040621B">
        <w:t>stories</w:t>
      </w:r>
      <w:r w:rsidR="00EC4BB3">
        <w:t>.</w:t>
      </w:r>
    </w:p>
  </w:comment>
  <w:comment w:id="7" w:author="Regina Biggs" w:date="2021-05-11T21:14:00Z" w:initials="RDB">
    <w:p w14:paraId="6E7FED3A" w14:textId="5CBF6CE3" w:rsidR="00751244" w:rsidRDefault="00751244">
      <w:pPr>
        <w:pStyle w:val="CommentText"/>
      </w:pPr>
      <w:r>
        <w:rPr>
          <w:rStyle w:val="CommentReference"/>
        </w:rPr>
        <w:annotationRef/>
      </w:r>
      <w:r>
        <w:t xml:space="preserve">Throughout this paper you have always been one step ahead of 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 w:author="Regina Biggs" w:date="2021-05-11T21:24:00Z" w:initials="RDB">
    <w:p w14:paraId="0DC3E331" w14:textId="7BC681F4" w:rsidR="00EC4BB3" w:rsidRDefault="00EC4BB3">
      <w:pPr>
        <w:pStyle w:val="CommentText"/>
      </w:pPr>
      <w:r>
        <w:rPr>
          <w:rStyle w:val="CommentReference"/>
        </w:rPr>
        <w:annotationRef/>
      </w:r>
      <w:r>
        <w:t xml:space="preserve">This paper is very well constructed and a delightful read. You have conceptualized a viable framework for examining the value and effectiveness of immersion programs from a unique angle.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197E5" w15:done="0"/>
  <w15:commentEx w15:paraId="6007F178" w15:done="0"/>
  <w15:commentEx w15:paraId="400BE797" w15:done="0"/>
  <w15:commentEx w15:paraId="0939B6A8" w15:done="0"/>
  <w15:commentEx w15:paraId="722C79F2" w15:done="0"/>
  <w15:commentEx w15:paraId="0CB9A444" w15:done="0"/>
  <w15:commentEx w15:paraId="191C1A17" w15:done="0"/>
  <w15:commentEx w15:paraId="6E7FED3A" w15:done="0"/>
  <w15:commentEx w15:paraId="0DC3E3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197E5" w16cid:durableId="24454C81"/>
  <w16cid:commentId w16cid:paraId="6007F178" w16cid:durableId="244567A2"/>
  <w16cid:commentId w16cid:paraId="400BE797" w16cid:durableId="244567C3"/>
  <w16cid:commentId w16cid:paraId="0939B6A8" w16cid:durableId="24456E32"/>
  <w16cid:commentId w16cid:paraId="722C79F2" w16cid:durableId="24456E94"/>
  <w16cid:commentId w16cid:paraId="0CB9A444" w16cid:durableId="24456FC4"/>
  <w16cid:commentId w16cid:paraId="191C1A17" w16cid:durableId="244570F4"/>
  <w16cid:commentId w16cid:paraId="6E7FED3A" w16cid:durableId="24457243"/>
  <w16cid:commentId w16cid:paraId="0DC3E331" w16cid:durableId="24457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4FF4" w14:textId="77777777" w:rsidR="00931396" w:rsidRDefault="00931396" w:rsidP="00437B72">
      <w:r>
        <w:separator/>
      </w:r>
    </w:p>
  </w:endnote>
  <w:endnote w:type="continuationSeparator" w:id="0">
    <w:p w14:paraId="735BD914" w14:textId="77777777" w:rsidR="00931396" w:rsidRDefault="00931396" w:rsidP="0043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D3EB" w14:textId="77777777" w:rsidR="00931396" w:rsidRDefault="00931396" w:rsidP="00437B72">
      <w:r>
        <w:separator/>
      </w:r>
    </w:p>
  </w:footnote>
  <w:footnote w:type="continuationSeparator" w:id="0">
    <w:p w14:paraId="0E9678B3" w14:textId="77777777" w:rsidR="00931396" w:rsidRDefault="00931396" w:rsidP="00437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8546349"/>
      <w:docPartObj>
        <w:docPartGallery w:val="Page Numbers (Top of Page)"/>
        <w:docPartUnique/>
      </w:docPartObj>
    </w:sdtPr>
    <w:sdtEndPr>
      <w:rPr>
        <w:rStyle w:val="PageNumber"/>
      </w:rPr>
    </w:sdtEndPr>
    <w:sdtContent>
      <w:p w14:paraId="45437706" w14:textId="7376CAEA" w:rsidR="00437B72" w:rsidRDefault="00437B72" w:rsidP="000D34D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01E35" w14:textId="77777777" w:rsidR="00437B72" w:rsidRDefault="00437B72" w:rsidP="00437B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3449487"/>
      <w:docPartObj>
        <w:docPartGallery w:val="Page Numbers (Top of Page)"/>
        <w:docPartUnique/>
      </w:docPartObj>
    </w:sdtPr>
    <w:sdtEndPr>
      <w:rPr>
        <w:rStyle w:val="PageNumber"/>
      </w:rPr>
    </w:sdtEndPr>
    <w:sdtContent>
      <w:p w14:paraId="259A7B28" w14:textId="624B2CEA" w:rsidR="00437B72" w:rsidRDefault="00437B72" w:rsidP="000D34D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624269" w14:textId="77777777" w:rsidR="00437B72" w:rsidRDefault="00437B72" w:rsidP="00437B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50314"/>
    <w:multiLevelType w:val="hybridMultilevel"/>
    <w:tmpl w:val="8678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308D7"/>
    <w:multiLevelType w:val="hybridMultilevel"/>
    <w:tmpl w:val="A250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gina Biggs">
    <w15:presenceInfo w15:providerId="AD" w15:userId="S-1-5-21-313377636-3159528848-1351084975-238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MTU0NjawNDU2MjFU0lEKTi0uzszPAykwrAUA/zlQESwAAAA="/>
  </w:docVars>
  <w:rsids>
    <w:rsidRoot w:val="002F12ED"/>
    <w:rsid w:val="0001084D"/>
    <w:rsid w:val="000272BD"/>
    <w:rsid w:val="000441EA"/>
    <w:rsid w:val="00050295"/>
    <w:rsid w:val="00082FF8"/>
    <w:rsid w:val="000E65EA"/>
    <w:rsid w:val="001522BF"/>
    <w:rsid w:val="00234E86"/>
    <w:rsid w:val="00251BB9"/>
    <w:rsid w:val="00252F1A"/>
    <w:rsid w:val="002F12ED"/>
    <w:rsid w:val="002F4ED5"/>
    <w:rsid w:val="0034542F"/>
    <w:rsid w:val="003C7F59"/>
    <w:rsid w:val="0040621B"/>
    <w:rsid w:val="00437B72"/>
    <w:rsid w:val="00494814"/>
    <w:rsid w:val="004D2548"/>
    <w:rsid w:val="00522945"/>
    <w:rsid w:val="005570DB"/>
    <w:rsid w:val="005D4DDB"/>
    <w:rsid w:val="006A516B"/>
    <w:rsid w:val="006A7B5C"/>
    <w:rsid w:val="006C61C6"/>
    <w:rsid w:val="00724F99"/>
    <w:rsid w:val="00751244"/>
    <w:rsid w:val="0075407E"/>
    <w:rsid w:val="007960D8"/>
    <w:rsid w:val="00796525"/>
    <w:rsid w:val="007D203D"/>
    <w:rsid w:val="00874B44"/>
    <w:rsid w:val="009000D1"/>
    <w:rsid w:val="00931396"/>
    <w:rsid w:val="00940BF4"/>
    <w:rsid w:val="00A0027F"/>
    <w:rsid w:val="00A87649"/>
    <w:rsid w:val="00A9652C"/>
    <w:rsid w:val="00AA5458"/>
    <w:rsid w:val="00AB340F"/>
    <w:rsid w:val="00AC2C22"/>
    <w:rsid w:val="00AD7AD9"/>
    <w:rsid w:val="00B266A0"/>
    <w:rsid w:val="00B87019"/>
    <w:rsid w:val="00CA5DF2"/>
    <w:rsid w:val="00CD2F50"/>
    <w:rsid w:val="00D345C4"/>
    <w:rsid w:val="00D55E85"/>
    <w:rsid w:val="00D564B1"/>
    <w:rsid w:val="00D63E12"/>
    <w:rsid w:val="00D70E48"/>
    <w:rsid w:val="00E055CB"/>
    <w:rsid w:val="00E47324"/>
    <w:rsid w:val="00EB0597"/>
    <w:rsid w:val="00EC4BB3"/>
    <w:rsid w:val="00EE1C4A"/>
    <w:rsid w:val="00FD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4DA4"/>
  <w15:chartTrackingRefBased/>
  <w15:docId w15:val="{ED6854DA-1A37-0941-8F11-CE228422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16B"/>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A9652C"/>
    <w:pPr>
      <w:ind w:left="720"/>
      <w:contextualSpacing/>
    </w:pPr>
  </w:style>
  <w:style w:type="paragraph" w:styleId="Header">
    <w:name w:val="header"/>
    <w:basedOn w:val="Normal"/>
    <w:link w:val="HeaderChar"/>
    <w:uiPriority w:val="99"/>
    <w:unhideWhenUsed/>
    <w:rsid w:val="00437B72"/>
    <w:pPr>
      <w:tabs>
        <w:tab w:val="center" w:pos="4680"/>
        <w:tab w:val="right" w:pos="9360"/>
      </w:tabs>
    </w:pPr>
  </w:style>
  <w:style w:type="character" w:customStyle="1" w:styleId="HeaderChar">
    <w:name w:val="Header Char"/>
    <w:basedOn w:val="DefaultParagraphFont"/>
    <w:link w:val="Header"/>
    <w:uiPriority w:val="99"/>
    <w:rsid w:val="00437B72"/>
  </w:style>
  <w:style w:type="character" w:styleId="PageNumber">
    <w:name w:val="page number"/>
    <w:basedOn w:val="DefaultParagraphFont"/>
    <w:uiPriority w:val="99"/>
    <w:semiHidden/>
    <w:unhideWhenUsed/>
    <w:rsid w:val="00437B72"/>
  </w:style>
  <w:style w:type="character" w:styleId="Hyperlink">
    <w:name w:val="Hyperlink"/>
    <w:basedOn w:val="DefaultParagraphFont"/>
    <w:uiPriority w:val="99"/>
    <w:unhideWhenUsed/>
    <w:rsid w:val="00437B72"/>
    <w:rPr>
      <w:color w:val="0563C1" w:themeColor="hyperlink"/>
      <w:u w:val="single"/>
    </w:rPr>
  </w:style>
  <w:style w:type="character" w:styleId="UnresolvedMention">
    <w:name w:val="Unresolved Mention"/>
    <w:basedOn w:val="DefaultParagraphFont"/>
    <w:uiPriority w:val="99"/>
    <w:semiHidden/>
    <w:unhideWhenUsed/>
    <w:rsid w:val="00437B72"/>
    <w:rPr>
      <w:color w:val="605E5C"/>
      <w:shd w:val="clear" w:color="auto" w:fill="E1DFDD"/>
    </w:rPr>
  </w:style>
  <w:style w:type="character" w:customStyle="1" w:styleId="authors">
    <w:name w:val="authors"/>
    <w:basedOn w:val="DefaultParagraphFont"/>
    <w:rsid w:val="0001084D"/>
  </w:style>
  <w:style w:type="paragraph" w:styleId="NoSpacing">
    <w:name w:val="No Spacing"/>
    <w:uiPriority w:val="1"/>
    <w:qFormat/>
    <w:rsid w:val="0001084D"/>
  </w:style>
  <w:style w:type="character" w:styleId="FollowedHyperlink">
    <w:name w:val="FollowedHyperlink"/>
    <w:basedOn w:val="DefaultParagraphFont"/>
    <w:uiPriority w:val="99"/>
    <w:semiHidden/>
    <w:unhideWhenUsed/>
    <w:rsid w:val="0001084D"/>
    <w:rPr>
      <w:color w:val="954F72" w:themeColor="followedHyperlink"/>
      <w:u w:val="single"/>
    </w:rPr>
  </w:style>
  <w:style w:type="character" w:styleId="CommentReference">
    <w:name w:val="annotation reference"/>
    <w:basedOn w:val="DefaultParagraphFont"/>
    <w:uiPriority w:val="99"/>
    <w:semiHidden/>
    <w:unhideWhenUsed/>
    <w:rsid w:val="006A7B5C"/>
    <w:rPr>
      <w:sz w:val="16"/>
      <w:szCs w:val="16"/>
    </w:rPr>
  </w:style>
  <w:style w:type="paragraph" w:styleId="CommentText">
    <w:name w:val="annotation text"/>
    <w:basedOn w:val="Normal"/>
    <w:link w:val="CommentTextChar"/>
    <w:uiPriority w:val="99"/>
    <w:semiHidden/>
    <w:unhideWhenUsed/>
    <w:rsid w:val="006A7B5C"/>
    <w:rPr>
      <w:sz w:val="20"/>
      <w:szCs w:val="20"/>
    </w:rPr>
  </w:style>
  <w:style w:type="character" w:customStyle="1" w:styleId="CommentTextChar">
    <w:name w:val="Comment Text Char"/>
    <w:basedOn w:val="DefaultParagraphFont"/>
    <w:link w:val="CommentText"/>
    <w:uiPriority w:val="99"/>
    <w:semiHidden/>
    <w:rsid w:val="006A7B5C"/>
    <w:rPr>
      <w:sz w:val="20"/>
      <w:szCs w:val="20"/>
    </w:rPr>
  </w:style>
  <w:style w:type="paragraph" w:styleId="CommentSubject">
    <w:name w:val="annotation subject"/>
    <w:basedOn w:val="CommentText"/>
    <w:next w:val="CommentText"/>
    <w:link w:val="CommentSubjectChar"/>
    <w:uiPriority w:val="99"/>
    <w:semiHidden/>
    <w:unhideWhenUsed/>
    <w:rsid w:val="006A7B5C"/>
    <w:rPr>
      <w:b/>
      <w:bCs/>
    </w:rPr>
  </w:style>
  <w:style w:type="character" w:customStyle="1" w:styleId="CommentSubjectChar">
    <w:name w:val="Comment Subject Char"/>
    <w:basedOn w:val="CommentTextChar"/>
    <w:link w:val="CommentSubject"/>
    <w:uiPriority w:val="99"/>
    <w:semiHidden/>
    <w:rsid w:val="006A7B5C"/>
    <w:rPr>
      <w:b/>
      <w:bCs/>
      <w:sz w:val="20"/>
      <w:szCs w:val="20"/>
    </w:rPr>
  </w:style>
  <w:style w:type="paragraph" w:styleId="BalloonText">
    <w:name w:val="Balloon Text"/>
    <w:basedOn w:val="Normal"/>
    <w:link w:val="BalloonTextChar"/>
    <w:uiPriority w:val="99"/>
    <w:semiHidden/>
    <w:unhideWhenUsed/>
    <w:rsid w:val="006A7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7447">
      <w:bodyDiv w:val="1"/>
      <w:marLeft w:val="0"/>
      <w:marRight w:val="0"/>
      <w:marTop w:val="0"/>
      <w:marBottom w:val="0"/>
      <w:divBdr>
        <w:top w:val="none" w:sz="0" w:space="0" w:color="auto"/>
        <w:left w:val="none" w:sz="0" w:space="0" w:color="auto"/>
        <w:bottom w:val="none" w:sz="0" w:space="0" w:color="auto"/>
        <w:right w:val="none" w:sz="0" w:space="0" w:color="auto"/>
      </w:divBdr>
      <w:divsChild>
        <w:div w:id="758330926">
          <w:marLeft w:val="0"/>
          <w:marRight w:val="0"/>
          <w:marTop w:val="0"/>
          <w:marBottom w:val="27"/>
          <w:divBdr>
            <w:top w:val="none" w:sz="0" w:space="0" w:color="auto"/>
            <w:left w:val="none" w:sz="0" w:space="0" w:color="auto"/>
            <w:bottom w:val="none" w:sz="0" w:space="0" w:color="auto"/>
            <w:right w:val="none" w:sz="0" w:space="0" w:color="auto"/>
          </w:divBdr>
        </w:div>
        <w:div w:id="766077727">
          <w:marLeft w:val="0"/>
          <w:marRight w:val="0"/>
          <w:marTop w:val="0"/>
          <w:marBottom w:val="27"/>
          <w:divBdr>
            <w:top w:val="none" w:sz="0" w:space="0" w:color="auto"/>
            <w:left w:val="none" w:sz="0" w:space="0" w:color="auto"/>
            <w:bottom w:val="none" w:sz="0" w:space="0" w:color="auto"/>
            <w:right w:val="none" w:sz="0" w:space="0" w:color="auto"/>
          </w:divBdr>
        </w:div>
        <w:div w:id="497575442">
          <w:marLeft w:val="0"/>
          <w:marRight w:val="0"/>
          <w:marTop w:val="0"/>
          <w:marBottom w:val="27"/>
          <w:divBdr>
            <w:top w:val="none" w:sz="0" w:space="0" w:color="auto"/>
            <w:left w:val="none" w:sz="0" w:space="0" w:color="auto"/>
            <w:bottom w:val="none" w:sz="0" w:space="0" w:color="auto"/>
            <w:right w:val="none" w:sz="0" w:space="0" w:color="auto"/>
          </w:divBdr>
        </w:div>
        <w:div w:id="1530752778">
          <w:marLeft w:val="0"/>
          <w:marRight w:val="0"/>
          <w:marTop w:val="0"/>
          <w:marBottom w:val="27"/>
          <w:divBdr>
            <w:top w:val="none" w:sz="0" w:space="0" w:color="auto"/>
            <w:left w:val="none" w:sz="0" w:space="0" w:color="auto"/>
            <w:bottom w:val="none" w:sz="0" w:space="0" w:color="auto"/>
            <w:right w:val="none" w:sz="0" w:space="0" w:color="auto"/>
          </w:divBdr>
        </w:div>
        <w:div w:id="1904825164">
          <w:marLeft w:val="0"/>
          <w:marRight w:val="0"/>
          <w:marTop w:val="0"/>
          <w:marBottom w:val="27"/>
          <w:divBdr>
            <w:top w:val="none" w:sz="0" w:space="0" w:color="auto"/>
            <w:left w:val="none" w:sz="0" w:space="0" w:color="auto"/>
            <w:bottom w:val="none" w:sz="0" w:space="0" w:color="auto"/>
            <w:right w:val="none" w:sz="0" w:space="0" w:color="auto"/>
          </w:divBdr>
        </w:div>
        <w:div w:id="99244324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afoundation.org/content/assets/2012/11/Educating%20for%20Global%20Competence%20by%20Fernando%20Reimers.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opendoorsdata.org/data/us-study-abroad/"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2021-07-25T11:54:00Z</dcterms:created>
  <dcterms:modified xsi:type="dcterms:W3CDTF">2021-07-25T11:54:00Z</dcterms:modified>
</cp:coreProperties>
</file>