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92B39" w14:textId="181530F5" w:rsidR="0069020C" w:rsidRDefault="0069020C">
      <w:pPr>
        <w:rPr>
          <w:rFonts w:ascii="Arial" w:eastAsia="Times New Roman" w:hAnsi="Arial" w:cs="Arial"/>
          <w:sz w:val="22"/>
          <w:szCs w:val="22"/>
        </w:rPr>
      </w:pPr>
    </w:p>
    <w:p w14:paraId="0003DC48" w14:textId="2F266F41" w:rsidR="006919A5" w:rsidRDefault="006919A5">
      <w:pPr>
        <w:rPr>
          <w:rFonts w:ascii="Arial" w:eastAsia="Times New Roman" w:hAnsi="Arial" w:cs="Arial"/>
          <w:sz w:val="22"/>
          <w:szCs w:val="22"/>
        </w:rPr>
      </w:pPr>
    </w:p>
    <w:p w14:paraId="7086D3D3" w14:textId="7F792AB1" w:rsidR="006919A5" w:rsidRDefault="006919A5">
      <w:pPr>
        <w:rPr>
          <w:rFonts w:ascii="Arial" w:eastAsia="Times New Roman" w:hAnsi="Arial" w:cs="Arial"/>
          <w:sz w:val="22"/>
          <w:szCs w:val="22"/>
        </w:rPr>
      </w:pPr>
    </w:p>
    <w:p w14:paraId="6667B339" w14:textId="61E9685B" w:rsidR="006919A5" w:rsidRDefault="006919A5">
      <w:pPr>
        <w:rPr>
          <w:rFonts w:ascii="Arial" w:eastAsia="Times New Roman" w:hAnsi="Arial" w:cs="Arial"/>
          <w:sz w:val="22"/>
          <w:szCs w:val="22"/>
        </w:rPr>
      </w:pPr>
    </w:p>
    <w:p w14:paraId="525547D2" w14:textId="2CB1182F" w:rsidR="006919A5" w:rsidRDefault="006919A5">
      <w:pPr>
        <w:rPr>
          <w:rFonts w:ascii="Arial" w:eastAsia="Times New Roman" w:hAnsi="Arial" w:cs="Arial"/>
          <w:sz w:val="22"/>
          <w:szCs w:val="22"/>
        </w:rPr>
      </w:pPr>
    </w:p>
    <w:p w14:paraId="20F99533" w14:textId="21DD7C01" w:rsidR="006919A5" w:rsidRDefault="006919A5">
      <w:pPr>
        <w:rPr>
          <w:rFonts w:ascii="Arial" w:eastAsia="Times New Roman" w:hAnsi="Arial" w:cs="Arial"/>
          <w:sz w:val="22"/>
          <w:szCs w:val="22"/>
        </w:rPr>
      </w:pPr>
    </w:p>
    <w:p w14:paraId="48EAE7DD" w14:textId="76CDD748" w:rsidR="006919A5" w:rsidRDefault="006919A5">
      <w:pPr>
        <w:rPr>
          <w:rFonts w:ascii="Arial" w:eastAsia="Times New Roman" w:hAnsi="Arial" w:cs="Arial"/>
          <w:sz w:val="22"/>
          <w:szCs w:val="22"/>
        </w:rPr>
      </w:pPr>
    </w:p>
    <w:p w14:paraId="51C8E8BB" w14:textId="23952647" w:rsidR="006919A5" w:rsidRDefault="006919A5">
      <w:pPr>
        <w:rPr>
          <w:rFonts w:ascii="Arial" w:eastAsia="Times New Roman" w:hAnsi="Arial" w:cs="Arial"/>
          <w:sz w:val="22"/>
          <w:szCs w:val="22"/>
        </w:rPr>
      </w:pPr>
    </w:p>
    <w:p w14:paraId="2BEA2B31" w14:textId="77777777" w:rsidR="006919A5" w:rsidRDefault="006919A5">
      <w:pPr>
        <w:rPr>
          <w:rFonts w:ascii="Arial" w:eastAsia="Times New Roman" w:hAnsi="Arial" w:cs="Arial"/>
          <w:sz w:val="22"/>
          <w:szCs w:val="22"/>
        </w:rPr>
      </w:pPr>
    </w:p>
    <w:p w14:paraId="237C9E15" w14:textId="7EC95E6C" w:rsidR="006919A5" w:rsidRDefault="006919A5">
      <w:pPr>
        <w:rPr>
          <w:rFonts w:ascii="Arial" w:eastAsia="Times New Roman" w:hAnsi="Arial" w:cs="Arial"/>
          <w:sz w:val="22"/>
          <w:szCs w:val="22"/>
        </w:rPr>
      </w:pPr>
    </w:p>
    <w:p w14:paraId="0E384A6D" w14:textId="2DD3D73B" w:rsidR="006919A5" w:rsidRPr="006919A5" w:rsidRDefault="006919A5" w:rsidP="006919A5">
      <w:pPr>
        <w:spacing w:line="480" w:lineRule="auto"/>
        <w:jc w:val="center"/>
        <w:rPr>
          <w:rFonts w:ascii="Times New Roman" w:eastAsia="Times New Roman" w:hAnsi="Times New Roman" w:cs="Times New Roman"/>
          <w:b/>
          <w:bCs/>
        </w:rPr>
      </w:pPr>
      <w:r w:rsidRPr="006919A5">
        <w:rPr>
          <w:rFonts w:ascii="Times New Roman" w:eastAsia="Times New Roman" w:hAnsi="Times New Roman" w:cs="Times New Roman"/>
          <w:b/>
          <w:bCs/>
        </w:rPr>
        <w:t>Stephanie Mikulasek</w:t>
      </w:r>
    </w:p>
    <w:p w14:paraId="14DE35EE" w14:textId="77777777" w:rsidR="006919A5" w:rsidRPr="006919A5" w:rsidRDefault="006919A5" w:rsidP="006919A5">
      <w:pPr>
        <w:spacing w:line="480" w:lineRule="auto"/>
        <w:jc w:val="center"/>
        <w:rPr>
          <w:rFonts w:ascii="Times New Roman" w:eastAsia="Times New Roman" w:hAnsi="Times New Roman" w:cs="Times New Roman"/>
          <w:b/>
          <w:bCs/>
        </w:rPr>
      </w:pPr>
      <w:r w:rsidRPr="006919A5">
        <w:rPr>
          <w:rFonts w:ascii="Times New Roman" w:eastAsia="Times New Roman" w:hAnsi="Times New Roman" w:cs="Times New Roman"/>
          <w:b/>
          <w:bCs/>
        </w:rPr>
        <w:t>EDLE 816: Curriculum Policy and Practice</w:t>
      </w:r>
    </w:p>
    <w:p w14:paraId="32F4B8CB" w14:textId="048AA2A0" w:rsidR="006919A5" w:rsidRPr="006919A5" w:rsidRDefault="006919A5" w:rsidP="006919A5">
      <w:pPr>
        <w:spacing w:line="480" w:lineRule="auto"/>
        <w:jc w:val="center"/>
        <w:rPr>
          <w:rFonts w:ascii="Times New Roman" w:eastAsia="Times New Roman" w:hAnsi="Times New Roman" w:cs="Times New Roman"/>
          <w:b/>
          <w:bCs/>
        </w:rPr>
      </w:pPr>
      <w:r w:rsidRPr="006919A5">
        <w:rPr>
          <w:rFonts w:ascii="Times New Roman" w:eastAsia="Times New Roman" w:hAnsi="Times New Roman" w:cs="Times New Roman"/>
          <w:b/>
          <w:bCs/>
        </w:rPr>
        <w:t>Dr. Alan Sturrock</w:t>
      </w:r>
    </w:p>
    <w:p w14:paraId="558D813B" w14:textId="6ECAAD4E" w:rsidR="006919A5" w:rsidRPr="006919A5" w:rsidRDefault="006919A5" w:rsidP="006919A5">
      <w:pPr>
        <w:spacing w:line="480" w:lineRule="auto"/>
        <w:jc w:val="center"/>
        <w:rPr>
          <w:rFonts w:ascii="Times New Roman" w:eastAsia="Times New Roman" w:hAnsi="Times New Roman" w:cs="Times New Roman"/>
          <w:b/>
          <w:bCs/>
        </w:rPr>
      </w:pPr>
      <w:r w:rsidRPr="006919A5">
        <w:rPr>
          <w:rFonts w:ascii="Times New Roman" w:eastAsia="Times New Roman" w:hAnsi="Times New Roman" w:cs="Times New Roman"/>
          <w:b/>
          <w:bCs/>
        </w:rPr>
        <w:t>George Mason University</w:t>
      </w:r>
    </w:p>
    <w:p w14:paraId="334483E3" w14:textId="668458FB" w:rsidR="006919A5" w:rsidRPr="006919A5" w:rsidRDefault="006919A5" w:rsidP="006919A5">
      <w:pPr>
        <w:spacing w:line="480" w:lineRule="auto"/>
        <w:jc w:val="center"/>
        <w:rPr>
          <w:rFonts w:ascii="Times New Roman" w:eastAsia="Times New Roman" w:hAnsi="Times New Roman" w:cs="Times New Roman"/>
          <w:b/>
          <w:bCs/>
        </w:rPr>
      </w:pPr>
    </w:p>
    <w:p w14:paraId="7E5673E4" w14:textId="55A8E272" w:rsidR="006919A5" w:rsidRPr="006919A5" w:rsidRDefault="006919A5" w:rsidP="006919A5">
      <w:pPr>
        <w:spacing w:line="480" w:lineRule="auto"/>
        <w:jc w:val="center"/>
        <w:rPr>
          <w:rFonts w:ascii="Times New Roman" w:eastAsia="Times New Roman" w:hAnsi="Times New Roman" w:cs="Times New Roman"/>
          <w:b/>
          <w:bCs/>
        </w:rPr>
      </w:pPr>
    </w:p>
    <w:p w14:paraId="6994A1DF" w14:textId="75EFEDD4" w:rsidR="0069020C" w:rsidRPr="006919A5" w:rsidRDefault="0069020C" w:rsidP="006919A5">
      <w:pPr>
        <w:spacing w:line="480" w:lineRule="auto"/>
        <w:jc w:val="center"/>
        <w:rPr>
          <w:rFonts w:ascii="Times New Roman" w:hAnsi="Times New Roman" w:cs="Times New Roman"/>
          <w:b/>
          <w:bCs/>
        </w:rPr>
      </w:pPr>
      <w:r w:rsidRPr="006919A5">
        <w:rPr>
          <w:rFonts w:ascii="Times New Roman" w:hAnsi="Times New Roman" w:cs="Times New Roman"/>
          <w:b/>
          <w:bCs/>
        </w:rPr>
        <w:t>Developing Intercultural Competency in Pre-Service Teachers</w:t>
      </w:r>
    </w:p>
    <w:p w14:paraId="1083DC6C" w14:textId="2DABDF32" w:rsidR="0069020C" w:rsidRDefault="0069020C">
      <w:pPr>
        <w:rPr>
          <w:rFonts w:ascii="Times New Roman" w:hAnsi="Times New Roman" w:cs="Times New Roman"/>
        </w:rPr>
      </w:pPr>
    </w:p>
    <w:p w14:paraId="0F3D2104" w14:textId="77777777" w:rsidR="0069020C" w:rsidRDefault="0069020C">
      <w:pPr>
        <w:rPr>
          <w:rFonts w:ascii="Times New Roman" w:hAnsi="Times New Roman" w:cs="Times New Roman"/>
        </w:rPr>
      </w:pPr>
    </w:p>
    <w:p w14:paraId="4FB53DA3" w14:textId="77777777" w:rsidR="006919A5" w:rsidRDefault="006919A5" w:rsidP="0069020C">
      <w:pPr>
        <w:rPr>
          <w:rFonts w:ascii="Times New Roman" w:hAnsi="Times New Roman" w:cs="Times New Roman"/>
        </w:rPr>
      </w:pPr>
    </w:p>
    <w:p w14:paraId="675F9069" w14:textId="77777777" w:rsidR="006919A5" w:rsidRDefault="006919A5" w:rsidP="0069020C">
      <w:pPr>
        <w:rPr>
          <w:rFonts w:ascii="Times New Roman" w:hAnsi="Times New Roman" w:cs="Times New Roman"/>
        </w:rPr>
      </w:pPr>
    </w:p>
    <w:p w14:paraId="5C552BD6" w14:textId="77777777" w:rsidR="006919A5" w:rsidRDefault="006919A5" w:rsidP="0069020C">
      <w:pPr>
        <w:rPr>
          <w:rFonts w:ascii="Times New Roman" w:hAnsi="Times New Roman" w:cs="Times New Roman"/>
        </w:rPr>
      </w:pPr>
    </w:p>
    <w:p w14:paraId="1A6182E4" w14:textId="77777777" w:rsidR="006919A5" w:rsidRDefault="006919A5" w:rsidP="0069020C">
      <w:pPr>
        <w:rPr>
          <w:rFonts w:ascii="Times New Roman" w:hAnsi="Times New Roman" w:cs="Times New Roman"/>
        </w:rPr>
      </w:pPr>
    </w:p>
    <w:p w14:paraId="21124038" w14:textId="77777777" w:rsidR="006919A5" w:rsidRDefault="006919A5" w:rsidP="0069020C">
      <w:pPr>
        <w:rPr>
          <w:rFonts w:ascii="Times New Roman" w:hAnsi="Times New Roman" w:cs="Times New Roman"/>
        </w:rPr>
      </w:pPr>
    </w:p>
    <w:p w14:paraId="44A89B64" w14:textId="77777777" w:rsidR="006919A5" w:rsidRDefault="006919A5" w:rsidP="0069020C">
      <w:pPr>
        <w:rPr>
          <w:rFonts w:ascii="Times New Roman" w:hAnsi="Times New Roman" w:cs="Times New Roman"/>
        </w:rPr>
      </w:pPr>
    </w:p>
    <w:p w14:paraId="1DFE31B5" w14:textId="77777777" w:rsidR="006919A5" w:rsidRDefault="006919A5" w:rsidP="0069020C">
      <w:pPr>
        <w:rPr>
          <w:rFonts w:ascii="Times New Roman" w:hAnsi="Times New Roman" w:cs="Times New Roman"/>
        </w:rPr>
      </w:pPr>
    </w:p>
    <w:p w14:paraId="2C74D17F" w14:textId="77777777" w:rsidR="006919A5" w:rsidRDefault="006919A5" w:rsidP="0069020C">
      <w:pPr>
        <w:rPr>
          <w:rFonts w:ascii="Times New Roman" w:hAnsi="Times New Roman" w:cs="Times New Roman"/>
        </w:rPr>
      </w:pPr>
    </w:p>
    <w:p w14:paraId="45072BF1" w14:textId="77777777" w:rsidR="006919A5" w:rsidRDefault="006919A5" w:rsidP="0069020C">
      <w:pPr>
        <w:rPr>
          <w:rFonts w:ascii="Times New Roman" w:hAnsi="Times New Roman" w:cs="Times New Roman"/>
        </w:rPr>
      </w:pPr>
    </w:p>
    <w:p w14:paraId="53DB0165" w14:textId="77777777" w:rsidR="006919A5" w:rsidRDefault="006919A5" w:rsidP="0069020C">
      <w:pPr>
        <w:rPr>
          <w:rFonts w:ascii="Times New Roman" w:hAnsi="Times New Roman" w:cs="Times New Roman"/>
        </w:rPr>
      </w:pPr>
    </w:p>
    <w:p w14:paraId="626CFC2E" w14:textId="77777777" w:rsidR="006919A5" w:rsidRDefault="006919A5" w:rsidP="0069020C">
      <w:pPr>
        <w:rPr>
          <w:rFonts w:ascii="Times New Roman" w:hAnsi="Times New Roman" w:cs="Times New Roman"/>
        </w:rPr>
      </w:pPr>
    </w:p>
    <w:p w14:paraId="21BB0DEA" w14:textId="29F3C77E" w:rsidR="006919A5" w:rsidRDefault="006919A5" w:rsidP="0069020C">
      <w:pPr>
        <w:rPr>
          <w:rFonts w:ascii="Times New Roman" w:hAnsi="Times New Roman" w:cs="Times New Roman"/>
        </w:rPr>
      </w:pPr>
    </w:p>
    <w:p w14:paraId="08390844" w14:textId="0EFEC3DD" w:rsidR="006919A5" w:rsidRDefault="006919A5" w:rsidP="0069020C">
      <w:pPr>
        <w:rPr>
          <w:rFonts w:ascii="Times New Roman" w:hAnsi="Times New Roman" w:cs="Times New Roman"/>
        </w:rPr>
      </w:pPr>
    </w:p>
    <w:p w14:paraId="5EACC0BD" w14:textId="246AE921" w:rsidR="006919A5" w:rsidRDefault="006919A5" w:rsidP="0069020C">
      <w:pPr>
        <w:rPr>
          <w:rFonts w:ascii="Times New Roman" w:hAnsi="Times New Roman" w:cs="Times New Roman"/>
        </w:rPr>
      </w:pPr>
    </w:p>
    <w:p w14:paraId="347E61FE" w14:textId="6F82204B" w:rsidR="006919A5" w:rsidRDefault="006919A5" w:rsidP="0069020C">
      <w:pPr>
        <w:rPr>
          <w:rFonts w:ascii="Times New Roman" w:hAnsi="Times New Roman" w:cs="Times New Roman"/>
        </w:rPr>
      </w:pPr>
    </w:p>
    <w:p w14:paraId="6E1DC0F9" w14:textId="068107AC" w:rsidR="006919A5" w:rsidRDefault="006919A5" w:rsidP="0069020C">
      <w:pPr>
        <w:rPr>
          <w:rFonts w:ascii="Times New Roman" w:hAnsi="Times New Roman" w:cs="Times New Roman"/>
        </w:rPr>
      </w:pPr>
    </w:p>
    <w:p w14:paraId="1F1004AA" w14:textId="448FA38E" w:rsidR="006919A5" w:rsidRDefault="006919A5" w:rsidP="0069020C">
      <w:pPr>
        <w:rPr>
          <w:rFonts w:ascii="Times New Roman" w:hAnsi="Times New Roman" w:cs="Times New Roman"/>
        </w:rPr>
      </w:pPr>
    </w:p>
    <w:p w14:paraId="55826875" w14:textId="06EE4399" w:rsidR="006919A5" w:rsidRDefault="006919A5" w:rsidP="0069020C">
      <w:pPr>
        <w:rPr>
          <w:rFonts w:ascii="Times New Roman" w:hAnsi="Times New Roman" w:cs="Times New Roman"/>
        </w:rPr>
      </w:pPr>
    </w:p>
    <w:p w14:paraId="7DA3F80E" w14:textId="77777777" w:rsidR="006919A5" w:rsidRDefault="006919A5" w:rsidP="0069020C">
      <w:pPr>
        <w:rPr>
          <w:rFonts w:ascii="Times New Roman" w:hAnsi="Times New Roman" w:cs="Times New Roman"/>
        </w:rPr>
      </w:pPr>
    </w:p>
    <w:p w14:paraId="5B1BC34D" w14:textId="77777777" w:rsidR="006919A5" w:rsidRDefault="006919A5" w:rsidP="0069020C">
      <w:pPr>
        <w:rPr>
          <w:rFonts w:ascii="Times New Roman" w:hAnsi="Times New Roman" w:cs="Times New Roman"/>
        </w:rPr>
      </w:pPr>
    </w:p>
    <w:p w14:paraId="1A5FA27D" w14:textId="77777777" w:rsidR="006919A5" w:rsidRDefault="006919A5" w:rsidP="0069020C">
      <w:pPr>
        <w:rPr>
          <w:rFonts w:ascii="Times New Roman" w:hAnsi="Times New Roman" w:cs="Times New Roman"/>
        </w:rPr>
      </w:pPr>
    </w:p>
    <w:p w14:paraId="6386648B" w14:textId="64C57321" w:rsidR="00387548" w:rsidRDefault="0069020C" w:rsidP="006919A5">
      <w:pPr>
        <w:spacing w:line="480" w:lineRule="auto"/>
        <w:ind w:firstLine="720"/>
        <w:rPr>
          <w:rFonts w:ascii="Times New Roman" w:hAnsi="Times New Roman" w:cs="Times New Roman"/>
        </w:rPr>
      </w:pPr>
      <w:r>
        <w:rPr>
          <w:rFonts w:ascii="Times New Roman" w:hAnsi="Times New Roman" w:cs="Times New Roman"/>
        </w:rPr>
        <w:lastRenderedPageBreak/>
        <w:t>The recognition of intercultural and global competency as essential twenty-first century skills</w:t>
      </w:r>
      <w:r w:rsidR="00387548">
        <w:rPr>
          <w:rFonts w:ascii="Times New Roman" w:hAnsi="Times New Roman" w:cs="Times New Roman"/>
        </w:rPr>
        <w:t xml:space="preserve"> for students’ competency to make effective social change, reduce conflict and misunderstanding, and effectively enter the global workforce </w:t>
      </w:r>
      <w:r>
        <w:rPr>
          <w:rFonts w:ascii="Times New Roman" w:hAnsi="Times New Roman" w:cs="Times New Roman"/>
        </w:rPr>
        <w:t>continues to grow</w:t>
      </w:r>
      <w:r w:rsidR="00387548">
        <w:rPr>
          <w:rFonts w:ascii="Times New Roman" w:hAnsi="Times New Roman" w:cs="Times New Roman"/>
        </w:rPr>
        <w:t xml:space="preserve"> (Cushner, 2009; </w:t>
      </w:r>
      <w:proofErr w:type="spellStart"/>
      <w:r w:rsidR="00387548">
        <w:rPr>
          <w:rFonts w:ascii="Times New Roman" w:hAnsi="Times New Roman" w:cs="Times New Roman"/>
        </w:rPr>
        <w:t>Mansilla</w:t>
      </w:r>
      <w:proofErr w:type="spellEnd"/>
      <w:r w:rsidR="00387548">
        <w:rPr>
          <w:rFonts w:ascii="Times New Roman" w:hAnsi="Times New Roman" w:cs="Times New Roman"/>
        </w:rPr>
        <w:t xml:space="preserve"> and Jackson, 2011; National Education Association, 2010; OECD, n.d.; Punteney, 2016)</w:t>
      </w:r>
      <w:r>
        <w:rPr>
          <w:rFonts w:ascii="Times New Roman" w:hAnsi="Times New Roman" w:cs="Times New Roman"/>
        </w:rPr>
        <w:t xml:space="preserve">.  </w:t>
      </w:r>
      <w:r w:rsidR="00387548">
        <w:rPr>
          <w:rFonts w:ascii="Times New Roman" w:hAnsi="Times New Roman" w:cs="Times New Roman"/>
        </w:rPr>
        <w:t xml:space="preserve">A key question is in the “how” – how to inculcate the knowledge, skills, and attitudes of intercultural and global competency (IGC) into students’ hearts and minds.  So far, efforts have been insufficient in the United States.  </w:t>
      </w:r>
      <w:r w:rsidR="002A59D1">
        <w:rPr>
          <w:rFonts w:ascii="Times New Roman" w:hAnsi="Times New Roman" w:cs="Times New Roman"/>
        </w:rPr>
        <w:t>For example, t</w:t>
      </w:r>
      <w:r>
        <w:rPr>
          <w:rFonts w:ascii="Times New Roman" w:hAnsi="Times New Roman" w:cs="Times New Roman"/>
        </w:rPr>
        <w:t xml:space="preserve">he Organization of Economic Development (OECD) sponsored exam, the Programme of International Student Assessment (PISA) given every three years to </w:t>
      </w:r>
      <w:proofErr w:type="gramStart"/>
      <w:r>
        <w:rPr>
          <w:rFonts w:ascii="Times New Roman" w:hAnsi="Times New Roman" w:cs="Times New Roman"/>
        </w:rPr>
        <w:t>15-year old</w:t>
      </w:r>
      <w:proofErr w:type="gramEnd"/>
      <w:r>
        <w:rPr>
          <w:rFonts w:ascii="Times New Roman" w:hAnsi="Times New Roman" w:cs="Times New Roman"/>
        </w:rPr>
        <w:t xml:space="preserve"> students in currently 95 countries, tests knowledge and the application of </w:t>
      </w:r>
      <w:r w:rsidR="002A59D1">
        <w:rPr>
          <w:rFonts w:ascii="Times New Roman" w:hAnsi="Times New Roman" w:cs="Times New Roman"/>
        </w:rPr>
        <w:t xml:space="preserve">that </w:t>
      </w:r>
      <w:r>
        <w:rPr>
          <w:rFonts w:ascii="Times New Roman" w:hAnsi="Times New Roman" w:cs="Times New Roman"/>
        </w:rPr>
        <w:t xml:space="preserve">knowledge.  A specific </w:t>
      </w:r>
      <w:r w:rsidR="00387548">
        <w:rPr>
          <w:rFonts w:ascii="Times New Roman" w:hAnsi="Times New Roman" w:cs="Times New Roman"/>
        </w:rPr>
        <w:t>section in PISA</w:t>
      </w:r>
      <w:r>
        <w:rPr>
          <w:rFonts w:ascii="Times New Roman" w:hAnsi="Times New Roman" w:cs="Times New Roman"/>
        </w:rPr>
        <w:t xml:space="preserve"> assess</w:t>
      </w:r>
      <w:r w:rsidR="00387548">
        <w:rPr>
          <w:rFonts w:ascii="Times New Roman" w:hAnsi="Times New Roman" w:cs="Times New Roman"/>
        </w:rPr>
        <w:t>es</w:t>
      </w:r>
      <w:r>
        <w:rPr>
          <w:rFonts w:ascii="Times New Roman" w:hAnsi="Times New Roman" w:cs="Times New Roman"/>
        </w:rPr>
        <w:t xml:space="preserve"> “</w:t>
      </w:r>
      <w:r w:rsidRPr="0069020C">
        <w:rPr>
          <w:rFonts w:ascii="Times New Roman" w:hAnsi="Times New Roman" w:cs="Times New Roman"/>
        </w:rPr>
        <w:t>students’ ability to examine issues of local, global and cultural significance; understand and appreciate the perspectives and worldviews of others; engage in open, appropriate and effective interactions across cultures; and take action for collective well-being and sustainable development</w:t>
      </w:r>
      <w:r>
        <w:rPr>
          <w:rFonts w:ascii="Times New Roman" w:hAnsi="Times New Roman" w:cs="Times New Roman"/>
        </w:rPr>
        <w:t>” (</w:t>
      </w:r>
      <w:r w:rsidR="006919A5" w:rsidRPr="006919A5">
        <w:rPr>
          <w:rFonts w:ascii="Times New Roman" w:hAnsi="Times New Roman" w:cs="Times New Roman"/>
        </w:rPr>
        <w:t>www.oecd.org/pisa/</w:t>
      </w:r>
      <w:r>
        <w:rPr>
          <w:rFonts w:ascii="Times New Roman" w:hAnsi="Times New Roman" w:cs="Times New Roman"/>
        </w:rPr>
        <w:t xml:space="preserve">, n.d.).  No U.S. school tested in this section of the PISA in 2018.  </w:t>
      </w:r>
      <w:r w:rsidR="002A59D1">
        <w:rPr>
          <w:rFonts w:ascii="Times New Roman" w:hAnsi="Times New Roman" w:cs="Times New Roman"/>
        </w:rPr>
        <w:t>In addition, a</w:t>
      </w:r>
      <w:r>
        <w:rPr>
          <w:rFonts w:ascii="Times New Roman" w:hAnsi="Times New Roman" w:cs="Times New Roman"/>
        </w:rPr>
        <w:t xml:space="preserve"> close examination of the 2009 Common Core Standards notes their development was intended to provide all secondary school graduates with the “</w:t>
      </w:r>
      <w:r w:rsidRPr="0069020C">
        <w:rPr>
          <w:rFonts w:ascii="Times New Roman" w:hAnsi="Times New Roman" w:cs="Times New Roman"/>
        </w:rPr>
        <w:t>skills and knowledge necessary to succeed in college, career, and life, regardless of where they live</w:t>
      </w:r>
      <w:r>
        <w:rPr>
          <w:rFonts w:ascii="Times New Roman" w:hAnsi="Times New Roman" w:cs="Times New Roman"/>
        </w:rPr>
        <w:t>” (</w:t>
      </w:r>
      <w:hyperlink r:id="rId4" w:history="1">
        <w:r w:rsidRPr="005C30FD">
          <w:rPr>
            <w:rStyle w:val="Hyperlink"/>
            <w:rFonts w:ascii="Times New Roman" w:hAnsi="Times New Roman" w:cs="Times New Roman"/>
          </w:rPr>
          <w:t>www.corestandards.org</w:t>
        </w:r>
      </w:hyperlink>
      <w:r>
        <w:rPr>
          <w:rFonts w:ascii="Times New Roman" w:hAnsi="Times New Roman" w:cs="Times New Roman"/>
        </w:rPr>
        <w:t xml:space="preserve">, </w:t>
      </w:r>
      <w:proofErr w:type="spellStart"/>
      <w:r>
        <w:rPr>
          <w:rFonts w:ascii="Times New Roman" w:hAnsi="Times New Roman" w:cs="Times New Roman"/>
        </w:rPr>
        <w:t>n.d</w:t>
      </w:r>
      <w:proofErr w:type="spellEnd"/>
      <w:r>
        <w:rPr>
          <w:rFonts w:ascii="Times New Roman" w:hAnsi="Times New Roman" w:cs="Times New Roman"/>
        </w:rPr>
        <w:t xml:space="preserve">), but no mention of global and intercultural competency is made.  </w:t>
      </w:r>
      <w:r w:rsidR="00387548">
        <w:rPr>
          <w:rFonts w:ascii="Times New Roman" w:hAnsi="Times New Roman" w:cs="Times New Roman"/>
        </w:rPr>
        <w:t xml:space="preserve">To change this trajectory and build intercultural and global competency among students requires, I argue, intentional training and teaching of teachers in intercultural and global competency.  </w:t>
      </w:r>
      <w:r w:rsidR="00387548" w:rsidRPr="00387548">
        <w:rPr>
          <w:rFonts w:ascii="Times New Roman" w:hAnsi="Times New Roman" w:cs="Times New Roman"/>
        </w:rPr>
        <w:t>Simply put, teachers cannot teach what they don’t know (</w:t>
      </w:r>
      <w:proofErr w:type="spellStart"/>
      <w:r w:rsidR="00387548" w:rsidRPr="00387548">
        <w:rPr>
          <w:rFonts w:ascii="Times New Roman" w:hAnsi="Times New Roman" w:cs="Times New Roman"/>
        </w:rPr>
        <w:t>Sadruddin</w:t>
      </w:r>
      <w:proofErr w:type="spellEnd"/>
      <w:r w:rsidR="00387548" w:rsidRPr="00387548">
        <w:rPr>
          <w:rFonts w:ascii="Times New Roman" w:hAnsi="Times New Roman" w:cs="Times New Roman"/>
        </w:rPr>
        <w:t xml:space="preserve"> &amp; Wahab, 2013; Santoro, 2014</w:t>
      </w:r>
      <w:r w:rsidR="00387548">
        <w:rPr>
          <w:rFonts w:ascii="Times New Roman" w:hAnsi="Times New Roman" w:cs="Times New Roman"/>
        </w:rPr>
        <w:t>).  The following two articles discuss the rationale of this approach to increase intercultural and global competencies, and an exploration of a qualitative study seeking to illustrate the gap of these competencies among teachers.</w:t>
      </w:r>
    </w:p>
    <w:p w14:paraId="24C6B993" w14:textId="7B940799" w:rsidR="00391FBD" w:rsidRDefault="00387548" w:rsidP="006919A5">
      <w:pPr>
        <w:spacing w:line="480" w:lineRule="auto"/>
        <w:ind w:firstLine="720"/>
        <w:rPr>
          <w:rFonts w:ascii="Times New Roman" w:hAnsi="Times New Roman" w:cs="Times New Roman"/>
        </w:rPr>
      </w:pPr>
      <w:r>
        <w:rPr>
          <w:rFonts w:ascii="Times New Roman" w:hAnsi="Times New Roman" w:cs="Times New Roman"/>
        </w:rPr>
        <w:lastRenderedPageBreak/>
        <w:t xml:space="preserve">Cushner and Mahon </w:t>
      </w:r>
      <w:r w:rsidR="00391FBD">
        <w:rPr>
          <w:rFonts w:ascii="Times New Roman" w:hAnsi="Times New Roman" w:cs="Times New Roman"/>
        </w:rPr>
        <w:t>are clear</w:t>
      </w:r>
      <w:r w:rsidR="006919A5">
        <w:rPr>
          <w:rFonts w:ascii="Times New Roman" w:hAnsi="Times New Roman" w:cs="Times New Roman"/>
        </w:rPr>
        <w:t xml:space="preserve"> in their article, “Intercultural competence in teacher education”</w:t>
      </w:r>
      <w:r w:rsidR="00391FBD">
        <w:rPr>
          <w:rFonts w:ascii="Times New Roman" w:hAnsi="Times New Roman" w:cs="Times New Roman"/>
        </w:rPr>
        <w:t>: teachers need intercultural competency skills, knowledge, and attitudes to transmit this competency to students – and the teachers are not equipped to do so (2009).  The authors note that w</w:t>
      </w:r>
      <w:r>
        <w:rPr>
          <w:rFonts w:ascii="Times New Roman" w:hAnsi="Times New Roman" w:cs="Times New Roman"/>
        </w:rPr>
        <w:t xml:space="preserve">hen looking at integrating IGC in pre-service teacher curriculum, the National Council for Accreditation of Teacher Education </w:t>
      </w:r>
      <w:r w:rsidR="00391FBD">
        <w:rPr>
          <w:rFonts w:ascii="Times New Roman" w:hAnsi="Times New Roman" w:cs="Times New Roman"/>
        </w:rPr>
        <w:t xml:space="preserve">(NCATE) </w:t>
      </w:r>
      <w:r>
        <w:rPr>
          <w:rFonts w:ascii="Times New Roman" w:hAnsi="Times New Roman" w:cs="Times New Roman"/>
        </w:rPr>
        <w:t>include</w:t>
      </w:r>
      <w:r w:rsidR="00391FBD">
        <w:rPr>
          <w:rFonts w:ascii="Times New Roman" w:hAnsi="Times New Roman" w:cs="Times New Roman"/>
        </w:rPr>
        <w:t>s</w:t>
      </w:r>
      <w:r>
        <w:rPr>
          <w:rFonts w:ascii="Times New Roman" w:hAnsi="Times New Roman" w:cs="Times New Roman"/>
        </w:rPr>
        <w:t xml:space="preserve"> twenty-first century skills as a priority, but only two states, Alaska and North Dakota, include multicultural education as standard in their teacher pre-licensure curriculum (Cushner and Mahon, 2009).  </w:t>
      </w:r>
      <w:r w:rsidR="00391FBD">
        <w:rPr>
          <w:rFonts w:ascii="Times New Roman" w:hAnsi="Times New Roman" w:cs="Times New Roman"/>
        </w:rPr>
        <w:t xml:space="preserve">Only in 2008 did the NCATE include language </w:t>
      </w:r>
      <w:r w:rsidR="002A59D1">
        <w:rPr>
          <w:rFonts w:ascii="Times New Roman" w:hAnsi="Times New Roman" w:cs="Times New Roman"/>
        </w:rPr>
        <w:t>that</w:t>
      </w:r>
      <w:r w:rsidR="00391FBD">
        <w:rPr>
          <w:rFonts w:ascii="Times New Roman" w:hAnsi="Times New Roman" w:cs="Times New Roman"/>
        </w:rPr>
        <w:t xml:space="preserve"> pre-service teachers </w:t>
      </w:r>
      <w:r w:rsidR="002A59D1">
        <w:rPr>
          <w:rFonts w:ascii="Times New Roman" w:hAnsi="Times New Roman" w:cs="Times New Roman"/>
        </w:rPr>
        <w:t>should be</w:t>
      </w:r>
      <w:r w:rsidR="00391FBD">
        <w:rPr>
          <w:rFonts w:ascii="Times New Roman" w:hAnsi="Times New Roman" w:cs="Times New Roman"/>
        </w:rPr>
        <w:t xml:space="preserve"> accountable to understanding discrimination and bias (Cushner and Mahon, 2009).  The 2005 AERA report on Research and Teacher Education, edited by Cochran-Smith and </w:t>
      </w:r>
      <w:proofErr w:type="spellStart"/>
      <w:r w:rsidR="00391FBD">
        <w:rPr>
          <w:rFonts w:ascii="Times New Roman" w:hAnsi="Times New Roman" w:cs="Times New Roman"/>
        </w:rPr>
        <w:t>Zeichner</w:t>
      </w:r>
      <w:proofErr w:type="spellEnd"/>
      <w:r w:rsidR="00391FBD">
        <w:rPr>
          <w:rFonts w:ascii="Times New Roman" w:hAnsi="Times New Roman" w:cs="Times New Roman"/>
        </w:rPr>
        <w:t>, consider</w:t>
      </w:r>
      <w:r w:rsidR="002A59D1">
        <w:rPr>
          <w:rFonts w:ascii="Times New Roman" w:hAnsi="Times New Roman" w:cs="Times New Roman"/>
        </w:rPr>
        <w:t>s</w:t>
      </w:r>
      <w:r w:rsidR="00391FBD">
        <w:rPr>
          <w:rFonts w:ascii="Times New Roman" w:hAnsi="Times New Roman" w:cs="Times New Roman"/>
        </w:rPr>
        <w:t xml:space="preserve"> how teachers might engage more productively with diverse students, and yet nowhere is “intercultural competency” or intercultural education is mentioned (Cushner and Mahon, 2009).   </w:t>
      </w:r>
      <w:r w:rsidR="007F365B">
        <w:rPr>
          <w:rFonts w:ascii="Times New Roman" w:hAnsi="Times New Roman" w:cs="Times New Roman"/>
        </w:rPr>
        <w:t xml:space="preserve">Further problematic is that intercultural education has no identifiable “home” in standard curriculum despite the topic’s </w:t>
      </w:r>
      <w:proofErr w:type="gramStart"/>
      <w:r w:rsidR="007F365B">
        <w:rPr>
          <w:rFonts w:ascii="Times New Roman" w:hAnsi="Times New Roman" w:cs="Times New Roman"/>
        </w:rPr>
        <w:t>four-hundred year</w:t>
      </w:r>
      <w:proofErr w:type="gramEnd"/>
      <w:r w:rsidR="007F365B">
        <w:rPr>
          <w:rFonts w:ascii="Times New Roman" w:hAnsi="Times New Roman" w:cs="Times New Roman"/>
        </w:rPr>
        <w:t xml:space="preserve"> history; </w:t>
      </w:r>
      <w:r w:rsidR="002A59D1">
        <w:rPr>
          <w:rFonts w:ascii="Times New Roman" w:hAnsi="Times New Roman" w:cs="Times New Roman"/>
        </w:rPr>
        <w:t xml:space="preserve">in addition, </w:t>
      </w:r>
      <w:r w:rsidR="007F365B">
        <w:rPr>
          <w:rFonts w:ascii="Times New Roman" w:hAnsi="Times New Roman" w:cs="Times New Roman"/>
        </w:rPr>
        <w:t xml:space="preserve">the regularly updated </w:t>
      </w:r>
      <w:r w:rsidR="007F365B" w:rsidRPr="00391FBD">
        <w:rPr>
          <w:rFonts w:ascii="Times New Roman" w:hAnsi="Times New Roman" w:cs="Times New Roman"/>
          <w:i/>
          <w:iCs/>
        </w:rPr>
        <w:t>Handbook of Research on Multicultural Education</w:t>
      </w:r>
      <w:r w:rsidR="007F365B">
        <w:rPr>
          <w:rFonts w:ascii="Times New Roman" w:hAnsi="Times New Roman" w:cs="Times New Roman"/>
        </w:rPr>
        <w:t xml:space="preserve">, while helpful, unfortunately conveys a static nature of the topic and so does not well capture the dynamic and fluid evolution of intercultural and global competency (Cushner and Mahon, 2009).  </w:t>
      </w:r>
      <w:r w:rsidR="00391FBD">
        <w:rPr>
          <w:rFonts w:ascii="Times New Roman" w:hAnsi="Times New Roman" w:cs="Times New Roman"/>
        </w:rPr>
        <w:t>Therefore, despite the rhetoric to build 21</w:t>
      </w:r>
      <w:r w:rsidR="00391FBD" w:rsidRPr="00391FBD">
        <w:rPr>
          <w:rFonts w:ascii="Times New Roman" w:hAnsi="Times New Roman" w:cs="Times New Roman"/>
          <w:vertAlign w:val="superscript"/>
        </w:rPr>
        <w:t>st</w:t>
      </w:r>
      <w:r w:rsidR="00391FBD">
        <w:rPr>
          <w:rFonts w:ascii="Times New Roman" w:hAnsi="Times New Roman" w:cs="Times New Roman"/>
        </w:rPr>
        <w:t xml:space="preserve"> century skills, global knowledge, and cultural understanding – particularly around diversity and multiculturalism – current efforts are shallow to non-existent.</w:t>
      </w:r>
    </w:p>
    <w:p w14:paraId="056AECC7" w14:textId="0CEC1EAA" w:rsidR="007F365B" w:rsidRDefault="002A59D1" w:rsidP="006919A5">
      <w:pPr>
        <w:spacing w:line="480" w:lineRule="auto"/>
        <w:ind w:firstLine="720"/>
        <w:rPr>
          <w:rFonts w:ascii="Times New Roman" w:hAnsi="Times New Roman" w:cs="Times New Roman"/>
        </w:rPr>
      </w:pPr>
      <w:r>
        <w:rPr>
          <w:rFonts w:ascii="Times New Roman" w:hAnsi="Times New Roman" w:cs="Times New Roman"/>
        </w:rPr>
        <w:t>Compounding the challenge</w:t>
      </w:r>
      <w:r w:rsidR="00391FBD">
        <w:rPr>
          <w:rFonts w:ascii="Times New Roman" w:hAnsi="Times New Roman" w:cs="Times New Roman"/>
        </w:rPr>
        <w:t xml:space="preserve">, </w:t>
      </w:r>
      <w:r w:rsidR="00387548">
        <w:rPr>
          <w:rFonts w:ascii="Times New Roman" w:hAnsi="Times New Roman" w:cs="Times New Roman"/>
        </w:rPr>
        <w:t>teachers</w:t>
      </w:r>
      <w:r w:rsidR="00391FBD">
        <w:rPr>
          <w:rFonts w:ascii="Times New Roman" w:hAnsi="Times New Roman" w:cs="Times New Roman"/>
        </w:rPr>
        <w:t xml:space="preserve"> </w:t>
      </w:r>
      <w:r w:rsidR="00387548">
        <w:rPr>
          <w:rFonts w:ascii="Times New Roman" w:hAnsi="Times New Roman" w:cs="Times New Roman"/>
        </w:rPr>
        <w:t>are typically white females (approximately 75%) and monolingual (95%)</w:t>
      </w:r>
      <w:r w:rsidR="00391FBD">
        <w:rPr>
          <w:rFonts w:ascii="Times New Roman" w:hAnsi="Times New Roman" w:cs="Times New Roman"/>
        </w:rPr>
        <w:t xml:space="preserve">; although Cushner and Mahon admit diversity “does not guarantee intercultural sensitivity or competence,” the homogeneity of the instructors verses the increasing cultural and ethnic diversity of students does not bode well for bridging the worlds in the </w:t>
      </w:r>
      <w:r w:rsidR="00391FBD">
        <w:rPr>
          <w:rFonts w:ascii="Times New Roman" w:hAnsi="Times New Roman" w:cs="Times New Roman"/>
        </w:rPr>
        <w:lastRenderedPageBreak/>
        <w:t>classroom (</w:t>
      </w:r>
      <w:r w:rsidR="00387548">
        <w:rPr>
          <w:rFonts w:ascii="Times New Roman" w:hAnsi="Times New Roman" w:cs="Times New Roman"/>
        </w:rPr>
        <w:t>2009</w:t>
      </w:r>
      <w:r w:rsidR="00391FBD">
        <w:rPr>
          <w:rFonts w:ascii="Times New Roman" w:hAnsi="Times New Roman" w:cs="Times New Roman"/>
        </w:rPr>
        <w:t>, p. 309</w:t>
      </w:r>
      <w:r w:rsidR="00387548">
        <w:rPr>
          <w:rFonts w:ascii="Times New Roman" w:hAnsi="Times New Roman" w:cs="Times New Roman"/>
        </w:rPr>
        <w:t xml:space="preserve">).  </w:t>
      </w:r>
      <w:r w:rsidR="00391FBD">
        <w:rPr>
          <w:rFonts w:ascii="Times New Roman" w:hAnsi="Times New Roman" w:cs="Times New Roman"/>
        </w:rPr>
        <w:t xml:space="preserve">The teacher-student dynamic </w:t>
      </w:r>
      <w:r w:rsidR="003944C8">
        <w:rPr>
          <w:rFonts w:ascii="Times New Roman" w:hAnsi="Times New Roman" w:cs="Times New Roman"/>
        </w:rPr>
        <w:t xml:space="preserve">is complicated </w:t>
      </w:r>
      <w:r w:rsidR="00391FBD">
        <w:rPr>
          <w:rFonts w:ascii="Times New Roman" w:hAnsi="Times New Roman" w:cs="Times New Roman"/>
        </w:rPr>
        <w:t xml:space="preserve">in that students are typically more interculturally competent than their instructors (Cushner and Mahon, 2009).  The factors leading to </w:t>
      </w:r>
      <w:r>
        <w:rPr>
          <w:rFonts w:ascii="Times New Roman" w:hAnsi="Times New Roman" w:cs="Times New Roman"/>
        </w:rPr>
        <w:t xml:space="preserve">higher </w:t>
      </w:r>
      <w:r w:rsidR="00391FBD">
        <w:rPr>
          <w:rFonts w:ascii="Times New Roman" w:hAnsi="Times New Roman" w:cs="Times New Roman"/>
        </w:rPr>
        <w:t xml:space="preserve">student </w:t>
      </w:r>
      <w:r>
        <w:rPr>
          <w:rFonts w:ascii="Times New Roman" w:hAnsi="Times New Roman" w:cs="Times New Roman"/>
        </w:rPr>
        <w:t>IGC</w:t>
      </w:r>
      <w:r w:rsidR="00391FBD">
        <w:rPr>
          <w:rFonts w:ascii="Times New Roman" w:hAnsi="Times New Roman" w:cs="Times New Roman"/>
        </w:rPr>
        <w:t xml:space="preserve"> is linked to their relationships with those from other cultures; an interest in talking with others; urban or suburban location of the student; the sexual identity of students, specifically identifying as androgynous; authoritarian governments, which negatively affect curiosity and empathy; and participation in an international school (Cushner and Mahon, 2009).  </w:t>
      </w:r>
      <w:r w:rsidR="007F365B">
        <w:rPr>
          <w:rFonts w:ascii="Times New Roman" w:hAnsi="Times New Roman" w:cs="Times New Roman"/>
        </w:rPr>
        <w:t xml:space="preserve">This dichotomy of a typically homogenous teacher workforce, generally unfamiliar with or not steeped in intercultural and global competencies, and the students, who generally hold interest in and build </w:t>
      </w:r>
      <w:r w:rsidR="003944C8">
        <w:rPr>
          <w:rFonts w:ascii="Times New Roman" w:hAnsi="Times New Roman" w:cs="Times New Roman"/>
        </w:rPr>
        <w:t>relationships with a more broadly diverse cadre of peers – online or in person – means that teachers are handicapped to help their students recognize and improve their intercultural and skills, attitudes and knowledge.  If we want our students to be equipped as effective and productive citizens and workers, our teachers must have the knowledge to teach these skills.</w:t>
      </w:r>
    </w:p>
    <w:p w14:paraId="36758083" w14:textId="3247ED44" w:rsidR="003944C8" w:rsidRDefault="003944C8" w:rsidP="006919A5">
      <w:pPr>
        <w:spacing w:line="480" w:lineRule="auto"/>
        <w:ind w:firstLine="720"/>
        <w:rPr>
          <w:rFonts w:ascii="Times New Roman" w:hAnsi="Times New Roman" w:cs="Times New Roman"/>
        </w:rPr>
      </w:pPr>
      <w:r>
        <w:rPr>
          <w:rFonts w:ascii="Times New Roman" w:hAnsi="Times New Roman" w:cs="Times New Roman"/>
        </w:rPr>
        <w:t xml:space="preserve">To further elucidate the gap in teachers’ intercultural and global knowledge is evidenced in Sapna Thapa’s study </w:t>
      </w:r>
      <w:r w:rsidR="002A59D1">
        <w:rPr>
          <w:rFonts w:ascii="Times New Roman" w:hAnsi="Times New Roman" w:cs="Times New Roman"/>
        </w:rPr>
        <w:t xml:space="preserve">of her students </w:t>
      </w:r>
      <w:r>
        <w:rPr>
          <w:rFonts w:ascii="Times New Roman" w:hAnsi="Times New Roman" w:cs="Times New Roman"/>
        </w:rPr>
        <w:t>at the University of Wisconsin-Stout (UW-Stout) Early Childhood Education (ECE) program</w:t>
      </w:r>
      <w:r w:rsidR="002A59D1">
        <w:rPr>
          <w:rFonts w:ascii="Times New Roman" w:hAnsi="Times New Roman" w:cs="Times New Roman"/>
        </w:rPr>
        <w:t xml:space="preserve"> in her article, “Assessing intercultural competence in teacher education: a missing link” </w:t>
      </w:r>
      <w:r>
        <w:rPr>
          <w:rFonts w:ascii="Times New Roman" w:hAnsi="Times New Roman" w:cs="Times New Roman"/>
        </w:rPr>
        <w:t>(2020).  Citing Dai and Ming-Chen, Thapa reiterates that intercultural competency demands a global mindset couched in the knowledge, skills, and attitudes necessary for cultural sensitivity, open</w:t>
      </w:r>
      <w:r w:rsidR="002A59D1">
        <w:rPr>
          <w:rFonts w:ascii="Times New Roman" w:hAnsi="Times New Roman" w:cs="Times New Roman"/>
        </w:rPr>
        <w:t>ness</w:t>
      </w:r>
      <w:r>
        <w:rPr>
          <w:rFonts w:ascii="Times New Roman" w:hAnsi="Times New Roman" w:cs="Times New Roman"/>
        </w:rPr>
        <w:t>, flexib</w:t>
      </w:r>
      <w:r w:rsidR="002A59D1">
        <w:rPr>
          <w:rFonts w:ascii="Times New Roman" w:hAnsi="Times New Roman" w:cs="Times New Roman"/>
        </w:rPr>
        <w:t>ility, knowledge</w:t>
      </w:r>
      <w:r>
        <w:rPr>
          <w:rFonts w:ascii="Times New Roman" w:hAnsi="Times New Roman" w:cs="Times New Roman"/>
        </w:rPr>
        <w:t xml:space="preserve">, and </w:t>
      </w:r>
      <w:r w:rsidR="002A59D1">
        <w:rPr>
          <w:rFonts w:ascii="Times New Roman" w:hAnsi="Times New Roman" w:cs="Times New Roman"/>
        </w:rPr>
        <w:t xml:space="preserve">the </w:t>
      </w:r>
      <w:r>
        <w:rPr>
          <w:rFonts w:ascii="Times New Roman" w:hAnsi="Times New Roman" w:cs="Times New Roman"/>
        </w:rPr>
        <w:t xml:space="preserve">ability to think critically and holistically (2020, p. 167).  Thapa </w:t>
      </w:r>
      <w:r w:rsidR="002A59D1">
        <w:rPr>
          <w:rFonts w:ascii="Times New Roman" w:hAnsi="Times New Roman" w:cs="Times New Roman"/>
        </w:rPr>
        <w:t xml:space="preserve">suggests the acquisition of IGC is possible through </w:t>
      </w:r>
      <w:r>
        <w:rPr>
          <w:rFonts w:ascii="Times New Roman" w:hAnsi="Times New Roman" w:cs="Times New Roman"/>
        </w:rPr>
        <w:t xml:space="preserve">the care theory, which focuses on </w:t>
      </w:r>
      <w:r w:rsidR="002A59D1">
        <w:rPr>
          <w:rFonts w:ascii="Times New Roman" w:hAnsi="Times New Roman" w:cs="Times New Roman"/>
        </w:rPr>
        <w:t xml:space="preserve">building </w:t>
      </w:r>
      <w:r>
        <w:rPr>
          <w:rFonts w:ascii="Times New Roman" w:hAnsi="Times New Roman" w:cs="Times New Roman"/>
        </w:rPr>
        <w:t xml:space="preserve">positive relationships between teachers and students to validate cultural values and beliefs and proactive “engagement and commitment” between them (2020, p. 167).  Care theory is not, Thapa asserts, about “saving or emancipation” </w:t>
      </w:r>
      <w:r>
        <w:rPr>
          <w:rFonts w:ascii="Times New Roman" w:hAnsi="Times New Roman" w:cs="Times New Roman"/>
        </w:rPr>
        <w:lastRenderedPageBreak/>
        <w:t xml:space="preserve">of the students, but rather “accepting differences” and improving intercultural communication and sensitivity (2020, p. 168).  </w:t>
      </w:r>
    </w:p>
    <w:p w14:paraId="0F59C7D9" w14:textId="6DCF3CD5" w:rsidR="003944C8" w:rsidRDefault="003944C8" w:rsidP="006919A5">
      <w:pPr>
        <w:spacing w:line="480" w:lineRule="auto"/>
        <w:ind w:firstLine="720"/>
        <w:rPr>
          <w:rFonts w:ascii="Times New Roman" w:hAnsi="Times New Roman" w:cs="Times New Roman"/>
        </w:rPr>
      </w:pPr>
      <w:r>
        <w:rPr>
          <w:rFonts w:ascii="Times New Roman" w:hAnsi="Times New Roman" w:cs="Times New Roman"/>
        </w:rPr>
        <w:t xml:space="preserve">Thapa’s </w:t>
      </w:r>
      <w:r w:rsidR="00E0485A">
        <w:rPr>
          <w:rFonts w:ascii="Times New Roman" w:hAnsi="Times New Roman" w:cs="Times New Roman"/>
        </w:rPr>
        <w:t xml:space="preserve">qualitative </w:t>
      </w:r>
      <w:r>
        <w:rPr>
          <w:rFonts w:ascii="Times New Roman" w:hAnsi="Times New Roman" w:cs="Times New Roman"/>
        </w:rPr>
        <w:t xml:space="preserve">research </w:t>
      </w:r>
      <w:r w:rsidR="00E0485A">
        <w:rPr>
          <w:rFonts w:ascii="Times New Roman" w:hAnsi="Times New Roman" w:cs="Times New Roman"/>
        </w:rPr>
        <w:t xml:space="preserve">study </w:t>
      </w:r>
      <w:r>
        <w:rPr>
          <w:rFonts w:ascii="Times New Roman" w:hAnsi="Times New Roman" w:cs="Times New Roman"/>
        </w:rPr>
        <w:t xml:space="preserve">is an effort to understand how </w:t>
      </w:r>
      <w:r w:rsidR="00E0485A">
        <w:rPr>
          <w:rFonts w:ascii="Times New Roman" w:hAnsi="Times New Roman" w:cs="Times New Roman"/>
        </w:rPr>
        <w:t xml:space="preserve">to perceive and define </w:t>
      </w:r>
      <w:r>
        <w:rPr>
          <w:rFonts w:ascii="Times New Roman" w:hAnsi="Times New Roman" w:cs="Times New Roman"/>
        </w:rPr>
        <w:t xml:space="preserve">culture and diversity </w:t>
      </w:r>
      <w:r w:rsidR="00E0485A">
        <w:rPr>
          <w:rFonts w:ascii="Times New Roman" w:hAnsi="Times New Roman" w:cs="Times New Roman"/>
        </w:rPr>
        <w:t xml:space="preserve">based on the personal experiences of </w:t>
      </w:r>
      <w:r>
        <w:rPr>
          <w:rFonts w:ascii="Times New Roman" w:hAnsi="Times New Roman" w:cs="Times New Roman"/>
        </w:rPr>
        <w:t>her ECE students</w:t>
      </w:r>
      <w:r w:rsidR="00E0485A">
        <w:rPr>
          <w:rFonts w:ascii="Times New Roman" w:hAnsi="Times New Roman" w:cs="Times New Roman"/>
        </w:rPr>
        <w:t xml:space="preserve"> during a yearlong project at UW-Stout called “Infusing diversity across the curriculum” (2020, p. 168).  As is typical, the majority of her 38 students are white, females, and, in this case, come from a mid-western, semi-rural university.  Students were asked to write weekly reflections using key words; participation in class discussions; and more in-depth discussions with half the group.  Assessing the data, students noted individuality and competition as key influencers in their social upbringing (Thapa, 2020).  This individualism, notes Thapa when citing </w:t>
      </w:r>
      <w:proofErr w:type="spellStart"/>
      <w:r w:rsidR="00E0485A">
        <w:rPr>
          <w:rFonts w:ascii="Times New Roman" w:hAnsi="Times New Roman" w:cs="Times New Roman"/>
        </w:rPr>
        <w:t>Triandis</w:t>
      </w:r>
      <w:proofErr w:type="spellEnd"/>
      <w:r w:rsidR="00E0485A">
        <w:rPr>
          <w:rFonts w:ascii="Times New Roman" w:hAnsi="Times New Roman" w:cs="Times New Roman"/>
        </w:rPr>
        <w:t>, can mean the self is “stable” while the environment is fluid (2020, p. 170).  Additionally, the students assumed goals of “successfully completing their studies and getting a good job” or “getting married and settling down” or living in a “great community” while “winning and getting ahead” were achieved.</w:t>
      </w:r>
    </w:p>
    <w:p w14:paraId="195EBA0E" w14:textId="409A6D61" w:rsidR="00E0485A" w:rsidRDefault="00E0485A" w:rsidP="006919A5">
      <w:pPr>
        <w:spacing w:line="480" w:lineRule="auto"/>
        <w:ind w:firstLine="720"/>
        <w:rPr>
          <w:rFonts w:ascii="Times New Roman" w:hAnsi="Times New Roman" w:cs="Times New Roman"/>
        </w:rPr>
      </w:pPr>
      <w:r>
        <w:rPr>
          <w:rFonts w:ascii="Times New Roman" w:hAnsi="Times New Roman" w:cs="Times New Roman"/>
        </w:rPr>
        <w:t xml:space="preserve">The students also held a high sense of pride regarding their familial and ancestral heritage, most of which </w:t>
      </w:r>
      <w:r w:rsidR="002A59D1">
        <w:rPr>
          <w:rFonts w:ascii="Times New Roman" w:hAnsi="Times New Roman" w:cs="Times New Roman"/>
        </w:rPr>
        <w:t>wa</w:t>
      </w:r>
      <w:r>
        <w:rPr>
          <w:rFonts w:ascii="Times New Roman" w:hAnsi="Times New Roman" w:cs="Times New Roman"/>
        </w:rPr>
        <w:t>s made up of white, opposite-sex married parents who attend</w:t>
      </w:r>
      <w:r w:rsidR="002A59D1">
        <w:rPr>
          <w:rFonts w:ascii="Times New Roman" w:hAnsi="Times New Roman" w:cs="Times New Roman"/>
        </w:rPr>
        <w:t>ed</w:t>
      </w:r>
      <w:r>
        <w:rPr>
          <w:rFonts w:ascii="Times New Roman" w:hAnsi="Times New Roman" w:cs="Times New Roman"/>
        </w:rPr>
        <w:t xml:space="preserve"> church; no student discussed ethnicity or race.  The students’ self-identity was based on values and ideals, family, status (often in the surname of the parents), whiteness, faith and religion, and socio-economy” (Thapa, 2020, p. 171), the latter of which was </w:t>
      </w:r>
      <w:r w:rsidR="002A59D1">
        <w:rPr>
          <w:rFonts w:ascii="Times New Roman" w:hAnsi="Times New Roman" w:cs="Times New Roman"/>
        </w:rPr>
        <w:t xml:space="preserve">named as an indicator of freedom if the </w:t>
      </w:r>
      <w:r>
        <w:rPr>
          <w:rFonts w:ascii="Times New Roman" w:hAnsi="Times New Roman" w:cs="Times New Roman"/>
        </w:rPr>
        <w:t xml:space="preserve">socio-economic status </w:t>
      </w:r>
      <w:r w:rsidR="002A59D1">
        <w:rPr>
          <w:rFonts w:ascii="Times New Roman" w:hAnsi="Times New Roman" w:cs="Times New Roman"/>
        </w:rPr>
        <w:t>was high</w:t>
      </w:r>
      <w:r>
        <w:rPr>
          <w:rFonts w:ascii="Times New Roman" w:hAnsi="Times New Roman" w:cs="Times New Roman"/>
        </w:rPr>
        <w:t xml:space="preserve">.  If students mentioned another racial group, the students conveyed a racial color-blindness, stating “all children are the same” (Thapa, 2020, p. 172).  </w:t>
      </w:r>
    </w:p>
    <w:p w14:paraId="449BD38B" w14:textId="64C9B9A7" w:rsidR="00E0485A" w:rsidRDefault="002A59D1" w:rsidP="002A59D1">
      <w:pPr>
        <w:spacing w:line="480" w:lineRule="auto"/>
        <w:ind w:firstLine="720"/>
        <w:rPr>
          <w:rFonts w:ascii="Times New Roman" w:hAnsi="Times New Roman" w:cs="Times New Roman"/>
        </w:rPr>
      </w:pPr>
      <w:r>
        <w:rPr>
          <w:rFonts w:ascii="Times New Roman" w:hAnsi="Times New Roman" w:cs="Times New Roman"/>
        </w:rPr>
        <w:t>Unfortunately, Thapa discovers her students are not convinced intercultural competency is relevant for them or even an issue.  Students were</w:t>
      </w:r>
      <w:r w:rsidR="00E0485A">
        <w:rPr>
          <w:rFonts w:ascii="Times New Roman" w:hAnsi="Times New Roman" w:cs="Times New Roman"/>
        </w:rPr>
        <w:t xml:space="preserve"> unable to recognize their culture and </w:t>
      </w:r>
      <w:r w:rsidR="00E0485A">
        <w:rPr>
          <w:rFonts w:ascii="Times New Roman" w:hAnsi="Times New Roman" w:cs="Times New Roman"/>
        </w:rPr>
        <w:lastRenderedPageBreak/>
        <w:t>cultural identity was unique to them; they assumed their cultural identity and values are normative – that is white and American with values around individualism, competition pride, and entitlement – rather than a composite of a complex web of parts distinguishable from others. The implication, Thapa argues, is that students have not sufficiently reflected on their cultural identities</w:t>
      </w:r>
      <w:r>
        <w:rPr>
          <w:rFonts w:ascii="Times New Roman" w:hAnsi="Times New Roman" w:cs="Times New Roman"/>
        </w:rPr>
        <w:t>, and further, offered no indication that assessing their cultural identities was necessary</w:t>
      </w:r>
      <w:r w:rsidR="00E0485A">
        <w:rPr>
          <w:rFonts w:ascii="Times New Roman" w:hAnsi="Times New Roman" w:cs="Times New Roman"/>
        </w:rPr>
        <w:t xml:space="preserve">.  </w:t>
      </w:r>
    </w:p>
    <w:p w14:paraId="70715330" w14:textId="5DABE715" w:rsidR="00391FBD" w:rsidRDefault="009D7D28" w:rsidP="006919A5">
      <w:pPr>
        <w:spacing w:line="480" w:lineRule="auto"/>
        <w:ind w:firstLine="720"/>
        <w:rPr>
          <w:rFonts w:ascii="Times New Roman" w:hAnsi="Times New Roman" w:cs="Times New Roman"/>
        </w:rPr>
      </w:pPr>
      <w:r>
        <w:rPr>
          <w:rFonts w:ascii="Times New Roman" w:hAnsi="Times New Roman" w:cs="Times New Roman"/>
        </w:rPr>
        <w:t>While only one study, Thapa’s concern is these future teachers lack reflection, an ability to recognize and deconstruct assumptions, and a commitment to challenge one’s own perspectives and beliefs (2020, p. 173), which are twenty-first century skills of intercultural competency.  How will students learn and improve these skills if their teachers do not possess or practice them? Building IGC</w:t>
      </w:r>
      <w:r w:rsidR="007F365B">
        <w:rPr>
          <w:rFonts w:ascii="Times New Roman" w:hAnsi="Times New Roman" w:cs="Times New Roman"/>
        </w:rPr>
        <w:t xml:space="preserve"> skills, knowledge, and attitudes demands intentional efforts to raise teachers’ skills in complex relations, adaptation, cross-cultural and political intelligence, deeper engagement, and problem-solving skills grounded on an understanding of global world view (Cushner and Mahon, 2009).  </w:t>
      </w:r>
      <w:r>
        <w:rPr>
          <w:rFonts w:ascii="Times New Roman" w:hAnsi="Times New Roman" w:cs="Times New Roman"/>
        </w:rPr>
        <w:t xml:space="preserve">Thapa does not offer a solution to this dilemma; Cushner and Mahon </w:t>
      </w:r>
      <w:r w:rsidR="00391FBD">
        <w:rPr>
          <w:rFonts w:ascii="Times New Roman" w:hAnsi="Times New Roman" w:cs="Times New Roman"/>
        </w:rPr>
        <w:t>call out “impactful experiences” as key to developing these competencies (p. 316), and more specifically, living in a different society for an extended period of time</w:t>
      </w:r>
      <w:r>
        <w:rPr>
          <w:rFonts w:ascii="Times New Roman" w:hAnsi="Times New Roman" w:cs="Times New Roman"/>
        </w:rPr>
        <w:t xml:space="preserve"> (also see Cushner, 2009; Mahon, 2006).  Immersion experiences offer a powerful vehicle to catalyze the development of intercultural and global competency, and such experiential education will significantly inform a potential curriculum in building such competencies among teachers</w:t>
      </w:r>
      <w:r w:rsidR="006919A5">
        <w:rPr>
          <w:rFonts w:ascii="Times New Roman" w:hAnsi="Times New Roman" w:cs="Times New Roman"/>
        </w:rPr>
        <w:t xml:space="preserve"> in a forthcoming assignment</w:t>
      </w:r>
      <w:r>
        <w:rPr>
          <w:rFonts w:ascii="Times New Roman" w:hAnsi="Times New Roman" w:cs="Times New Roman"/>
        </w:rPr>
        <w:t>.  What is clear based on these and other studies is the clear need to intentionally address a failing gap in American education: develop</w:t>
      </w:r>
      <w:r w:rsidR="002A59D1">
        <w:rPr>
          <w:rFonts w:ascii="Times New Roman" w:hAnsi="Times New Roman" w:cs="Times New Roman"/>
        </w:rPr>
        <w:t>ing</w:t>
      </w:r>
      <w:r>
        <w:rPr>
          <w:rFonts w:ascii="Times New Roman" w:hAnsi="Times New Roman" w:cs="Times New Roman"/>
        </w:rPr>
        <w:t xml:space="preserve"> teachers who can effectively, empathetically, knowledgably, and productively support their students to navigate the complexities of a globalized society. </w:t>
      </w:r>
    </w:p>
    <w:p w14:paraId="26CCF8A2" w14:textId="77777777" w:rsidR="002A59D1" w:rsidRPr="0069020C" w:rsidRDefault="002A59D1" w:rsidP="006919A5">
      <w:pPr>
        <w:spacing w:line="480" w:lineRule="auto"/>
        <w:ind w:firstLine="720"/>
        <w:rPr>
          <w:rFonts w:ascii="Times New Roman" w:hAnsi="Times New Roman" w:cs="Times New Roman"/>
        </w:rPr>
      </w:pPr>
    </w:p>
    <w:p w14:paraId="20E5F649" w14:textId="1D9077D1" w:rsidR="0069020C" w:rsidRPr="006919A5" w:rsidRDefault="009D7D28">
      <w:pPr>
        <w:rPr>
          <w:rFonts w:ascii="Times New Roman" w:hAnsi="Times New Roman" w:cs="Times New Roman"/>
          <w:b/>
          <w:bCs/>
        </w:rPr>
      </w:pPr>
      <w:r w:rsidRPr="006919A5">
        <w:rPr>
          <w:rFonts w:ascii="Times New Roman" w:hAnsi="Times New Roman" w:cs="Times New Roman"/>
          <w:b/>
          <w:bCs/>
        </w:rPr>
        <w:lastRenderedPageBreak/>
        <w:t>Bibliography</w:t>
      </w:r>
    </w:p>
    <w:p w14:paraId="4A5149B1" w14:textId="77777777" w:rsidR="009D7D28" w:rsidRDefault="009D7D28">
      <w:pPr>
        <w:rPr>
          <w:rFonts w:ascii="Times New Roman" w:hAnsi="Times New Roman" w:cs="Times New Roman"/>
        </w:rPr>
      </w:pPr>
    </w:p>
    <w:p w14:paraId="5D437F82" w14:textId="11A64FDB" w:rsidR="00387548" w:rsidRDefault="00387548">
      <w:pPr>
        <w:rPr>
          <w:rFonts w:ascii="Times New Roman" w:hAnsi="Times New Roman" w:cs="Times New Roman"/>
        </w:rPr>
      </w:pPr>
    </w:p>
    <w:p w14:paraId="1DAAEC16" w14:textId="77777777" w:rsidR="00387548" w:rsidRPr="006F22BF" w:rsidRDefault="00387548" w:rsidP="00387548">
      <w:pPr>
        <w:pStyle w:val="font8"/>
        <w:contextualSpacing/>
        <w:rPr>
          <w:i/>
          <w:iCs/>
        </w:rPr>
      </w:pPr>
      <w:r w:rsidRPr="006F22BF">
        <w:t xml:space="preserve">Cushner, K. (2009). The role of study abroad in preparing globally responsible teachers. </w:t>
      </w:r>
      <w:r w:rsidRPr="006F22BF">
        <w:rPr>
          <w:i/>
          <w:iCs/>
        </w:rPr>
        <w:t xml:space="preserve">The </w:t>
      </w:r>
    </w:p>
    <w:p w14:paraId="412FCBF4" w14:textId="77777777" w:rsidR="00387548" w:rsidRPr="006F22BF" w:rsidRDefault="00387548" w:rsidP="00387548">
      <w:pPr>
        <w:pStyle w:val="font8"/>
        <w:ind w:left="720"/>
        <w:contextualSpacing/>
      </w:pPr>
      <w:r w:rsidRPr="006F22BF">
        <w:rPr>
          <w:i/>
          <w:iCs/>
        </w:rPr>
        <w:t>Handbook of Practice and Research in Study Abroad</w:t>
      </w:r>
      <w:r w:rsidRPr="006F22BF">
        <w:t>. Ross Lewin, Ed. Routledge. 151-169.</w:t>
      </w:r>
    </w:p>
    <w:p w14:paraId="24C10F08" w14:textId="77777777" w:rsidR="00391FBD" w:rsidRDefault="00387548" w:rsidP="00387548">
      <w:pPr>
        <w:pStyle w:val="Default"/>
        <w:rPr>
          <w:i/>
          <w:iCs/>
        </w:rPr>
      </w:pPr>
      <w:r>
        <w:t>Cushner</w:t>
      </w:r>
      <w:r w:rsidR="00391FBD">
        <w:t>, K.</w:t>
      </w:r>
      <w:r>
        <w:t xml:space="preserve"> </w:t>
      </w:r>
      <w:r w:rsidR="00391FBD">
        <w:t>&amp;</w:t>
      </w:r>
      <w:r>
        <w:t xml:space="preserve"> Mahon, </w:t>
      </w:r>
      <w:r w:rsidR="00391FBD">
        <w:t>J. (</w:t>
      </w:r>
      <w:r>
        <w:t>2009).</w:t>
      </w:r>
      <w:r w:rsidR="00391FBD">
        <w:t xml:space="preserve"> Intercultural competence in teacher education. </w:t>
      </w:r>
      <w:r w:rsidR="00391FBD" w:rsidRPr="00391FBD">
        <w:rPr>
          <w:i/>
          <w:iCs/>
        </w:rPr>
        <w:t xml:space="preserve">The Sage </w:t>
      </w:r>
    </w:p>
    <w:p w14:paraId="3183E752" w14:textId="2A33EABD" w:rsidR="00387548" w:rsidRDefault="00391FBD" w:rsidP="00391FBD">
      <w:pPr>
        <w:pStyle w:val="Default"/>
        <w:ind w:firstLine="720"/>
      </w:pPr>
      <w:r w:rsidRPr="00391FBD">
        <w:rPr>
          <w:i/>
          <w:iCs/>
        </w:rPr>
        <w:t>Handbook of Intercultural Competence</w:t>
      </w:r>
      <w:r w:rsidRPr="00391FBD">
        <w:t xml:space="preserve">. 304-320. </w:t>
      </w:r>
      <w:r w:rsidR="00387548">
        <w:t xml:space="preserve">  </w:t>
      </w:r>
    </w:p>
    <w:p w14:paraId="4A6B9E76" w14:textId="77777777" w:rsidR="00387548" w:rsidRDefault="00387548" w:rsidP="00387548">
      <w:pPr>
        <w:pStyle w:val="Default"/>
      </w:pPr>
    </w:p>
    <w:p w14:paraId="4965F027" w14:textId="77777777" w:rsidR="006919A5" w:rsidRDefault="006919A5" w:rsidP="00387548">
      <w:pPr>
        <w:pStyle w:val="Default"/>
      </w:pPr>
      <w:r>
        <w:t xml:space="preserve">Holguin, B. R. (2013). Towards the development of intercultural competence skills: A </w:t>
      </w:r>
    </w:p>
    <w:p w14:paraId="790BAABA" w14:textId="1BACA5EB" w:rsidR="00387548" w:rsidRDefault="006919A5" w:rsidP="006919A5">
      <w:pPr>
        <w:pStyle w:val="Default"/>
        <w:ind w:left="720"/>
      </w:pPr>
      <w:r>
        <w:t xml:space="preserve">pedagogical experience with pre-service teachers. </w:t>
      </w:r>
      <w:r w:rsidRPr="006919A5">
        <w:rPr>
          <w:i/>
          <w:iCs/>
        </w:rPr>
        <w:t>HOW, A Colombian Journal for Teachers.</w:t>
      </w:r>
      <w:r>
        <w:t xml:space="preserve"> 20, 206-225.</w:t>
      </w:r>
    </w:p>
    <w:p w14:paraId="486FBFFB" w14:textId="0224C9EB" w:rsidR="00391FBD" w:rsidRDefault="00391FBD" w:rsidP="00387548">
      <w:pPr>
        <w:pStyle w:val="Default"/>
      </w:pPr>
    </w:p>
    <w:p w14:paraId="6E0C891C" w14:textId="77777777" w:rsidR="00391FBD" w:rsidRDefault="00391FBD" w:rsidP="00387548">
      <w:pPr>
        <w:pStyle w:val="Default"/>
      </w:pPr>
      <w:r>
        <w:t xml:space="preserve">Mahon, J. (2006).  Under the invisibility cloak: Teacher understanding of cultural difference.  </w:t>
      </w:r>
    </w:p>
    <w:p w14:paraId="5862E5A8" w14:textId="1644F235" w:rsidR="00391FBD" w:rsidRDefault="00391FBD" w:rsidP="00391FBD">
      <w:pPr>
        <w:pStyle w:val="Default"/>
        <w:ind w:firstLine="720"/>
      </w:pPr>
      <w:r w:rsidRPr="00391FBD">
        <w:rPr>
          <w:i/>
          <w:iCs/>
        </w:rPr>
        <w:t>Intercultural Education</w:t>
      </w:r>
      <w:r>
        <w:t>.  17, 391-405.</w:t>
      </w:r>
    </w:p>
    <w:p w14:paraId="04A2F34F" w14:textId="77777777" w:rsidR="00387548" w:rsidRDefault="00387548" w:rsidP="00387548">
      <w:pPr>
        <w:pStyle w:val="Default"/>
      </w:pPr>
    </w:p>
    <w:p w14:paraId="4DACEC27" w14:textId="77777777" w:rsidR="006919A5" w:rsidRDefault="00387548">
      <w:pPr>
        <w:rPr>
          <w:rFonts w:ascii="Times New Roman" w:hAnsi="Times New Roman" w:cs="Times New Roman"/>
        </w:rPr>
      </w:pPr>
      <w:proofErr w:type="spellStart"/>
      <w:r>
        <w:rPr>
          <w:rFonts w:ascii="Times New Roman" w:hAnsi="Times New Roman" w:cs="Times New Roman"/>
        </w:rPr>
        <w:t>Mansilla</w:t>
      </w:r>
      <w:proofErr w:type="spellEnd"/>
      <w:r w:rsidR="006919A5">
        <w:rPr>
          <w:rFonts w:ascii="Times New Roman" w:hAnsi="Times New Roman" w:cs="Times New Roman"/>
        </w:rPr>
        <w:t xml:space="preserve">, V.B. &amp; Jackson, A. (2011).  Educating for global competence: Preparing our youth to </w:t>
      </w:r>
    </w:p>
    <w:p w14:paraId="458EFC0E" w14:textId="64D2EA54" w:rsidR="006919A5" w:rsidRDefault="006919A5" w:rsidP="006919A5">
      <w:pPr>
        <w:ind w:left="720"/>
        <w:rPr>
          <w:rFonts w:ascii="Times New Roman" w:hAnsi="Times New Roman" w:cs="Times New Roman"/>
        </w:rPr>
      </w:pPr>
      <w:r>
        <w:rPr>
          <w:rFonts w:ascii="Times New Roman" w:hAnsi="Times New Roman" w:cs="Times New Roman"/>
        </w:rPr>
        <w:t xml:space="preserve">engage the world. New York: Asia Society. </w:t>
      </w:r>
      <w:hyperlink r:id="rId5" w:history="1">
        <w:r w:rsidRPr="005C30FD">
          <w:rPr>
            <w:rStyle w:val="Hyperlink"/>
            <w:rFonts w:ascii="Times New Roman" w:hAnsi="Times New Roman" w:cs="Times New Roman"/>
          </w:rPr>
          <w:t>http://asiasociety.org/files/book-globalcompetence.pdf</w:t>
        </w:r>
      </w:hyperlink>
      <w:r>
        <w:rPr>
          <w:rFonts w:ascii="Times New Roman" w:hAnsi="Times New Roman" w:cs="Times New Roman"/>
        </w:rPr>
        <w:t xml:space="preserve">. </w:t>
      </w:r>
    </w:p>
    <w:p w14:paraId="57674C74" w14:textId="77777777" w:rsidR="006919A5" w:rsidRDefault="006919A5">
      <w:pPr>
        <w:rPr>
          <w:rFonts w:ascii="Times New Roman" w:hAnsi="Times New Roman" w:cs="Times New Roman"/>
        </w:rPr>
      </w:pPr>
    </w:p>
    <w:p w14:paraId="3F5312AF" w14:textId="77777777" w:rsidR="006919A5" w:rsidRDefault="00387548">
      <w:pPr>
        <w:rPr>
          <w:rFonts w:ascii="Times New Roman" w:hAnsi="Times New Roman" w:cs="Times New Roman"/>
        </w:rPr>
      </w:pPr>
      <w:r>
        <w:rPr>
          <w:rFonts w:ascii="Times New Roman" w:hAnsi="Times New Roman" w:cs="Times New Roman"/>
        </w:rPr>
        <w:t>National Education Association</w:t>
      </w:r>
      <w:r w:rsidR="006919A5">
        <w:rPr>
          <w:rFonts w:ascii="Times New Roman" w:hAnsi="Times New Roman" w:cs="Times New Roman"/>
        </w:rPr>
        <w:t xml:space="preserve"> (2010). Global competence is a 21</w:t>
      </w:r>
      <w:r w:rsidR="006919A5" w:rsidRPr="006919A5">
        <w:rPr>
          <w:rFonts w:ascii="Times New Roman" w:hAnsi="Times New Roman" w:cs="Times New Roman"/>
          <w:vertAlign w:val="superscript"/>
        </w:rPr>
        <w:t>st</w:t>
      </w:r>
      <w:r w:rsidR="006919A5">
        <w:rPr>
          <w:rFonts w:ascii="Times New Roman" w:hAnsi="Times New Roman" w:cs="Times New Roman"/>
        </w:rPr>
        <w:t xml:space="preserve"> century imperative. </w:t>
      </w:r>
    </w:p>
    <w:p w14:paraId="56ED08B3" w14:textId="775F73E4" w:rsidR="006919A5" w:rsidRDefault="006919A5" w:rsidP="006919A5">
      <w:pPr>
        <w:ind w:left="720"/>
        <w:rPr>
          <w:rFonts w:ascii="Times New Roman" w:hAnsi="Times New Roman" w:cs="Times New Roman"/>
        </w:rPr>
      </w:pPr>
      <w:r>
        <w:rPr>
          <w:rFonts w:ascii="Times New Roman" w:hAnsi="Times New Roman" w:cs="Times New Roman"/>
        </w:rPr>
        <w:t xml:space="preserve">Washington, DC: National Education Association. </w:t>
      </w:r>
      <w:hyperlink r:id="rId6" w:history="1">
        <w:r w:rsidRPr="005C30FD">
          <w:rPr>
            <w:rStyle w:val="Hyperlink"/>
            <w:rFonts w:ascii="Times New Roman" w:hAnsi="Times New Roman" w:cs="Times New Roman"/>
          </w:rPr>
          <w:t>https://www.nea.org/search?q=global%20competence&amp;</w:t>
        </w:r>
      </w:hyperlink>
    </w:p>
    <w:p w14:paraId="0DBED784" w14:textId="77777777" w:rsidR="006919A5" w:rsidRDefault="006919A5">
      <w:pPr>
        <w:rPr>
          <w:rFonts w:ascii="Times New Roman" w:hAnsi="Times New Roman" w:cs="Times New Roman"/>
        </w:rPr>
      </w:pPr>
    </w:p>
    <w:p w14:paraId="6FCDCF2C" w14:textId="77777777" w:rsidR="006919A5" w:rsidRDefault="00387548">
      <w:pPr>
        <w:rPr>
          <w:rFonts w:ascii="Times New Roman" w:hAnsi="Times New Roman" w:cs="Times New Roman"/>
        </w:rPr>
      </w:pPr>
      <w:r>
        <w:rPr>
          <w:rFonts w:ascii="Times New Roman" w:hAnsi="Times New Roman" w:cs="Times New Roman"/>
        </w:rPr>
        <w:t xml:space="preserve">Punteney, </w:t>
      </w:r>
      <w:r w:rsidR="006919A5">
        <w:rPr>
          <w:rFonts w:ascii="Times New Roman" w:hAnsi="Times New Roman" w:cs="Times New Roman"/>
        </w:rPr>
        <w:t>K. (</w:t>
      </w:r>
      <w:r>
        <w:rPr>
          <w:rFonts w:ascii="Times New Roman" w:hAnsi="Times New Roman" w:cs="Times New Roman"/>
        </w:rPr>
        <w:t>2016</w:t>
      </w:r>
      <w:r w:rsidR="006919A5">
        <w:rPr>
          <w:rFonts w:ascii="Times New Roman" w:hAnsi="Times New Roman" w:cs="Times New Roman"/>
        </w:rPr>
        <w:t xml:space="preserve">). Deliberations on the development of an intercultural competence </w:t>
      </w:r>
    </w:p>
    <w:p w14:paraId="3452326A" w14:textId="45BC2302" w:rsidR="00387548" w:rsidRDefault="006919A5" w:rsidP="006919A5">
      <w:pPr>
        <w:ind w:firstLine="720"/>
        <w:rPr>
          <w:rFonts w:ascii="Times New Roman" w:hAnsi="Times New Roman" w:cs="Times New Roman"/>
        </w:rPr>
      </w:pPr>
      <w:r>
        <w:rPr>
          <w:rFonts w:ascii="Times New Roman" w:hAnsi="Times New Roman" w:cs="Times New Roman"/>
        </w:rPr>
        <w:t xml:space="preserve">curriculum.  </w:t>
      </w:r>
      <w:r w:rsidRPr="006919A5">
        <w:rPr>
          <w:rFonts w:ascii="Times New Roman" w:hAnsi="Times New Roman" w:cs="Times New Roman"/>
          <w:i/>
          <w:iCs/>
        </w:rPr>
        <w:t>Intercultural Education</w:t>
      </w:r>
      <w:r>
        <w:rPr>
          <w:rFonts w:ascii="Times New Roman" w:hAnsi="Times New Roman" w:cs="Times New Roman"/>
        </w:rPr>
        <w:t>. 27(2), 137-150.</w:t>
      </w:r>
    </w:p>
    <w:p w14:paraId="5D97D6D2" w14:textId="251920FD" w:rsidR="006919A5" w:rsidRDefault="006919A5" w:rsidP="006919A5">
      <w:pPr>
        <w:ind w:firstLine="720"/>
        <w:rPr>
          <w:rFonts w:ascii="Times New Roman" w:hAnsi="Times New Roman" w:cs="Times New Roman"/>
        </w:rPr>
      </w:pPr>
    </w:p>
    <w:p w14:paraId="10ECA530" w14:textId="77777777" w:rsidR="006919A5" w:rsidRPr="006F22BF" w:rsidRDefault="006919A5" w:rsidP="006919A5">
      <w:pPr>
        <w:pStyle w:val="Default"/>
      </w:pPr>
      <w:proofErr w:type="spellStart"/>
      <w:r w:rsidRPr="006F22BF">
        <w:t>Sadruddin</w:t>
      </w:r>
      <w:proofErr w:type="spellEnd"/>
      <w:r w:rsidRPr="006F22BF">
        <w:t xml:space="preserve">, M. &amp; Wahab, Z. (2013). Are we preparing global competent teachers? - Evaluation </w:t>
      </w:r>
    </w:p>
    <w:p w14:paraId="6189D1DE" w14:textId="77777777" w:rsidR="006919A5" w:rsidRPr="006F22BF" w:rsidRDefault="006919A5" w:rsidP="006919A5">
      <w:pPr>
        <w:pStyle w:val="Default"/>
        <w:ind w:left="720"/>
      </w:pPr>
      <w:r w:rsidRPr="006F22BF">
        <w:t>of the incorporation of global education perspectives in teacher education curriculum in Pakistan.</w:t>
      </w:r>
      <w:r w:rsidRPr="006F22BF">
        <w:rPr>
          <w:b/>
          <w:bCs/>
        </w:rPr>
        <w:t xml:space="preserve"> </w:t>
      </w:r>
      <w:r w:rsidRPr="006F22BF">
        <w:rPr>
          <w:i/>
          <w:iCs/>
        </w:rPr>
        <w:t>Bulletin of Education and Research.</w:t>
      </w:r>
      <w:r w:rsidRPr="006F22BF">
        <w:t xml:space="preserve"> 35(1), 75-94</w:t>
      </w:r>
    </w:p>
    <w:p w14:paraId="7F450AA9" w14:textId="77777777" w:rsidR="006919A5" w:rsidRPr="006F22BF" w:rsidRDefault="006919A5" w:rsidP="006919A5">
      <w:pPr>
        <w:pStyle w:val="font8"/>
        <w:contextualSpacing/>
      </w:pPr>
      <w:r w:rsidRPr="006F22BF">
        <w:t xml:space="preserve">Santoro, N. (2014). “If I’m going to teach about the world, I need to know the world”: </w:t>
      </w:r>
    </w:p>
    <w:p w14:paraId="50135690" w14:textId="7C974166" w:rsidR="006919A5" w:rsidRDefault="006919A5" w:rsidP="006919A5">
      <w:pPr>
        <w:pStyle w:val="font8"/>
        <w:ind w:left="720"/>
        <w:contextualSpacing/>
      </w:pPr>
      <w:r w:rsidRPr="006F22BF">
        <w:t xml:space="preserve">developing Australian pre-service teachers’ intercultural competence through international trips. </w:t>
      </w:r>
      <w:r w:rsidRPr="006F22BF">
        <w:rPr>
          <w:i/>
          <w:iCs/>
        </w:rPr>
        <w:t>Race Ethnicity and Education</w:t>
      </w:r>
      <w:r w:rsidRPr="006F22BF">
        <w:t>. 17(3), 429-444.</w:t>
      </w:r>
    </w:p>
    <w:p w14:paraId="754CA2F9" w14:textId="77777777" w:rsidR="006919A5" w:rsidRDefault="006919A5">
      <w:pPr>
        <w:rPr>
          <w:rFonts w:ascii="Times New Roman" w:hAnsi="Times New Roman" w:cs="Times New Roman"/>
        </w:rPr>
      </w:pPr>
      <w:r>
        <w:rPr>
          <w:rFonts w:ascii="Times New Roman" w:hAnsi="Times New Roman" w:cs="Times New Roman"/>
        </w:rPr>
        <w:t xml:space="preserve">Thapa, S. (2020). Assessing intercultural competence in teacher education: A missing link. </w:t>
      </w:r>
    </w:p>
    <w:p w14:paraId="6E0648E6" w14:textId="6FE668BA" w:rsidR="006919A5" w:rsidRDefault="006919A5" w:rsidP="006919A5">
      <w:pPr>
        <w:ind w:firstLine="720"/>
        <w:rPr>
          <w:rFonts w:ascii="Times New Roman" w:hAnsi="Times New Roman" w:cs="Times New Roman"/>
        </w:rPr>
      </w:pPr>
      <w:r w:rsidRPr="006919A5">
        <w:rPr>
          <w:rFonts w:ascii="Times New Roman" w:hAnsi="Times New Roman" w:cs="Times New Roman"/>
          <w:i/>
          <w:iCs/>
        </w:rPr>
        <w:t>Visions for Intercultural Music in Education</w:t>
      </w:r>
      <w:r>
        <w:rPr>
          <w:rFonts w:ascii="Times New Roman" w:hAnsi="Times New Roman" w:cs="Times New Roman"/>
        </w:rPr>
        <w:t xml:space="preserve">. H. </w:t>
      </w:r>
      <w:proofErr w:type="spellStart"/>
      <w:r>
        <w:rPr>
          <w:rFonts w:ascii="Times New Roman" w:hAnsi="Times New Roman" w:cs="Times New Roman"/>
        </w:rPr>
        <w:t>Westerlund</w:t>
      </w:r>
      <w:proofErr w:type="spellEnd"/>
      <w:r>
        <w:rPr>
          <w:rFonts w:ascii="Times New Roman" w:hAnsi="Times New Roman" w:cs="Times New Roman"/>
        </w:rPr>
        <w:t xml:space="preserve"> at </w:t>
      </w:r>
      <w:proofErr w:type="spellStart"/>
      <w:r>
        <w:rPr>
          <w:rFonts w:ascii="Times New Roman" w:hAnsi="Times New Roman" w:cs="Times New Roman"/>
        </w:rPr>
        <w:t>al</w:t>
      </w:r>
      <w:proofErr w:type="spellEnd"/>
      <w:r>
        <w:rPr>
          <w:rFonts w:ascii="Times New Roman" w:hAnsi="Times New Roman" w:cs="Times New Roman"/>
        </w:rPr>
        <w:t xml:space="preserve"> (eds). 163-176.</w:t>
      </w:r>
    </w:p>
    <w:p w14:paraId="3553EE36" w14:textId="77777777" w:rsidR="006919A5" w:rsidRDefault="006919A5">
      <w:pPr>
        <w:rPr>
          <w:rFonts w:ascii="Times New Roman" w:hAnsi="Times New Roman" w:cs="Times New Roman"/>
        </w:rPr>
      </w:pPr>
    </w:p>
    <w:p w14:paraId="1A987AE5" w14:textId="76E64FFB" w:rsidR="006919A5" w:rsidRDefault="00827059" w:rsidP="006919A5">
      <w:pPr>
        <w:rPr>
          <w:rFonts w:ascii="Times New Roman" w:hAnsi="Times New Roman" w:cs="Times New Roman"/>
        </w:rPr>
      </w:pPr>
      <w:hyperlink r:id="rId7" w:history="1">
        <w:r w:rsidR="006919A5" w:rsidRPr="005C30FD">
          <w:rPr>
            <w:rStyle w:val="Hyperlink"/>
            <w:rFonts w:ascii="Times New Roman" w:hAnsi="Times New Roman" w:cs="Times New Roman"/>
          </w:rPr>
          <w:t>http://www.corestandards.org/</w:t>
        </w:r>
      </w:hyperlink>
      <w:r w:rsidR="006919A5">
        <w:rPr>
          <w:rFonts w:ascii="Times New Roman" w:hAnsi="Times New Roman" w:cs="Times New Roman"/>
        </w:rPr>
        <w:t>, n.d. Accessed July 4, 2021.</w:t>
      </w:r>
    </w:p>
    <w:p w14:paraId="29D082D9" w14:textId="3F3884AA" w:rsidR="006919A5" w:rsidRDefault="006919A5" w:rsidP="006919A5">
      <w:pPr>
        <w:rPr>
          <w:rFonts w:ascii="Times New Roman" w:hAnsi="Times New Roman" w:cs="Times New Roman"/>
        </w:rPr>
      </w:pPr>
    </w:p>
    <w:p w14:paraId="02DEF71E" w14:textId="77777777" w:rsidR="006919A5" w:rsidRDefault="006919A5" w:rsidP="006919A5">
      <w:pPr>
        <w:pStyle w:val="Default"/>
      </w:pPr>
      <w:r w:rsidRPr="006919A5">
        <w:t>https://www.oecd.org/pisa/</w:t>
      </w:r>
      <w:r>
        <w:t>, n.d.  Accessed July 4, 2021.</w:t>
      </w:r>
    </w:p>
    <w:p w14:paraId="764652AF" w14:textId="77777777" w:rsidR="006919A5" w:rsidRDefault="006919A5" w:rsidP="006919A5">
      <w:pPr>
        <w:rPr>
          <w:rFonts w:ascii="Times New Roman" w:hAnsi="Times New Roman" w:cs="Times New Roman"/>
        </w:rPr>
      </w:pPr>
    </w:p>
    <w:p w14:paraId="433D1D43" w14:textId="77777777" w:rsidR="006919A5" w:rsidRPr="0069020C" w:rsidRDefault="006919A5">
      <w:pPr>
        <w:rPr>
          <w:rFonts w:ascii="Times New Roman" w:hAnsi="Times New Roman" w:cs="Times New Roman"/>
        </w:rPr>
      </w:pPr>
    </w:p>
    <w:sectPr w:rsidR="006919A5" w:rsidRPr="00690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0C"/>
    <w:rsid w:val="002A59D1"/>
    <w:rsid w:val="00387548"/>
    <w:rsid w:val="00391FBD"/>
    <w:rsid w:val="003944C8"/>
    <w:rsid w:val="0069020C"/>
    <w:rsid w:val="006919A5"/>
    <w:rsid w:val="007F365B"/>
    <w:rsid w:val="00827059"/>
    <w:rsid w:val="009D7D28"/>
    <w:rsid w:val="00E0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5E06"/>
  <w15:chartTrackingRefBased/>
  <w15:docId w15:val="{1CF7CA85-6A3F-5B49-B23B-D53A596B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69020C"/>
  </w:style>
  <w:style w:type="character" w:styleId="Hyperlink">
    <w:name w:val="Hyperlink"/>
    <w:basedOn w:val="DefaultParagraphFont"/>
    <w:uiPriority w:val="99"/>
    <w:unhideWhenUsed/>
    <w:rsid w:val="0069020C"/>
    <w:rPr>
      <w:color w:val="0563C1" w:themeColor="hyperlink"/>
      <w:u w:val="single"/>
    </w:rPr>
  </w:style>
  <w:style w:type="character" w:styleId="UnresolvedMention">
    <w:name w:val="Unresolved Mention"/>
    <w:basedOn w:val="DefaultParagraphFont"/>
    <w:uiPriority w:val="99"/>
    <w:semiHidden/>
    <w:unhideWhenUsed/>
    <w:rsid w:val="0069020C"/>
    <w:rPr>
      <w:color w:val="605E5C"/>
      <w:shd w:val="clear" w:color="auto" w:fill="E1DFDD"/>
    </w:rPr>
  </w:style>
  <w:style w:type="paragraph" w:customStyle="1" w:styleId="Default">
    <w:name w:val="Default"/>
    <w:rsid w:val="00387548"/>
    <w:pPr>
      <w:autoSpaceDE w:val="0"/>
      <w:autoSpaceDN w:val="0"/>
      <w:adjustRightInd w:val="0"/>
    </w:pPr>
    <w:rPr>
      <w:rFonts w:ascii="Times New Roman" w:hAnsi="Times New Roman" w:cs="Times New Roman"/>
      <w:color w:val="000000"/>
    </w:rPr>
  </w:style>
  <w:style w:type="paragraph" w:customStyle="1" w:styleId="font8">
    <w:name w:val="font_8"/>
    <w:basedOn w:val="Normal"/>
    <w:rsid w:val="00387548"/>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919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46103">
      <w:bodyDiv w:val="1"/>
      <w:marLeft w:val="0"/>
      <w:marRight w:val="0"/>
      <w:marTop w:val="0"/>
      <w:marBottom w:val="0"/>
      <w:divBdr>
        <w:top w:val="none" w:sz="0" w:space="0" w:color="auto"/>
        <w:left w:val="none" w:sz="0" w:space="0" w:color="auto"/>
        <w:bottom w:val="none" w:sz="0" w:space="0" w:color="auto"/>
        <w:right w:val="none" w:sz="0" w:space="0" w:color="auto"/>
      </w:divBdr>
    </w:div>
    <w:div w:id="922908459">
      <w:bodyDiv w:val="1"/>
      <w:marLeft w:val="0"/>
      <w:marRight w:val="0"/>
      <w:marTop w:val="0"/>
      <w:marBottom w:val="0"/>
      <w:divBdr>
        <w:top w:val="none" w:sz="0" w:space="0" w:color="auto"/>
        <w:left w:val="none" w:sz="0" w:space="0" w:color="auto"/>
        <w:bottom w:val="none" w:sz="0" w:space="0" w:color="auto"/>
        <w:right w:val="none" w:sz="0" w:space="0" w:color="auto"/>
      </w:divBdr>
    </w:div>
    <w:div w:id="1347245230">
      <w:bodyDiv w:val="1"/>
      <w:marLeft w:val="0"/>
      <w:marRight w:val="0"/>
      <w:marTop w:val="0"/>
      <w:marBottom w:val="0"/>
      <w:divBdr>
        <w:top w:val="none" w:sz="0" w:space="0" w:color="auto"/>
        <w:left w:val="none" w:sz="0" w:space="0" w:color="auto"/>
        <w:bottom w:val="none" w:sz="0" w:space="0" w:color="auto"/>
        <w:right w:val="none" w:sz="0" w:space="0" w:color="auto"/>
      </w:divBdr>
    </w:div>
    <w:div w:id="19313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restandard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a.org/search?q=global%20competence&amp;" TargetMode="External"/><Relationship Id="rId5" Type="http://schemas.openxmlformats.org/officeDocument/2006/relationships/hyperlink" Target="http://asiasociety.org/files/book-globalcompetence.pdf" TargetMode="External"/><Relationship Id="rId4" Type="http://schemas.openxmlformats.org/officeDocument/2006/relationships/hyperlink" Target="http://www.corestandards.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7</Pages>
  <Words>1896</Words>
  <Characters>10809</Characters>
  <Application>Microsoft Office Word</Application>
  <DocSecurity>0</DocSecurity>
  <Lines>90</Lines>
  <Paragraphs>25</Paragraphs>
  <ScaleCrop>false</ScaleCrop>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10</cp:revision>
  <dcterms:created xsi:type="dcterms:W3CDTF">2021-07-04T17:42:00Z</dcterms:created>
  <dcterms:modified xsi:type="dcterms:W3CDTF">2021-07-13T10:59:00Z</dcterms:modified>
</cp:coreProperties>
</file>