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1B2F" w14:textId="77777777" w:rsidR="00BC54F9" w:rsidRDefault="00BC54F9" w:rsidP="00BC54F9">
      <w:pPr>
        <w:jc w:val="center"/>
      </w:pPr>
    </w:p>
    <w:p w14:paraId="437DAB8C" w14:textId="77777777" w:rsidR="00BC54F9" w:rsidRDefault="00BC54F9" w:rsidP="00BC54F9">
      <w:pPr>
        <w:jc w:val="center"/>
      </w:pPr>
    </w:p>
    <w:p w14:paraId="55978E6A" w14:textId="5E0EDC69" w:rsidR="00BC54F9" w:rsidRDefault="00BC54F9" w:rsidP="00BC54F9">
      <w:pPr>
        <w:jc w:val="center"/>
      </w:pPr>
    </w:p>
    <w:p w14:paraId="7B2A8B45" w14:textId="2A2DE22F" w:rsidR="00441DB3" w:rsidRDefault="00441DB3" w:rsidP="00BC54F9">
      <w:pPr>
        <w:jc w:val="center"/>
      </w:pPr>
    </w:p>
    <w:p w14:paraId="3D4AF253" w14:textId="77777777" w:rsidR="00441DB3" w:rsidRDefault="00441DB3" w:rsidP="00BC54F9">
      <w:pPr>
        <w:jc w:val="center"/>
      </w:pPr>
    </w:p>
    <w:p w14:paraId="43AE41D7" w14:textId="77777777" w:rsidR="00BC54F9" w:rsidRDefault="00BC54F9" w:rsidP="00BC54F9">
      <w:pPr>
        <w:jc w:val="center"/>
      </w:pPr>
    </w:p>
    <w:p w14:paraId="715D88AE" w14:textId="77777777" w:rsidR="00BC54F9" w:rsidRDefault="00BC54F9" w:rsidP="00BC54F9">
      <w:pPr>
        <w:jc w:val="center"/>
      </w:pPr>
    </w:p>
    <w:p w14:paraId="4DE138B4" w14:textId="77777777" w:rsidR="00BC54F9" w:rsidRDefault="00BC54F9" w:rsidP="00BC54F9">
      <w:pPr>
        <w:jc w:val="center"/>
      </w:pPr>
    </w:p>
    <w:p w14:paraId="17B2D519" w14:textId="77777777" w:rsidR="00BC54F9" w:rsidRPr="00441DB3" w:rsidRDefault="00BC54F9" w:rsidP="00BC54F9">
      <w:pPr>
        <w:jc w:val="center"/>
        <w:rPr>
          <w:rFonts w:ascii="Times New Roman" w:hAnsi="Times New Roman" w:cs="Times New Roman"/>
        </w:rPr>
      </w:pPr>
    </w:p>
    <w:p w14:paraId="1B8156F1" w14:textId="5449363E" w:rsidR="001238B4" w:rsidRPr="00441DB3" w:rsidRDefault="001238B4" w:rsidP="00BC54F9">
      <w:pPr>
        <w:jc w:val="center"/>
        <w:rPr>
          <w:rFonts w:ascii="Times New Roman" w:hAnsi="Times New Roman" w:cs="Times New Roman"/>
          <w:b/>
          <w:bCs/>
        </w:rPr>
      </w:pPr>
      <w:r w:rsidRPr="00441DB3">
        <w:rPr>
          <w:rFonts w:ascii="Times New Roman" w:hAnsi="Times New Roman" w:cs="Times New Roman"/>
          <w:b/>
          <w:bCs/>
        </w:rPr>
        <w:t>Stephanie Mikulasek</w:t>
      </w:r>
    </w:p>
    <w:p w14:paraId="48C4A5CD" w14:textId="17119527" w:rsidR="00BC54F9" w:rsidRPr="00441DB3" w:rsidRDefault="00BC54F9" w:rsidP="00BC54F9">
      <w:pPr>
        <w:jc w:val="center"/>
        <w:rPr>
          <w:rFonts w:ascii="Times New Roman" w:hAnsi="Times New Roman" w:cs="Times New Roman"/>
          <w:b/>
          <w:bCs/>
        </w:rPr>
      </w:pPr>
      <w:r w:rsidRPr="00441DB3">
        <w:rPr>
          <w:rFonts w:ascii="Times New Roman" w:hAnsi="Times New Roman" w:cs="Times New Roman"/>
          <w:b/>
          <w:bCs/>
        </w:rPr>
        <w:t>PhD Student</w:t>
      </w:r>
    </w:p>
    <w:p w14:paraId="79C07260" w14:textId="77777777" w:rsidR="001238B4" w:rsidRPr="00441DB3" w:rsidRDefault="001238B4" w:rsidP="00BC54F9">
      <w:pPr>
        <w:jc w:val="center"/>
        <w:rPr>
          <w:rFonts w:ascii="Times New Roman" w:hAnsi="Times New Roman" w:cs="Times New Roman"/>
          <w:b/>
          <w:bCs/>
        </w:rPr>
      </w:pPr>
      <w:r w:rsidRPr="00441DB3">
        <w:rPr>
          <w:rFonts w:ascii="Times New Roman" w:hAnsi="Times New Roman" w:cs="Times New Roman"/>
          <w:b/>
          <w:bCs/>
        </w:rPr>
        <w:t>International Education/Education Leadership</w:t>
      </w:r>
    </w:p>
    <w:p w14:paraId="66F0CB5A" w14:textId="1893C85F" w:rsidR="001238B4" w:rsidRPr="00441DB3" w:rsidRDefault="001238B4" w:rsidP="00BC54F9">
      <w:pPr>
        <w:jc w:val="center"/>
        <w:rPr>
          <w:rFonts w:ascii="Times New Roman" w:hAnsi="Times New Roman" w:cs="Times New Roman"/>
          <w:b/>
          <w:bCs/>
        </w:rPr>
      </w:pPr>
      <w:r w:rsidRPr="00441DB3">
        <w:rPr>
          <w:rFonts w:ascii="Times New Roman" w:hAnsi="Times New Roman" w:cs="Times New Roman"/>
          <w:b/>
          <w:bCs/>
        </w:rPr>
        <w:t>George Mason University</w:t>
      </w:r>
    </w:p>
    <w:p w14:paraId="01D35DD5" w14:textId="0894642F" w:rsidR="00BC54F9" w:rsidRPr="00441DB3" w:rsidRDefault="00BC54F9" w:rsidP="00BC54F9">
      <w:pPr>
        <w:jc w:val="center"/>
        <w:rPr>
          <w:rFonts w:ascii="Times New Roman" w:hAnsi="Times New Roman" w:cs="Times New Roman"/>
          <w:b/>
          <w:bCs/>
        </w:rPr>
      </w:pPr>
    </w:p>
    <w:p w14:paraId="3FD41B9E" w14:textId="47344D3F" w:rsidR="00441DB3" w:rsidRPr="00441DB3" w:rsidRDefault="00441DB3" w:rsidP="00BC54F9">
      <w:pPr>
        <w:jc w:val="center"/>
        <w:rPr>
          <w:rFonts w:ascii="Times New Roman" w:hAnsi="Times New Roman" w:cs="Times New Roman"/>
          <w:b/>
          <w:bCs/>
        </w:rPr>
      </w:pPr>
    </w:p>
    <w:p w14:paraId="3C84435A" w14:textId="77777777" w:rsidR="00441DB3" w:rsidRPr="00441DB3" w:rsidRDefault="00441DB3" w:rsidP="00BC54F9">
      <w:pPr>
        <w:jc w:val="center"/>
        <w:rPr>
          <w:rFonts w:ascii="Times New Roman" w:hAnsi="Times New Roman" w:cs="Times New Roman"/>
          <w:b/>
          <w:bCs/>
        </w:rPr>
      </w:pPr>
    </w:p>
    <w:p w14:paraId="0043EF1A" w14:textId="77777777" w:rsidR="00441DB3" w:rsidRPr="00441DB3" w:rsidRDefault="00441DB3" w:rsidP="00BC54F9">
      <w:pPr>
        <w:jc w:val="center"/>
        <w:rPr>
          <w:rFonts w:ascii="Times New Roman" w:hAnsi="Times New Roman" w:cs="Times New Roman"/>
          <w:b/>
          <w:bCs/>
          <w:sz w:val="28"/>
          <w:szCs w:val="28"/>
        </w:rPr>
      </w:pPr>
      <w:r w:rsidRPr="00441DB3">
        <w:rPr>
          <w:rFonts w:ascii="Times New Roman" w:hAnsi="Times New Roman" w:cs="Times New Roman"/>
          <w:b/>
          <w:bCs/>
          <w:sz w:val="28"/>
          <w:szCs w:val="28"/>
        </w:rPr>
        <w:t>What Optimizes Intercultural and Global Competency in</w:t>
      </w:r>
    </w:p>
    <w:p w14:paraId="76127E23" w14:textId="0CD270F4" w:rsidR="00BC54F9" w:rsidRPr="00441DB3" w:rsidRDefault="00441DB3" w:rsidP="00BC54F9">
      <w:pPr>
        <w:jc w:val="center"/>
        <w:rPr>
          <w:rFonts w:ascii="Times New Roman" w:hAnsi="Times New Roman" w:cs="Times New Roman"/>
          <w:b/>
          <w:bCs/>
          <w:sz w:val="28"/>
          <w:szCs w:val="28"/>
        </w:rPr>
      </w:pPr>
      <w:r w:rsidRPr="00441DB3">
        <w:rPr>
          <w:rFonts w:ascii="Times New Roman" w:hAnsi="Times New Roman" w:cs="Times New Roman"/>
          <w:b/>
          <w:bCs/>
          <w:sz w:val="28"/>
          <w:szCs w:val="28"/>
        </w:rPr>
        <w:t>an Immersion Program:</w:t>
      </w:r>
    </w:p>
    <w:p w14:paraId="3849F6F8" w14:textId="77777777" w:rsidR="00441DB3" w:rsidRPr="00441DB3" w:rsidRDefault="00441DB3" w:rsidP="00BC54F9">
      <w:pPr>
        <w:jc w:val="center"/>
        <w:rPr>
          <w:rFonts w:ascii="Times New Roman" w:hAnsi="Times New Roman" w:cs="Times New Roman"/>
          <w:b/>
          <w:bCs/>
          <w:sz w:val="28"/>
          <w:szCs w:val="28"/>
        </w:rPr>
      </w:pPr>
    </w:p>
    <w:p w14:paraId="2971E8ED" w14:textId="3B04CD29" w:rsidR="00441DB3" w:rsidRDefault="000D6796" w:rsidP="00BC54F9">
      <w:pPr>
        <w:jc w:val="center"/>
        <w:rPr>
          <w:rFonts w:ascii="Times New Roman" w:hAnsi="Times New Roman" w:cs="Times New Roman"/>
          <w:b/>
          <w:bCs/>
          <w:sz w:val="28"/>
          <w:szCs w:val="28"/>
        </w:rPr>
      </w:pPr>
      <w:r>
        <w:rPr>
          <w:rFonts w:ascii="Times New Roman" w:hAnsi="Times New Roman" w:cs="Times New Roman"/>
          <w:b/>
          <w:bCs/>
          <w:sz w:val="28"/>
          <w:szCs w:val="28"/>
        </w:rPr>
        <w:t>Initial Subject Analysis</w:t>
      </w:r>
    </w:p>
    <w:p w14:paraId="423F7BDB" w14:textId="70CBBD04" w:rsidR="000D6796" w:rsidRPr="00441DB3" w:rsidRDefault="000D6796" w:rsidP="00BC54F9">
      <w:pPr>
        <w:jc w:val="center"/>
        <w:rPr>
          <w:rFonts w:ascii="Times New Roman" w:hAnsi="Times New Roman" w:cs="Times New Roman"/>
          <w:b/>
          <w:bCs/>
          <w:sz w:val="28"/>
          <w:szCs w:val="28"/>
        </w:rPr>
      </w:pPr>
      <w:r>
        <w:rPr>
          <w:rFonts w:ascii="Times New Roman" w:hAnsi="Times New Roman" w:cs="Times New Roman"/>
          <w:b/>
          <w:bCs/>
          <w:sz w:val="28"/>
          <w:szCs w:val="28"/>
        </w:rPr>
        <w:t>Portfolio I</w:t>
      </w:r>
    </w:p>
    <w:p w14:paraId="1E50FBA9" w14:textId="23D33AE4" w:rsidR="00BC54F9" w:rsidRPr="00441DB3" w:rsidRDefault="00BC54F9" w:rsidP="00BC54F9">
      <w:pPr>
        <w:jc w:val="center"/>
        <w:rPr>
          <w:rFonts w:ascii="Times New Roman" w:hAnsi="Times New Roman" w:cs="Times New Roman"/>
          <w:b/>
          <w:bCs/>
        </w:rPr>
      </w:pPr>
    </w:p>
    <w:p w14:paraId="79871504" w14:textId="4E3E32A3" w:rsidR="00BC54F9" w:rsidRPr="00441DB3" w:rsidRDefault="00BC54F9" w:rsidP="00BC54F9">
      <w:pPr>
        <w:jc w:val="center"/>
        <w:rPr>
          <w:rFonts w:ascii="Times New Roman" w:hAnsi="Times New Roman" w:cs="Times New Roman"/>
          <w:b/>
          <w:bCs/>
        </w:rPr>
      </w:pPr>
    </w:p>
    <w:p w14:paraId="43297E8B" w14:textId="77777777" w:rsidR="00BC54F9" w:rsidRPr="00441DB3" w:rsidRDefault="00BC54F9" w:rsidP="00BC54F9">
      <w:pPr>
        <w:jc w:val="center"/>
        <w:rPr>
          <w:b/>
          <w:bCs/>
        </w:rPr>
      </w:pPr>
    </w:p>
    <w:p w14:paraId="4F9EBA2B" w14:textId="77777777" w:rsidR="001238B4" w:rsidRDefault="001238B4" w:rsidP="00BC54F9">
      <w:pPr>
        <w:ind w:right="648"/>
        <w:jc w:val="center"/>
        <w:rPr>
          <w:b/>
          <w:i/>
        </w:rPr>
      </w:pPr>
    </w:p>
    <w:p w14:paraId="49D56B47" w14:textId="77777777" w:rsidR="001238B4" w:rsidRDefault="001238B4" w:rsidP="00BC54F9">
      <w:pPr>
        <w:ind w:right="648"/>
        <w:jc w:val="center"/>
        <w:rPr>
          <w:b/>
          <w:i/>
        </w:rPr>
      </w:pPr>
    </w:p>
    <w:p w14:paraId="600BB36C" w14:textId="3BEF135F" w:rsidR="00690B47" w:rsidRDefault="00690B47" w:rsidP="00BC54F9">
      <w:pPr>
        <w:ind w:right="648"/>
        <w:jc w:val="center"/>
        <w:rPr>
          <w:b/>
          <w:i/>
        </w:rPr>
      </w:pPr>
    </w:p>
    <w:p w14:paraId="5DC6F4E2" w14:textId="34AD65FB" w:rsidR="00690B47" w:rsidRDefault="00690B47" w:rsidP="00BC54F9">
      <w:pPr>
        <w:ind w:right="648"/>
        <w:jc w:val="center"/>
        <w:rPr>
          <w:b/>
          <w:i/>
        </w:rPr>
      </w:pPr>
    </w:p>
    <w:p w14:paraId="7B2E2CE4" w14:textId="357D1772" w:rsidR="00690B47" w:rsidRDefault="00690B47" w:rsidP="00BC54F9">
      <w:pPr>
        <w:ind w:right="648"/>
        <w:jc w:val="center"/>
        <w:rPr>
          <w:b/>
          <w:i/>
        </w:rPr>
      </w:pPr>
    </w:p>
    <w:p w14:paraId="1AF94A8E" w14:textId="68ADF0C4" w:rsidR="00690B47" w:rsidRDefault="00690B47" w:rsidP="001238B4">
      <w:pPr>
        <w:ind w:right="648"/>
        <w:jc w:val="center"/>
        <w:rPr>
          <w:b/>
          <w:i/>
        </w:rPr>
      </w:pPr>
    </w:p>
    <w:p w14:paraId="73FA7E78" w14:textId="6BD2B7AE" w:rsidR="00690B47" w:rsidRDefault="00690B47" w:rsidP="001238B4">
      <w:pPr>
        <w:ind w:right="648"/>
        <w:jc w:val="center"/>
        <w:rPr>
          <w:b/>
          <w:i/>
        </w:rPr>
      </w:pPr>
    </w:p>
    <w:p w14:paraId="0DDD723E" w14:textId="03747AE3" w:rsidR="00690B47" w:rsidRDefault="00690B47" w:rsidP="001238B4">
      <w:pPr>
        <w:ind w:right="648"/>
        <w:jc w:val="center"/>
        <w:rPr>
          <w:b/>
          <w:i/>
        </w:rPr>
      </w:pPr>
    </w:p>
    <w:p w14:paraId="269AF915" w14:textId="22527153" w:rsidR="00690B47" w:rsidRDefault="00690B47" w:rsidP="001238B4">
      <w:pPr>
        <w:ind w:right="648"/>
        <w:jc w:val="center"/>
        <w:rPr>
          <w:b/>
          <w:i/>
        </w:rPr>
      </w:pPr>
    </w:p>
    <w:p w14:paraId="4FD236B2" w14:textId="4E8937AF" w:rsidR="00690B47" w:rsidRDefault="00690B47" w:rsidP="001238B4">
      <w:pPr>
        <w:ind w:right="648"/>
        <w:jc w:val="center"/>
        <w:rPr>
          <w:b/>
          <w:i/>
        </w:rPr>
      </w:pPr>
    </w:p>
    <w:p w14:paraId="012A196F" w14:textId="471E572B" w:rsidR="00690B47" w:rsidRDefault="00690B47" w:rsidP="001238B4">
      <w:pPr>
        <w:ind w:right="648"/>
        <w:jc w:val="center"/>
        <w:rPr>
          <w:b/>
          <w:i/>
        </w:rPr>
      </w:pPr>
    </w:p>
    <w:p w14:paraId="7202EE07" w14:textId="75726CF0" w:rsidR="00690B47" w:rsidRDefault="00690B47" w:rsidP="001238B4">
      <w:pPr>
        <w:ind w:right="648"/>
        <w:jc w:val="center"/>
        <w:rPr>
          <w:b/>
          <w:i/>
        </w:rPr>
      </w:pPr>
    </w:p>
    <w:p w14:paraId="41CA30B1" w14:textId="04BAD9BC" w:rsidR="00690B47" w:rsidRDefault="00690B47" w:rsidP="001238B4">
      <w:pPr>
        <w:ind w:right="648"/>
        <w:jc w:val="center"/>
        <w:rPr>
          <w:b/>
          <w:i/>
        </w:rPr>
      </w:pPr>
    </w:p>
    <w:p w14:paraId="0F3FB633" w14:textId="1A3D7F26" w:rsidR="00690B47" w:rsidRDefault="00690B47" w:rsidP="001238B4">
      <w:pPr>
        <w:ind w:right="648"/>
        <w:jc w:val="center"/>
        <w:rPr>
          <w:b/>
          <w:i/>
        </w:rPr>
      </w:pPr>
    </w:p>
    <w:p w14:paraId="44438642" w14:textId="6A2DE682" w:rsidR="00690B47" w:rsidRDefault="00690B47" w:rsidP="001238B4">
      <w:pPr>
        <w:ind w:right="648"/>
        <w:jc w:val="center"/>
        <w:rPr>
          <w:b/>
          <w:i/>
        </w:rPr>
      </w:pPr>
    </w:p>
    <w:p w14:paraId="7DF109CD" w14:textId="35E93ADF" w:rsidR="00441DB3" w:rsidRDefault="00441DB3" w:rsidP="001238B4">
      <w:pPr>
        <w:ind w:right="648"/>
        <w:jc w:val="center"/>
        <w:rPr>
          <w:b/>
          <w:iCs/>
        </w:rPr>
      </w:pPr>
    </w:p>
    <w:p w14:paraId="4F843F3F" w14:textId="531F3F95" w:rsidR="007A1299" w:rsidRDefault="007A1299" w:rsidP="001238B4">
      <w:pPr>
        <w:ind w:right="648"/>
        <w:jc w:val="center"/>
        <w:rPr>
          <w:b/>
          <w:iCs/>
        </w:rPr>
      </w:pPr>
    </w:p>
    <w:p w14:paraId="70D71E27" w14:textId="77777777" w:rsidR="000D6796" w:rsidRPr="00441DB3" w:rsidRDefault="000D6796" w:rsidP="001238B4">
      <w:pPr>
        <w:ind w:right="648"/>
        <w:jc w:val="center"/>
        <w:rPr>
          <w:b/>
          <w:iCs/>
        </w:rPr>
      </w:pPr>
    </w:p>
    <w:p w14:paraId="3C76FC8A" w14:textId="49385D3C" w:rsidR="009C6505" w:rsidRDefault="009C6505">
      <w:pPr>
        <w:rPr>
          <w:b/>
          <w:iCs/>
        </w:rPr>
      </w:pPr>
    </w:p>
    <w:p w14:paraId="125DA7C2" w14:textId="77777777" w:rsidR="00441DB3" w:rsidRPr="00441DB3" w:rsidRDefault="00441DB3">
      <w:pPr>
        <w:rPr>
          <w:iCs/>
        </w:rPr>
      </w:pPr>
    </w:p>
    <w:p w14:paraId="174867EF" w14:textId="526AE707" w:rsidR="00690B47" w:rsidRPr="00441DB3" w:rsidRDefault="00E44802" w:rsidP="000D6796">
      <w:pPr>
        <w:spacing w:line="360" w:lineRule="auto"/>
        <w:rPr>
          <w:rFonts w:ascii="Times New Roman" w:hAnsi="Times New Roman" w:cs="Times New Roman"/>
          <w:b/>
          <w:bCs/>
        </w:rPr>
      </w:pPr>
      <w:r w:rsidRPr="00441DB3">
        <w:rPr>
          <w:rFonts w:ascii="Times New Roman" w:hAnsi="Times New Roman" w:cs="Times New Roman"/>
          <w:b/>
          <w:bCs/>
        </w:rPr>
        <w:lastRenderedPageBreak/>
        <w:t>Introduction</w:t>
      </w:r>
    </w:p>
    <w:p w14:paraId="074F70AA" w14:textId="52B390BF" w:rsidR="00E44802" w:rsidRPr="00441DB3" w:rsidRDefault="00E44802" w:rsidP="000D6796">
      <w:pPr>
        <w:autoSpaceDE w:val="0"/>
        <w:autoSpaceDN w:val="0"/>
        <w:adjustRightInd w:val="0"/>
        <w:spacing w:line="360" w:lineRule="auto"/>
        <w:ind w:firstLine="720"/>
        <w:rPr>
          <w:rFonts w:ascii="Times New Roman" w:hAnsi="Times New Roman" w:cs="Times New Roman"/>
        </w:rPr>
      </w:pPr>
      <w:r w:rsidRPr="00441DB3">
        <w:rPr>
          <w:rFonts w:ascii="Times New Roman" w:hAnsi="Times New Roman" w:cs="Times New Roman"/>
        </w:rPr>
        <w:t xml:space="preserve">In 2008, the Longview Foundation gathered a group of scholars to discuss how to equip future teachers’ intercultural and global competencies.  The central question </w:t>
      </w:r>
      <w:r w:rsidR="000D6796">
        <w:rPr>
          <w:rFonts w:ascii="Times New Roman" w:hAnsi="Times New Roman" w:cs="Times New Roman"/>
        </w:rPr>
        <w:t>discussed</w:t>
      </w:r>
      <w:r w:rsidR="007A160F">
        <w:rPr>
          <w:rFonts w:ascii="Times New Roman" w:hAnsi="Times New Roman" w:cs="Times New Roman"/>
        </w:rPr>
        <w:t xml:space="preserve"> was</w:t>
      </w:r>
      <w:r w:rsidR="00A24BDD" w:rsidRPr="00441DB3">
        <w:rPr>
          <w:rFonts w:ascii="Times New Roman" w:hAnsi="Times New Roman" w:cs="Times New Roman"/>
        </w:rPr>
        <w:t xml:space="preserve"> </w:t>
      </w:r>
      <w:r w:rsidRPr="00441DB3">
        <w:rPr>
          <w:rFonts w:ascii="Times New Roman" w:hAnsi="Times New Roman" w:cs="Times New Roman"/>
        </w:rPr>
        <w:t xml:space="preserve">how to better prepare students to participate and effectively engage with an interconnected and globalized market as well as contribute to peaceful and productive relations across cultures (also see </w:t>
      </w:r>
      <w:proofErr w:type="spellStart"/>
      <w:r w:rsidRPr="00441DB3">
        <w:rPr>
          <w:rFonts w:ascii="Times New Roman" w:hAnsi="Times New Roman" w:cs="Times New Roman"/>
        </w:rPr>
        <w:t>Stromquist</w:t>
      </w:r>
      <w:proofErr w:type="spellEnd"/>
      <w:r w:rsidRPr="00441DB3">
        <w:rPr>
          <w:rFonts w:ascii="Times New Roman" w:hAnsi="Times New Roman" w:cs="Times New Roman"/>
        </w:rPr>
        <w:t xml:space="preserve">, 2005).  One result from this gathering was the report, </w:t>
      </w:r>
      <w:r w:rsidRPr="00441DB3">
        <w:rPr>
          <w:rFonts w:ascii="Times New Roman" w:hAnsi="Times New Roman" w:cs="Times New Roman"/>
          <w:i/>
          <w:iCs/>
        </w:rPr>
        <w:t>Teacher Preparation for the Global Age: The Imperative for Change</w:t>
      </w:r>
      <w:r w:rsidRPr="00441DB3">
        <w:rPr>
          <w:rFonts w:ascii="Times New Roman" w:hAnsi="Times New Roman" w:cs="Times New Roman"/>
        </w:rPr>
        <w:t>, which called out:</w:t>
      </w:r>
    </w:p>
    <w:p w14:paraId="0DA1DE49" w14:textId="77777777" w:rsidR="00E44802" w:rsidRPr="00441DB3" w:rsidRDefault="00E44802" w:rsidP="00E44802">
      <w:pPr>
        <w:autoSpaceDE w:val="0"/>
        <w:autoSpaceDN w:val="0"/>
        <w:adjustRightInd w:val="0"/>
        <w:rPr>
          <w:rFonts w:ascii="Times New Roman" w:hAnsi="Times New Roman" w:cs="Times New Roman"/>
        </w:rPr>
      </w:pPr>
    </w:p>
    <w:p w14:paraId="15D956A9" w14:textId="77777777" w:rsidR="00E44802" w:rsidRPr="00441DB3" w:rsidRDefault="00E44802" w:rsidP="00E44802">
      <w:pPr>
        <w:autoSpaceDE w:val="0"/>
        <w:autoSpaceDN w:val="0"/>
        <w:adjustRightInd w:val="0"/>
        <w:jc w:val="center"/>
        <w:rPr>
          <w:rFonts w:ascii="Times New Roman" w:hAnsi="Times New Roman" w:cs="Times New Roman"/>
          <w:i/>
          <w:iCs/>
        </w:rPr>
      </w:pPr>
      <w:r w:rsidRPr="00441DB3">
        <w:rPr>
          <w:rFonts w:ascii="Times New Roman" w:hAnsi="Times New Roman" w:cs="Times New Roman"/>
          <w:i/>
          <w:iCs/>
        </w:rPr>
        <w:t>“The critical role of teachers in internationalizing P-12 education has never been clearer, yet today’s educators rarely begin their careers with the deep knowledge and robust skills necessary to bring the world into their classrooms.”</w:t>
      </w:r>
    </w:p>
    <w:p w14:paraId="4DDE5774" w14:textId="77777777" w:rsidR="00E44802" w:rsidRPr="00441DB3" w:rsidRDefault="00E44802" w:rsidP="00E44802">
      <w:pPr>
        <w:autoSpaceDE w:val="0"/>
        <w:autoSpaceDN w:val="0"/>
        <w:adjustRightInd w:val="0"/>
        <w:jc w:val="center"/>
        <w:rPr>
          <w:rFonts w:ascii="Times New Roman" w:hAnsi="Times New Roman" w:cs="Times New Roman"/>
          <w:i/>
          <w:iCs/>
        </w:rPr>
      </w:pPr>
      <w:r w:rsidRPr="00441DB3">
        <w:rPr>
          <w:rFonts w:ascii="Times New Roman" w:hAnsi="Times New Roman" w:cs="Times New Roman"/>
          <w:i/>
          <w:iCs/>
        </w:rPr>
        <w:tab/>
      </w:r>
      <w:r w:rsidRPr="00441DB3">
        <w:rPr>
          <w:rFonts w:ascii="Times New Roman" w:hAnsi="Times New Roman" w:cs="Times New Roman"/>
          <w:i/>
          <w:iCs/>
        </w:rPr>
        <w:tab/>
      </w:r>
      <w:r w:rsidRPr="00441DB3">
        <w:rPr>
          <w:rFonts w:ascii="Times New Roman" w:hAnsi="Times New Roman" w:cs="Times New Roman"/>
          <w:i/>
          <w:iCs/>
        </w:rPr>
        <w:tab/>
      </w:r>
      <w:r w:rsidRPr="00441DB3">
        <w:rPr>
          <w:rFonts w:ascii="Times New Roman" w:hAnsi="Times New Roman" w:cs="Times New Roman"/>
          <w:i/>
          <w:iCs/>
        </w:rPr>
        <w:tab/>
      </w:r>
      <w:r w:rsidRPr="00441DB3">
        <w:rPr>
          <w:rFonts w:ascii="Times New Roman" w:hAnsi="Times New Roman" w:cs="Times New Roman"/>
          <w:i/>
          <w:iCs/>
        </w:rPr>
        <w:tab/>
      </w:r>
      <w:r w:rsidRPr="00441DB3">
        <w:rPr>
          <w:rFonts w:ascii="Times New Roman" w:hAnsi="Times New Roman" w:cs="Times New Roman"/>
          <w:i/>
          <w:iCs/>
        </w:rPr>
        <w:tab/>
      </w:r>
      <w:r w:rsidRPr="00441DB3">
        <w:rPr>
          <w:rFonts w:ascii="Times New Roman" w:hAnsi="Times New Roman" w:cs="Times New Roman"/>
          <w:i/>
          <w:iCs/>
        </w:rPr>
        <w:tab/>
      </w:r>
      <w:r w:rsidRPr="00441DB3">
        <w:rPr>
          <w:rFonts w:ascii="Times New Roman" w:hAnsi="Times New Roman" w:cs="Times New Roman"/>
          <w:i/>
          <w:iCs/>
        </w:rPr>
        <w:tab/>
        <w:t>(Longview Foundation, 2008, p. 3)</w:t>
      </w:r>
    </w:p>
    <w:p w14:paraId="65CDD09C" w14:textId="77777777" w:rsidR="00E44802" w:rsidRPr="00441DB3" w:rsidRDefault="00E44802" w:rsidP="00E44802">
      <w:pPr>
        <w:rPr>
          <w:rFonts w:ascii="Times New Roman" w:hAnsi="Times New Roman" w:cs="Times New Roman"/>
        </w:rPr>
      </w:pPr>
    </w:p>
    <w:p w14:paraId="552EDB87" w14:textId="0C081CCC" w:rsidR="00A24BDD" w:rsidRPr="00441DB3" w:rsidRDefault="00E44802" w:rsidP="000D6796">
      <w:pPr>
        <w:spacing w:line="360" w:lineRule="auto"/>
        <w:ind w:firstLine="720"/>
        <w:rPr>
          <w:rFonts w:ascii="Times New Roman" w:hAnsi="Times New Roman" w:cs="Times New Roman"/>
        </w:rPr>
      </w:pPr>
      <w:r w:rsidRPr="00441DB3">
        <w:rPr>
          <w:rFonts w:ascii="Times New Roman" w:hAnsi="Times New Roman" w:cs="Times New Roman"/>
        </w:rPr>
        <w:t xml:space="preserve">If we want to maximize our ability to develop students as globally and interculturally competent </w:t>
      </w:r>
      <w:r w:rsidR="00441DB3" w:rsidRPr="00441DB3">
        <w:rPr>
          <w:rFonts w:ascii="Times New Roman" w:hAnsi="Times New Roman" w:cs="Times New Roman"/>
        </w:rPr>
        <w:t>21</w:t>
      </w:r>
      <w:r w:rsidR="00441DB3" w:rsidRPr="00441DB3">
        <w:rPr>
          <w:rFonts w:ascii="Times New Roman" w:hAnsi="Times New Roman" w:cs="Times New Roman"/>
          <w:vertAlign w:val="superscript"/>
        </w:rPr>
        <w:t>st</w:t>
      </w:r>
      <w:r w:rsidR="00441DB3" w:rsidRPr="00441DB3">
        <w:rPr>
          <w:rFonts w:ascii="Times New Roman" w:hAnsi="Times New Roman" w:cs="Times New Roman"/>
        </w:rPr>
        <w:t xml:space="preserve"> century</w:t>
      </w:r>
      <w:r w:rsidRPr="00441DB3">
        <w:rPr>
          <w:rFonts w:ascii="Times New Roman" w:hAnsi="Times New Roman" w:cs="Times New Roman"/>
        </w:rPr>
        <w:t xml:space="preserve"> citizens able to peacefully address a wide assortment of challenges and </w:t>
      </w:r>
      <w:r w:rsidR="00690B47" w:rsidRPr="00441DB3">
        <w:rPr>
          <w:rFonts w:ascii="Times New Roman" w:hAnsi="Times New Roman" w:cs="Times New Roman"/>
        </w:rPr>
        <w:t>productively</w:t>
      </w:r>
      <w:r w:rsidRPr="00441DB3">
        <w:rPr>
          <w:rFonts w:ascii="Times New Roman" w:hAnsi="Times New Roman" w:cs="Times New Roman"/>
        </w:rPr>
        <w:t xml:space="preserve"> engage with other peoples and cultures, then we need to intentionally teach and equip our educators with skills, knowledge, and attitudes related to intercultural and global competencies (Bastos &amp; Araujo e Sa, 2014; </w:t>
      </w:r>
      <w:proofErr w:type="spellStart"/>
      <w:r w:rsidRPr="00441DB3">
        <w:rPr>
          <w:rFonts w:ascii="Times New Roman" w:hAnsi="Times New Roman" w:cs="Times New Roman"/>
        </w:rPr>
        <w:t>Cushner</w:t>
      </w:r>
      <w:proofErr w:type="spellEnd"/>
      <w:r w:rsidRPr="00441DB3">
        <w:rPr>
          <w:rFonts w:ascii="Times New Roman" w:hAnsi="Times New Roman" w:cs="Times New Roman"/>
        </w:rPr>
        <w:t xml:space="preserve">, 2009; </w:t>
      </w:r>
      <w:proofErr w:type="spellStart"/>
      <w:r w:rsidRPr="00441DB3">
        <w:rPr>
          <w:rFonts w:ascii="Times New Roman" w:hAnsi="Times New Roman" w:cs="Times New Roman"/>
        </w:rPr>
        <w:t>Cushner</w:t>
      </w:r>
      <w:proofErr w:type="spellEnd"/>
      <w:r w:rsidRPr="00441DB3">
        <w:rPr>
          <w:rFonts w:ascii="Times New Roman" w:hAnsi="Times New Roman" w:cs="Times New Roman"/>
        </w:rPr>
        <w:t xml:space="preserve">, 2012; Deardorff, 2006; </w:t>
      </w:r>
      <w:proofErr w:type="spellStart"/>
      <w:r w:rsidRPr="00441DB3">
        <w:rPr>
          <w:rFonts w:ascii="Times New Roman" w:hAnsi="Times New Roman" w:cs="Times New Roman"/>
        </w:rPr>
        <w:t>DeJaeghere</w:t>
      </w:r>
      <w:proofErr w:type="spellEnd"/>
      <w:r w:rsidRPr="00441DB3">
        <w:rPr>
          <w:rFonts w:ascii="Times New Roman" w:hAnsi="Times New Roman" w:cs="Times New Roman"/>
        </w:rPr>
        <w:t xml:space="preserve"> &amp; Cao, 2009; Mahon, 2007; Myers &amp; Rivero, 2020; Shaklee &amp; Baily, 2012; Valdivia &amp; </w:t>
      </w:r>
      <w:proofErr w:type="spellStart"/>
      <w:r w:rsidRPr="00441DB3">
        <w:rPr>
          <w:rFonts w:ascii="Times New Roman" w:hAnsi="Times New Roman" w:cs="Times New Roman"/>
        </w:rPr>
        <w:t>Montoto</w:t>
      </w:r>
      <w:proofErr w:type="spellEnd"/>
      <w:r w:rsidRPr="00441DB3">
        <w:rPr>
          <w:rFonts w:ascii="Times New Roman" w:hAnsi="Times New Roman" w:cs="Times New Roman"/>
        </w:rPr>
        <w:t xml:space="preserve">, 2017).  </w:t>
      </w:r>
      <w:r w:rsidR="00A24BDD" w:rsidRPr="00441DB3">
        <w:rPr>
          <w:rFonts w:ascii="Times New Roman" w:hAnsi="Times New Roman" w:cs="Times New Roman"/>
        </w:rPr>
        <w:t xml:space="preserve">In </w:t>
      </w:r>
      <w:r w:rsidR="00441DB3" w:rsidRPr="00441DB3">
        <w:rPr>
          <w:rFonts w:ascii="Times New Roman" w:hAnsi="Times New Roman" w:cs="Times New Roman"/>
        </w:rPr>
        <w:t>short</w:t>
      </w:r>
      <w:r w:rsidR="00A24BDD" w:rsidRPr="00441DB3">
        <w:rPr>
          <w:rFonts w:ascii="Times New Roman" w:hAnsi="Times New Roman" w:cs="Times New Roman"/>
        </w:rPr>
        <w:t>, t</w:t>
      </w:r>
      <w:r w:rsidRPr="00441DB3">
        <w:rPr>
          <w:rFonts w:ascii="Times New Roman" w:hAnsi="Times New Roman" w:cs="Times New Roman"/>
        </w:rPr>
        <w:t>eachers cannot teach what they don’t know (</w:t>
      </w:r>
      <w:proofErr w:type="spellStart"/>
      <w:r w:rsidRPr="00441DB3">
        <w:rPr>
          <w:rFonts w:ascii="Times New Roman" w:hAnsi="Times New Roman" w:cs="Times New Roman"/>
        </w:rPr>
        <w:t>Sadruddin</w:t>
      </w:r>
      <w:proofErr w:type="spellEnd"/>
      <w:r w:rsidRPr="00441DB3">
        <w:rPr>
          <w:rFonts w:ascii="Times New Roman" w:hAnsi="Times New Roman" w:cs="Times New Roman"/>
        </w:rPr>
        <w:t xml:space="preserve"> &amp; Wahab, 2013; Santoro, 2014; Schneider, 2003).   </w:t>
      </w:r>
    </w:p>
    <w:p w14:paraId="23C8D7DA" w14:textId="352AD8D9" w:rsidR="00E44802" w:rsidRPr="00441DB3" w:rsidRDefault="000D6796" w:rsidP="000D6796">
      <w:pPr>
        <w:spacing w:line="360" w:lineRule="auto"/>
        <w:ind w:firstLine="720"/>
        <w:rPr>
          <w:rFonts w:ascii="Times New Roman" w:hAnsi="Times New Roman" w:cs="Times New Roman"/>
        </w:rPr>
      </w:pPr>
      <w:r>
        <w:rPr>
          <w:rFonts w:ascii="Times New Roman" w:hAnsi="Times New Roman" w:cs="Times New Roman"/>
        </w:rPr>
        <w:t xml:space="preserve">My area of research interest </w:t>
      </w:r>
      <w:r w:rsidR="007A160F">
        <w:rPr>
          <w:rFonts w:ascii="Times New Roman" w:hAnsi="Times New Roman" w:cs="Times New Roman"/>
        </w:rPr>
        <w:t>focuses on</w:t>
      </w:r>
      <w:r w:rsidR="00A24BDD" w:rsidRPr="00441DB3">
        <w:rPr>
          <w:rFonts w:ascii="Times New Roman" w:hAnsi="Times New Roman" w:cs="Times New Roman"/>
        </w:rPr>
        <w:t xml:space="preserve"> how to build </w:t>
      </w:r>
      <w:r w:rsidR="00E44802" w:rsidRPr="00441DB3">
        <w:rPr>
          <w:rFonts w:ascii="Times New Roman" w:hAnsi="Times New Roman" w:cs="Times New Roman"/>
        </w:rPr>
        <w:t xml:space="preserve">intercultural and global competency among school leaders, particularly teachers, as part of the broader effort to internationalize education (see </w:t>
      </w:r>
      <w:proofErr w:type="spellStart"/>
      <w:r w:rsidR="00E44802" w:rsidRPr="00441DB3">
        <w:rPr>
          <w:rFonts w:ascii="Times New Roman" w:hAnsi="Times New Roman" w:cs="Times New Roman"/>
        </w:rPr>
        <w:t>Cushner</w:t>
      </w:r>
      <w:proofErr w:type="spellEnd"/>
      <w:r w:rsidR="00E44802" w:rsidRPr="00441DB3">
        <w:rPr>
          <w:rFonts w:ascii="Times New Roman" w:hAnsi="Times New Roman" w:cs="Times New Roman"/>
        </w:rPr>
        <w:t xml:space="preserve">, 2012; Shaklee and Baily, 2012).  Specifically, </w:t>
      </w:r>
      <w:r>
        <w:rPr>
          <w:rFonts w:ascii="Times New Roman" w:hAnsi="Times New Roman" w:cs="Times New Roman"/>
        </w:rPr>
        <w:t>my</w:t>
      </w:r>
      <w:r w:rsidR="007A160F">
        <w:rPr>
          <w:rFonts w:ascii="Times New Roman" w:hAnsi="Times New Roman" w:cs="Times New Roman"/>
        </w:rPr>
        <w:t xml:space="preserve"> exploration </w:t>
      </w:r>
      <w:r w:rsidR="00E44802" w:rsidRPr="00441DB3">
        <w:rPr>
          <w:rFonts w:ascii="Times New Roman" w:hAnsi="Times New Roman" w:cs="Times New Roman"/>
        </w:rPr>
        <w:t xml:space="preserve">centers on immersion programs and their unique ability to </w:t>
      </w:r>
      <w:r w:rsidR="00A24BDD" w:rsidRPr="00441DB3">
        <w:rPr>
          <w:rFonts w:ascii="Times New Roman" w:hAnsi="Times New Roman" w:cs="Times New Roman"/>
        </w:rPr>
        <w:t xml:space="preserve">serve as a vehicle to instigate and sustainably and positively increase intercultural and global competency among participants </w:t>
      </w:r>
      <w:r w:rsidR="00E44802" w:rsidRPr="00441DB3">
        <w:rPr>
          <w:rFonts w:ascii="Times New Roman" w:hAnsi="Times New Roman" w:cs="Times New Roman"/>
          <w:i/>
          <w:iCs/>
        </w:rPr>
        <w:t>when done well</w:t>
      </w:r>
      <w:r w:rsidR="00E44802" w:rsidRPr="00441DB3">
        <w:rPr>
          <w:rFonts w:ascii="Times New Roman" w:hAnsi="Times New Roman" w:cs="Times New Roman"/>
        </w:rPr>
        <w:t xml:space="preserve"> – but what does “done well” look like?  </w:t>
      </w:r>
      <w:r>
        <w:rPr>
          <w:rFonts w:ascii="Times New Roman" w:hAnsi="Times New Roman" w:cs="Times New Roman"/>
        </w:rPr>
        <w:t xml:space="preserve">My core research question of interest therefore asks: </w:t>
      </w:r>
      <w:r w:rsidR="00E44802" w:rsidRPr="00441DB3">
        <w:rPr>
          <w:rFonts w:ascii="Times New Roman" w:hAnsi="Times New Roman" w:cs="Times New Roman"/>
        </w:rPr>
        <w:t>what components of an immersion program optimize the develop</w:t>
      </w:r>
      <w:r w:rsidR="000D3FEC">
        <w:rPr>
          <w:rFonts w:ascii="Times New Roman" w:hAnsi="Times New Roman" w:cs="Times New Roman"/>
        </w:rPr>
        <w:t>ment</w:t>
      </w:r>
      <w:r w:rsidR="00E44802" w:rsidRPr="00441DB3">
        <w:rPr>
          <w:rFonts w:ascii="Times New Roman" w:hAnsi="Times New Roman" w:cs="Times New Roman"/>
        </w:rPr>
        <w:t xml:space="preserve"> of intercultural and global competency among participants? </w:t>
      </w:r>
      <w:r w:rsidR="00441DB3" w:rsidRPr="00441DB3">
        <w:rPr>
          <w:rFonts w:ascii="Times New Roman" w:hAnsi="Times New Roman" w:cs="Times New Roman"/>
        </w:rPr>
        <w:t>U</w:t>
      </w:r>
      <w:r w:rsidR="00690B47" w:rsidRPr="00441DB3">
        <w:rPr>
          <w:rFonts w:ascii="Times New Roman" w:hAnsi="Times New Roman" w:cs="Times New Roman"/>
        </w:rPr>
        <w:t xml:space="preserve">nderstanding </w:t>
      </w:r>
      <w:r w:rsidR="00C26774">
        <w:rPr>
          <w:rFonts w:ascii="Times New Roman" w:hAnsi="Times New Roman" w:cs="Times New Roman"/>
        </w:rPr>
        <w:t xml:space="preserve">and applying </w:t>
      </w:r>
      <w:r w:rsidR="00690B47" w:rsidRPr="00441DB3">
        <w:rPr>
          <w:rFonts w:ascii="Times New Roman" w:hAnsi="Times New Roman" w:cs="Times New Roman"/>
        </w:rPr>
        <w:t>the</w:t>
      </w:r>
      <w:r w:rsidR="00441DB3" w:rsidRPr="00441DB3">
        <w:rPr>
          <w:rFonts w:ascii="Times New Roman" w:hAnsi="Times New Roman" w:cs="Times New Roman"/>
        </w:rPr>
        <w:t xml:space="preserve"> necessary</w:t>
      </w:r>
      <w:r w:rsidR="00690B47" w:rsidRPr="00441DB3">
        <w:rPr>
          <w:rFonts w:ascii="Times New Roman" w:hAnsi="Times New Roman" w:cs="Times New Roman"/>
        </w:rPr>
        <w:t xml:space="preserve"> core components </w:t>
      </w:r>
      <w:r w:rsidR="00441DB3" w:rsidRPr="00441DB3">
        <w:rPr>
          <w:rFonts w:ascii="Times New Roman" w:hAnsi="Times New Roman" w:cs="Times New Roman"/>
        </w:rPr>
        <w:t>of an immersion program will help maximize</w:t>
      </w:r>
      <w:r w:rsidR="00690B47" w:rsidRPr="00441DB3">
        <w:rPr>
          <w:rFonts w:ascii="Times New Roman" w:hAnsi="Times New Roman" w:cs="Times New Roman"/>
        </w:rPr>
        <w:t xml:space="preserve"> the development of intercultural and global competencies among </w:t>
      </w:r>
      <w:r w:rsidR="00441DB3" w:rsidRPr="00441DB3">
        <w:rPr>
          <w:rFonts w:ascii="Times New Roman" w:hAnsi="Times New Roman" w:cs="Times New Roman"/>
        </w:rPr>
        <w:t>teacher participants</w:t>
      </w:r>
      <w:r w:rsidR="00C26774">
        <w:rPr>
          <w:rFonts w:ascii="Times New Roman" w:hAnsi="Times New Roman" w:cs="Times New Roman"/>
        </w:rPr>
        <w:t>; and a</w:t>
      </w:r>
      <w:r w:rsidR="00690B47" w:rsidRPr="00441DB3">
        <w:rPr>
          <w:rFonts w:ascii="Times New Roman" w:hAnsi="Times New Roman" w:cs="Times New Roman"/>
        </w:rPr>
        <w:t xml:space="preserve">s teachers increase their competency, so can their students. </w:t>
      </w:r>
    </w:p>
    <w:p w14:paraId="1FE6EEF1" w14:textId="77777777" w:rsidR="00441DB3" w:rsidRPr="00441DB3" w:rsidRDefault="00441DB3" w:rsidP="000D6796">
      <w:pPr>
        <w:spacing w:line="360" w:lineRule="auto"/>
        <w:ind w:firstLine="720"/>
        <w:rPr>
          <w:rFonts w:ascii="Times New Roman" w:hAnsi="Times New Roman" w:cs="Times New Roman"/>
        </w:rPr>
      </w:pPr>
    </w:p>
    <w:p w14:paraId="6DDC0600" w14:textId="4CA9C864" w:rsidR="00E44802" w:rsidRPr="00B843D7" w:rsidRDefault="00B843D7" w:rsidP="000D6796">
      <w:pPr>
        <w:spacing w:line="360" w:lineRule="auto"/>
        <w:rPr>
          <w:rFonts w:ascii="Times New Roman" w:hAnsi="Times New Roman" w:cs="Times New Roman"/>
          <w:i/>
          <w:iCs/>
        </w:rPr>
      </w:pPr>
      <w:r w:rsidRPr="00B843D7">
        <w:rPr>
          <w:rFonts w:ascii="Times New Roman" w:hAnsi="Times New Roman" w:cs="Times New Roman"/>
          <w:i/>
          <w:iCs/>
        </w:rPr>
        <w:lastRenderedPageBreak/>
        <w:t>Why Immersion Programs?</w:t>
      </w:r>
    </w:p>
    <w:p w14:paraId="0FD3B5B3" w14:textId="682FF6A1" w:rsidR="00441DB3" w:rsidRDefault="00ED01DF" w:rsidP="000D6796">
      <w:pPr>
        <w:spacing w:line="360" w:lineRule="auto"/>
        <w:ind w:firstLine="720"/>
        <w:rPr>
          <w:rFonts w:ascii="Times New Roman" w:hAnsi="Times New Roman" w:cs="Times New Roman"/>
        </w:rPr>
      </w:pPr>
      <w:r w:rsidRPr="00D460B4">
        <w:rPr>
          <w:rFonts w:ascii="Times New Roman" w:hAnsi="Times New Roman" w:cs="Times New Roman"/>
        </w:rPr>
        <w:t xml:space="preserve">An oft-cited vehicle to develop global and intercultural competencies is the use of international immersion programs, which can </w:t>
      </w:r>
      <w:r w:rsidR="00D460B4" w:rsidRPr="00D460B4">
        <w:rPr>
          <w:rFonts w:ascii="Times New Roman" w:hAnsi="Times New Roman" w:cs="Times New Roman"/>
        </w:rPr>
        <w:t>‘</w:t>
      </w:r>
      <w:r w:rsidRPr="00D460B4">
        <w:rPr>
          <w:rFonts w:ascii="Times New Roman" w:hAnsi="Times New Roman" w:cs="Times New Roman"/>
        </w:rPr>
        <w:t>fast track</w:t>
      </w:r>
      <w:r w:rsidR="00D460B4" w:rsidRPr="00D460B4">
        <w:rPr>
          <w:rFonts w:ascii="Times New Roman" w:hAnsi="Times New Roman" w:cs="Times New Roman"/>
        </w:rPr>
        <w:t>’</w:t>
      </w:r>
      <w:r w:rsidRPr="00D460B4">
        <w:rPr>
          <w:rFonts w:ascii="Times New Roman" w:hAnsi="Times New Roman" w:cs="Times New Roman"/>
        </w:rPr>
        <w:t xml:space="preserve"> the development of intercultural and global competencies if such a program is intentionally designed and implemented explicitly to meet that objective (Che, Spearman &amp; </w:t>
      </w:r>
      <w:proofErr w:type="spellStart"/>
      <w:r w:rsidRPr="00D460B4">
        <w:rPr>
          <w:rFonts w:ascii="Times New Roman" w:hAnsi="Times New Roman" w:cs="Times New Roman"/>
        </w:rPr>
        <w:t>Manizade</w:t>
      </w:r>
      <w:proofErr w:type="spellEnd"/>
      <w:r w:rsidRPr="00D460B4">
        <w:rPr>
          <w:rFonts w:ascii="Times New Roman" w:hAnsi="Times New Roman" w:cs="Times New Roman"/>
        </w:rPr>
        <w:t xml:space="preserve">, 2009; </w:t>
      </w:r>
      <w:proofErr w:type="spellStart"/>
      <w:r w:rsidRPr="00D460B4">
        <w:rPr>
          <w:rFonts w:ascii="Times New Roman" w:hAnsi="Times New Roman" w:cs="Times New Roman"/>
        </w:rPr>
        <w:t>Cushner</w:t>
      </w:r>
      <w:proofErr w:type="spellEnd"/>
      <w:r w:rsidRPr="00D460B4">
        <w:rPr>
          <w:rFonts w:ascii="Times New Roman" w:hAnsi="Times New Roman" w:cs="Times New Roman"/>
        </w:rPr>
        <w:t xml:space="preserve">, 2012; </w:t>
      </w:r>
      <w:proofErr w:type="spellStart"/>
      <w:r w:rsidRPr="00D460B4">
        <w:rPr>
          <w:rFonts w:ascii="Times New Roman" w:hAnsi="Times New Roman" w:cs="Times New Roman"/>
        </w:rPr>
        <w:t>DeJaeghere</w:t>
      </w:r>
      <w:proofErr w:type="spellEnd"/>
      <w:r w:rsidRPr="00D460B4">
        <w:rPr>
          <w:rFonts w:ascii="Times New Roman" w:hAnsi="Times New Roman" w:cs="Times New Roman"/>
        </w:rPr>
        <w:t xml:space="preserve"> &amp; Cao, 2009).  </w:t>
      </w:r>
      <w:r w:rsidR="00872595">
        <w:rPr>
          <w:rFonts w:ascii="Times New Roman" w:hAnsi="Times New Roman" w:cs="Times New Roman"/>
        </w:rPr>
        <w:t xml:space="preserve">[Please see an </w:t>
      </w:r>
      <w:hyperlink r:id="rId7" w:history="1">
        <w:r w:rsidR="00872595" w:rsidRPr="00872595">
          <w:rPr>
            <w:rStyle w:val="Hyperlink"/>
            <w:rFonts w:ascii="Times New Roman" w:hAnsi="Times New Roman" w:cs="Times New Roman"/>
          </w:rPr>
          <w:t xml:space="preserve">interview with Dr. Kenneth </w:t>
        </w:r>
        <w:proofErr w:type="spellStart"/>
        <w:r w:rsidR="00872595" w:rsidRPr="00872595">
          <w:rPr>
            <w:rStyle w:val="Hyperlink"/>
            <w:rFonts w:ascii="Times New Roman" w:hAnsi="Times New Roman" w:cs="Times New Roman"/>
          </w:rPr>
          <w:t>Cushner</w:t>
        </w:r>
        <w:proofErr w:type="spellEnd"/>
      </w:hyperlink>
      <w:r w:rsidR="00872595">
        <w:rPr>
          <w:rFonts w:ascii="Times New Roman" w:hAnsi="Times New Roman" w:cs="Times New Roman"/>
        </w:rPr>
        <w:t xml:space="preserve"> conducted the Fall of 2020.]. </w:t>
      </w:r>
      <w:r w:rsidRPr="00D460B4">
        <w:rPr>
          <w:rFonts w:ascii="Times New Roman" w:hAnsi="Times New Roman" w:cs="Times New Roman"/>
        </w:rPr>
        <w:t>These types of programs</w:t>
      </w:r>
      <w:r w:rsidR="00C26774">
        <w:rPr>
          <w:rFonts w:ascii="Times New Roman" w:hAnsi="Times New Roman" w:cs="Times New Roman"/>
        </w:rPr>
        <w:t xml:space="preserve"> can</w:t>
      </w:r>
      <w:r w:rsidRPr="00D460B4">
        <w:rPr>
          <w:rFonts w:ascii="Times New Roman" w:hAnsi="Times New Roman" w:cs="Times New Roman"/>
        </w:rPr>
        <w:t xml:space="preserve"> move </w:t>
      </w:r>
      <w:r w:rsidR="00D460B4" w:rsidRPr="00D460B4">
        <w:rPr>
          <w:rFonts w:ascii="Times New Roman" w:hAnsi="Times New Roman" w:cs="Times New Roman"/>
        </w:rPr>
        <w:t>participants</w:t>
      </w:r>
      <w:r w:rsidRPr="00D460B4">
        <w:rPr>
          <w:rFonts w:ascii="Times New Roman" w:hAnsi="Times New Roman" w:cs="Times New Roman"/>
        </w:rPr>
        <w:t xml:space="preserve"> to a new way of </w:t>
      </w:r>
      <w:r w:rsidRPr="000D3FEC">
        <w:rPr>
          <w:rFonts w:ascii="Times New Roman" w:hAnsi="Times New Roman" w:cs="Times New Roman"/>
        </w:rPr>
        <w:t>being</w:t>
      </w:r>
      <w:r w:rsidR="000D3FEC">
        <w:rPr>
          <w:rFonts w:ascii="Times New Roman" w:hAnsi="Times New Roman" w:cs="Times New Roman"/>
        </w:rPr>
        <w:t xml:space="preserve"> and </w:t>
      </w:r>
      <w:r w:rsidR="000D3FEC" w:rsidRPr="000D3FEC">
        <w:rPr>
          <w:rFonts w:ascii="Times New Roman" w:hAnsi="Times New Roman" w:cs="Times New Roman"/>
        </w:rPr>
        <w:t>knowing</w:t>
      </w:r>
      <w:r w:rsidRPr="00D460B4">
        <w:rPr>
          <w:rFonts w:ascii="Times New Roman" w:hAnsi="Times New Roman" w:cs="Times New Roman"/>
        </w:rPr>
        <w:t xml:space="preserve"> – </w:t>
      </w:r>
      <w:r w:rsidR="000D3FEC">
        <w:rPr>
          <w:rFonts w:ascii="Times New Roman" w:hAnsi="Times New Roman" w:cs="Times New Roman"/>
        </w:rPr>
        <w:t xml:space="preserve">that is, </w:t>
      </w:r>
      <w:r w:rsidRPr="00D460B4">
        <w:rPr>
          <w:rFonts w:ascii="Times New Roman" w:hAnsi="Times New Roman" w:cs="Times New Roman"/>
        </w:rPr>
        <w:t xml:space="preserve">a transformed ontology that facilitates the recognition and value of other epistemologies, and subsequently accepting, adapting, integrating knowledge, skills, and attitudes of intercultural and global competencies (Byram, 1997; Deardorff, 2006; Hammer, Bennett &amp; Wiseman, 2003). </w:t>
      </w:r>
      <w:r w:rsidR="00D460B4" w:rsidRPr="00D460B4">
        <w:rPr>
          <w:rFonts w:ascii="Times New Roman" w:hAnsi="Times New Roman" w:cs="Times New Roman"/>
        </w:rPr>
        <w:t xml:space="preserve"> When teachers participate in these programs, they become better equipped to support their students’ development in intercultural and global competencies, and consequently help facilitate the students’ ability to </w:t>
      </w:r>
      <w:r w:rsidR="00441DB3" w:rsidRPr="00D460B4">
        <w:rPr>
          <w:rFonts w:ascii="Times New Roman" w:hAnsi="Times New Roman" w:cs="Times New Roman"/>
        </w:rPr>
        <w:t>positively engage with and navigate the global</w:t>
      </w:r>
      <w:r w:rsidR="00D460B4" w:rsidRPr="00D460B4">
        <w:rPr>
          <w:rFonts w:ascii="Times New Roman" w:hAnsi="Times New Roman" w:cs="Times New Roman"/>
        </w:rPr>
        <w:t xml:space="preserve"> environment.  </w:t>
      </w:r>
      <w:r w:rsidR="00467657">
        <w:rPr>
          <w:rFonts w:ascii="Times New Roman" w:hAnsi="Times New Roman" w:cs="Times New Roman"/>
        </w:rPr>
        <w:t>The question is how to design and deliver an immersion program so that it optimizes learning these competencies among teachers.</w:t>
      </w:r>
    </w:p>
    <w:p w14:paraId="3E4CBAAF" w14:textId="77777777" w:rsidR="00B843D7" w:rsidRDefault="00B843D7" w:rsidP="000D6796">
      <w:pPr>
        <w:spacing w:line="360" w:lineRule="auto"/>
        <w:rPr>
          <w:rFonts w:ascii="Times New Roman" w:hAnsi="Times New Roman" w:cs="Times New Roman"/>
          <w:i/>
          <w:iCs/>
        </w:rPr>
      </w:pPr>
    </w:p>
    <w:p w14:paraId="418907CD" w14:textId="20A29BC0" w:rsidR="00D36404" w:rsidRPr="00B843D7" w:rsidRDefault="00D36404" w:rsidP="000D6796">
      <w:pPr>
        <w:spacing w:line="360" w:lineRule="auto"/>
        <w:rPr>
          <w:rFonts w:ascii="Times New Roman" w:hAnsi="Times New Roman" w:cs="Times New Roman"/>
          <w:i/>
          <w:iCs/>
        </w:rPr>
      </w:pPr>
      <w:r w:rsidRPr="00D36404">
        <w:rPr>
          <w:rFonts w:ascii="Times New Roman" w:hAnsi="Times New Roman" w:cs="Times New Roman"/>
          <w:i/>
          <w:iCs/>
        </w:rPr>
        <w:t>Why focus on teachers?</w:t>
      </w:r>
    </w:p>
    <w:p w14:paraId="4A404D63" w14:textId="468735CB" w:rsidR="00D36404" w:rsidRPr="00D36404" w:rsidRDefault="00D36404" w:rsidP="00B843D7">
      <w:pPr>
        <w:spacing w:line="360" w:lineRule="auto"/>
        <w:ind w:firstLine="720"/>
        <w:rPr>
          <w:rFonts w:ascii="Times New Roman" w:hAnsi="Times New Roman" w:cs="Times New Roman"/>
        </w:rPr>
      </w:pPr>
      <w:r w:rsidRPr="00D36404">
        <w:rPr>
          <w:rFonts w:ascii="Times New Roman" w:hAnsi="Times New Roman" w:cs="Times New Roman"/>
        </w:rPr>
        <w:t>Teachers convey more than a lesson plan. Their framing of questions, cultural assumptions, biases, approach to different genders, personal background, life experiences and a host of other factors form a lens, or framework, through which they teach. However, teachers generally are not aware of those frameworks (</w:t>
      </w:r>
      <w:proofErr w:type="spellStart"/>
      <w:r w:rsidRPr="00D36404">
        <w:rPr>
          <w:rFonts w:ascii="Times New Roman" w:hAnsi="Times New Roman" w:cs="Times New Roman"/>
        </w:rPr>
        <w:t>Gallavan</w:t>
      </w:r>
      <w:proofErr w:type="spellEnd"/>
      <w:r w:rsidRPr="00D36404">
        <w:rPr>
          <w:rFonts w:ascii="Times New Roman" w:hAnsi="Times New Roman" w:cs="Times New Roman"/>
        </w:rPr>
        <w:t xml:space="preserve">, 2008; </w:t>
      </w:r>
      <w:proofErr w:type="spellStart"/>
      <w:r w:rsidRPr="00D36404">
        <w:rPr>
          <w:rFonts w:ascii="Times New Roman" w:hAnsi="Times New Roman" w:cs="Times New Roman"/>
        </w:rPr>
        <w:t>Gilliom</w:t>
      </w:r>
      <w:proofErr w:type="spellEnd"/>
      <w:r w:rsidRPr="00D36404">
        <w:rPr>
          <w:rFonts w:ascii="Times New Roman" w:hAnsi="Times New Roman" w:cs="Times New Roman"/>
        </w:rPr>
        <w:t>, 1993). Further, teachers typically have minimum training in intercultural or global competencies, including the alternative frameworks held by their students, many of whom come from different countries, cultures, traditions</w:t>
      </w:r>
      <w:r w:rsidR="000D3FEC">
        <w:rPr>
          <w:rFonts w:ascii="Times New Roman" w:hAnsi="Times New Roman" w:cs="Times New Roman"/>
        </w:rPr>
        <w:t>,</w:t>
      </w:r>
      <w:r w:rsidRPr="00D36404">
        <w:rPr>
          <w:rFonts w:ascii="Times New Roman" w:hAnsi="Times New Roman" w:cs="Times New Roman"/>
        </w:rPr>
        <w:t xml:space="preserve"> and ways of knowing information (Cunningham, 2019; </w:t>
      </w:r>
      <w:proofErr w:type="spellStart"/>
      <w:r w:rsidRPr="00D36404">
        <w:rPr>
          <w:rFonts w:ascii="Times New Roman" w:hAnsi="Times New Roman" w:cs="Times New Roman"/>
        </w:rPr>
        <w:t>Gilliom</w:t>
      </w:r>
      <w:proofErr w:type="spellEnd"/>
      <w:r w:rsidRPr="00D36404">
        <w:rPr>
          <w:rFonts w:ascii="Times New Roman" w:hAnsi="Times New Roman" w:cs="Times New Roman"/>
        </w:rPr>
        <w:t>, 1993; Schneider, 2003).</w:t>
      </w:r>
      <w:r w:rsidR="00B843D7">
        <w:rPr>
          <w:rFonts w:ascii="Times New Roman" w:hAnsi="Times New Roman" w:cs="Times New Roman"/>
        </w:rPr>
        <w:t xml:space="preserve">  </w:t>
      </w:r>
      <w:r w:rsidRPr="00D36404">
        <w:rPr>
          <w:rFonts w:ascii="Times New Roman" w:hAnsi="Times New Roman" w:cs="Times New Roman"/>
        </w:rPr>
        <w:t xml:space="preserve">As Sutton (1998) notes in her historical overview of global education in the United States, the competencies and capacities of individual teachers will dictate how the classroom is internationalized and the strength of global citizenship taught in the classroom. Some researchers suggest schools and colleges of education are often the least internationalized divisions in U.S. post-secondary institutions (Schneider, 2003) and that consequently, </w:t>
      </w:r>
      <w:proofErr w:type="gramStart"/>
      <w:r w:rsidRPr="00D36404">
        <w:rPr>
          <w:rFonts w:ascii="Times New Roman" w:hAnsi="Times New Roman" w:cs="Times New Roman"/>
        </w:rPr>
        <w:t>the majority of</w:t>
      </w:r>
      <w:proofErr w:type="gramEnd"/>
      <w:r w:rsidRPr="00D36404">
        <w:rPr>
          <w:rFonts w:ascii="Times New Roman" w:hAnsi="Times New Roman" w:cs="Times New Roman"/>
        </w:rPr>
        <w:t xml:space="preserve"> teachers begin their careers with only superficial knowledge of the world (Longview </w:t>
      </w:r>
      <w:r w:rsidRPr="00D36404">
        <w:rPr>
          <w:rFonts w:ascii="Times New Roman" w:hAnsi="Times New Roman" w:cs="Times New Roman"/>
        </w:rPr>
        <w:lastRenderedPageBreak/>
        <w:t xml:space="preserve">Foundation, 2008). </w:t>
      </w:r>
      <w:r w:rsidR="0084357D">
        <w:rPr>
          <w:rFonts w:ascii="Times New Roman" w:hAnsi="Times New Roman" w:cs="Times New Roman"/>
        </w:rPr>
        <w:t xml:space="preserve">[Please see this </w:t>
      </w:r>
      <w:hyperlink r:id="rId8" w:history="1">
        <w:r w:rsidR="0084357D" w:rsidRPr="0084357D">
          <w:rPr>
            <w:rStyle w:val="Hyperlink"/>
            <w:rFonts w:ascii="Times New Roman" w:hAnsi="Times New Roman" w:cs="Times New Roman"/>
          </w:rPr>
          <w:t>related discussion</w:t>
        </w:r>
      </w:hyperlink>
      <w:r w:rsidR="0084357D">
        <w:rPr>
          <w:rFonts w:ascii="Times New Roman" w:hAnsi="Times New Roman" w:cs="Times New Roman"/>
        </w:rPr>
        <w:t xml:space="preserve"> for more on teacher</w:t>
      </w:r>
      <w:r w:rsidR="005F2C7A">
        <w:rPr>
          <w:rFonts w:ascii="Times New Roman" w:hAnsi="Times New Roman" w:cs="Times New Roman"/>
        </w:rPr>
        <w:t>’s intercultural competency</w:t>
      </w:r>
      <w:r w:rsidR="0084357D">
        <w:rPr>
          <w:rFonts w:ascii="Times New Roman" w:hAnsi="Times New Roman" w:cs="Times New Roman"/>
        </w:rPr>
        <w:t>.]</w:t>
      </w:r>
    </w:p>
    <w:p w14:paraId="6FACE409" w14:textId="733ACB07" w:rsidR="00B843D7" w:rsidRDefault="00D460B4" w:rsidP="000D6796">
      <w:pPr>
        <w:spacing w:line="360" w:lineRule="auto"/>
        <w:ind w:firstLine="720"/>
        <w:rPr>
          <w:rFonts w:ascii="Times New Roman" w:hAnsi="Times New Roman" w:cs="Times New Roman"/>
        </w:rPr>
      </w:pPr>
      <w:r>
        <w:rPr>
          <w:rFonts w:ascii="Times New Roman" w:hAnsi="Times New Roman" w:cs="Times New Roman"/>
        </w:rPr>
        <w:t>When exploring different types of immersion programs</w:t>
      </w:r>
      <w:r w:rsidRPr="00D460B4">
        <w:rPr>
          <w:rFonts w:ascii="Times New Roman" w:hAnsi="Times New Roman" w:cs="Times New Roman"/>
        </w:rPr>
        <w:t>,</w:t>
      </w:r>
      <w:r w:rsidR="00EE75DF" w:rsidRPr="00D460B4">
        <w:rPr>
          <w:rFonts w:ascii="Times New Roman" w:hAnsi="Times New Roman" w:cs="Times New Roman"/>
        </w:rPr>
        <w:t xml:space="preserve"> (faculty-led, short term, long term, study abroad, etc.)</w:t>
      </w:r>
      <w:r w:rsidRPr="00D460B4">
        <w:rPr>
          <w:rFonts w:ascii="Times New Roman" w:hAnsi="Times New Roman" w:cs="Times New Roman"/>
        </w:rPr>
        <w:t xml:space="preserve">, </w:t>
      </w:r>
      <w:r w:rsidR="000D3FEC">
        <w:rPr>
          <w:rFonts w:ascii="Times New Roman" w:hAnsi="Times New Roman" w:cs="Times New Roman"/>
        </w:rPr>
        <w:t xml:space="preserve">an example of </w:t>
      </w:r>
      <w:r w:rsidRPr="00D460B4">
        <w:rPr>
          <w:rFonts w:ascii="Times New Roman" w:hAnsi="Times New Roman" w:cs="Times New Roman"/>
        </w:rPr>
        <w:t>question</w:t>
      </w:r>
      <w:r w:rsidR="007A160F">
        <w:rPr>
          <w:rFonts w:ascii="Times New Roman" w:hAnsi="Times New Roman" w:cs="Times New Roman"/>
        </w:rPr>
        <w:t>s</w:t>
      </w:r>
      <w:r w:rsidRPr="00D460B4">
        <w:rPr>
          <w:rFonts w:ascii="Times New Roman" w:hAnsi="Times New Roman" w:cs="Times New Roman"/>
        </w:rPr>
        <w:t xml:space="preserve"> to consider might be</w:t>
      </w:r>
      <w:r w:rsidR="000D3FEC">
        <w:rPr>
          <w:rFonts w:ascii="Times New Roman" w:hAnsi="Times New Roman" w:cs="Times New Roman"/>
        </w:rPr>
        <w:t xml:space="preserve"> (</w:t>
      </w:r>
      <w:proofErr w:type="spellStart"/>
      <w:r w:rsidR="000D3FEC">
        <w:rPr>
          <w:rFonts w:ascii="Times New Roman" w:hAnsi="Times New Roman" w:cs="Times New Roman"/>
        </w:rPr>
        <w:t>Cushner</w:t>
      </w:r>
      <w:proofErr w:type="spellEnd"/>
      <w:r w:rsidR="000D3FEC">
        <w:rPr>
          <w:rFonts w:ascii="Times New Roman" w:hAnsi="Times New Roman" w:cs="Times New Roman"/>
        </w:rPr>
        <w:t xml:space="preserve">, 2009; Paige, </w:t>
      </w:r>
      <w:r w:rsidR="000D3FEC" w:rsidRPr="000D3FEC">
        <w:rPr>
          <w:rFonts w:ascii="Times New Roman" w:eastAsia="Times New Roman" w:hAnsi="Times New Roman" w:cs="Times New Roman"/>
        </w:rPr>
        <w:t>Fry,</w:t>
      </w:r>
      <w:r w:rsidR="000D3FEC">
        <w:rPr>
          <w:rFonts w:ascii="Times New Roman" w:eastAsia="Times New Roman" w:hAnsi="Times New Roman" w:cs="Times New Roman"/>
        </w:rPr>
        <w:t xml:space="preserve"> </w:t>
      </w:r>
      <w:r w:rsidR="000D3FEC" w:rsidRPr="000D3FEC">
        <w:rPr>
          <w:rFonts w:ascii="Times New Roman" w:eastAsia="Times New Roman" w:hAnsi="Times New Roman" w:cs="Times New Roman"/>
        </w:rPr>
        <w:t xml:space="preserve">Stallman, </w:t>
      </w:r>
      <w:proofErr w:type="spellStart"/>
      <w:r w:rsidR="000D3FEC" w:rsidRPr="000D3FEC">
        <w:rPr>
          <w:rFonts w:ascii="Times New Roman" w:eastAsia="Times New Roman" w:hAnsi="Times New Roman" w:cs="Times New Roman"/>
        </w:rPr>
        <w:t>Josić</w:t>
      </w:r>
      <w:proofErr w:type="spellEnd"/>
      <w:r w:rsidR="000D3FEC">
        <w:rPr>
          <w:rFonts w:ascii="Times New Roman" w:eastAsia="Times New Roman" w:hAnsi="Times New Roman" w:cs="Times New Roman"/>
        </w:rPr>
        <w:t xml:space="preserve"> </w:t>
      </w:r>
      <w:r w:rsidR="000D3FEC" w:rsidRPr="000D3FEC">
        <w:rPr>
          <w:rFonts w:ascii="Times New Roman" w:eastAsia="Times New Roman" w:hAnsi="Times New Roman" w:cs="Times New Roman"/>
        </w:rPr>
        <w:t>&amp; Jon</w:t>
      </w:r>
      <w:r w:rsidR="000D3FEC">
        <w:rPr>
          <w:rFonts w:ascii="Times New Roman" w:eastAsia="Times New Roman" w:hAnsi="Times New Roman" w:cs="Times New Roman"/>
        </w:rPr>
        <w:t>, 2009)</w:t>
      </w:r>
      <w:r w:rsidRPr="00D460B4">
        <w:rPr>
          <w:rFonts w:ascii="Times New Roman" w:hAnsi="Times New Roman" w:cs="Times New Roman"/>
        </w:rPr>
        <w:t xml:space="preserve">: </w:t>
      </w:r>
      <w:r w:rsidR="00B843D7">
        <w:rPr>
          <w:rFonts w:ascii="Times New Roman" w:hAnsi="Times New Roman" w:cs="Times New Roman"/>
        </w:rPr>
        <w:t>W</w:t>
      </w:r>
      <w:r w:rsidR="00EE75DF" w:rsidRPr="00D460B4">
        <w:rPr>
          <w:rFonts w:ascii="Times New Roman" w:hAnsi="Times New Roman" w:cs="Times New Roman"/>
        </w:rPr>
        <w:t xml:space="preserve">hat is the background of the participants and the instructor?  How long was the program?  </w:t>
      </w:r>
      <w:r w:rsidR="00872595">
        <w:rPr>
          <w:rFonts w:ascii="Times New Roman" w:hAnsi="Times New Roman" w:cs="Times New Roman"/>
        </w:rPr>
        <w:t xml:space="preserve">[Please see this </w:t>
      </w:r>
      <w:hyperlink r:id="rId9" w:history="1">
        <w:r w:rsidR="00872595" w:rsidRPr="00872595">
          <w:rPr>
            <w:rStyle w:val="Hyperlink"/>
            <w:rFonts w:ascii="Times New Roman" w:hAnsi="Times New Roman" w:cs="Times New Roman"/>
          </w:rPr>
          <w:t>Proposal</w:t>
        </w:r>
      </w:hyperlink>
      <w:r w:rsidR="00872595">
        <w:rPr>
          <w:rFonts w:ascii="Times New Roman" w:hAnsi="Times New Roman" w:cs="Times New Roman"/>
        </w:rPr>
        <w:t xml:space="preserve"> for further background.] </w:t>
      </w:r>
      <w:r w:rsidR="00EE75DF" w:rsidRPr="00D460B4">
        <w:rPr>
          <w:rFonts w:ascii="Times New Roman" w:hAnsi="Times New Roman" w:cs="Times New Roman"/>
        </w:rPr>
        <w:t xml:space="preserve">Where did they go?  How did they define “intercultural and global competency”?  What components were included?  What was missing?  What did pre-departure and post-return programming include? Did the participants (as indicated in the research) determine the program was effective, or not, and why?  How was the program evaluated?  What lessons were learned?  </w:t>
      </w:r>
      <w:r w:rsidR="007A160F">
        <w:rPr>
          <w:rFonts w:ascii="Times New Roman" w:hAnsi="Times New Roman" w:cs="Times New Roman"/>
        </w:rPr>
        <w:t xml:space="preserve">Answers to these questions and other formative and summative assessments during a program, combined with an in-depth review of relevant research and studies, </w:t>
      </w:r>
      <w:r w:rsidR="00B843D7">
        <w:rPr>
          <w:rFonts w:ascii="Times New Roman" w:hAnsi="Times New Roman" w:cs="Times New Roman"/>
        </w:rPr>
        <w:t>can</w:t>
      </w:r>
      <w:r w:rsidR="007A160F">
        <w:rPr>
          <w:rFonts w:ascii="Times New Roman" w:hAnsi="Times New Roman" w:cs="Times New Roman"/>
        </w:rPr>
        <w:t xml:space="preserve"> </w:t>
      </w:r>
      <w:r w:rsidR="00E706EE">
        <w:rPr>
          <w:rFonts w:ascii="Times New Roman" w:hAnsi="Times New Roman" w:cs="Times New Roman"/>
        </w:rPr>
        <w:t xml:space="preserve">contribute to the development of a framework containing </w:t>
      </w:r>
      <w:r w:rsidR="007A160F">
        <w:rPr>
          <w:rFonts w:ascii="Times New Roman" w:hAnsi="Times New Roman" w:cs="Times New Roman"/>
        </w:rPr>
        <w:t xml:space="preserve">the necessary components </w:t>
      </w:r>
      <w:r w:rsidR="00E706EE">
        <w:rPr>
          <w:rFonts w:ascii="Times New Roman" w:hAnsi="Times New Roman" w:cs="Times New Roman"/>
        </w:rPr>
        <w:t>of</w:t>
      </w:r>
      <w:r w:rsidR="007A160F">
        <w:rPr>
          <w:rFonts w:ascii="Times New Roman" w:hAnsi="Times New Roman" w:cs="Times New Roman"/>
        </w:rPr>
        <w:t xml:space="preserve"> an immersion program </w:t>
      </w:r>
      <w:r w:rsidR="00E706EE">
        <w:rPr>
          <w:rFonts w:ascii="Times New Roman" w:hAnsi="Times New Roman" w:cs="Times New Roman"/>
        </w:rPr>
        <w:t>to optimize the embodiment of intercultural and global competency.</w:t>
      </w:r>
      <w:r w:rsidR="00EB3B84">
        <w:rPr>
          <w:rFonts w:ascii="Times New Roman" w:hAnsi="Times New Roman" w:cs="Times New Roman"/>
        </w:rPr>
        <w:t xml:space="preserve">  </w:t>
      </w:r>
    </w:p>
    <w:p w14:paraId="007C8D23" w14:textId="5B28EAAD" w:rsidR="00573A65" w:rsidRDefault="00B843D7" w:rsidP="00B843D7">
      <w:pPr>
        <w:spacing w:line="360" w:lineRule="auto"/>
        <w:ind w:firstLine="720"/>
        <w:rPr>
          <w:rFonts w:ascii="Times New Roman" w:hAnsi="Times New Roman" w:cs="Times New Roman"/>
        </w:rPr>
      </w:pPr>
      <w:r>
        <w:rPr>
          <w:rFonts w:ascii="Times New Roman" w:hAnsi="Times New Roman" w:cs="Times New Roman"/>
        </w:rPr>
        <w:t xml:space="preserve">In summary, my interest </w:t>
      </w:r>
      <w:r w:rsidR="00EB3B84">
        <w:rPr>
          <w:rFonts w:ascii="Times New Roman" w:hAnsi="Times New Roman" w:cs="Times New Roman"/>
        </w:rPr>
        <w:t>is to identify the essential components of an immersion experience to optimize the sustained increase in intercultural and global competency skills, knowledge, and attitudes.</w:t>
      </w:r>
      <w:r>
        <w:rPr>
          <w:rFonts w:ascii="Times New Roman" w:hAnsi="Times New Roman" w:cs="Times New Roman"/>
        </w:rPr>
        <w:t xml:space="preserve">  </w:t>
      </w:r>
      <w:r w:rsidR="00D460B4">
        <w:rPr>
          <w:rFonts w:ascii="Times New Roman" w:hAnsi="Times New Roman" w:cs="Times New Roman"/>
        </w:rPr>
        <w:t>Immersion programs can b</w:t>
      </w:r>
      <w:r w:rsidR="00573A65" w:rsidRPr="007345FC">
        <w:rPr>
          <w:rFonts w:ascii="Times New Roman" w:hAnsi="Times New Roman" w:cs="Times New Roman"/>
        </w:rPr>
        <w:t xml:space="preserve">uild intercultural and global competencies so that </w:t>
      </w:r>
      <w:r w:rsidR="00663EE2" w:rsidRPr="007345FC">
        <w:rPr>
          <w:rFonts w:ascii="Times New Roman" w:hAnsi="Times New Roman" w:cs="Times New Roman"/>
        </w:rPr>
        <w:t>knowledge, skills, and attitudes (Deardorff, 2006</w:t>
      </w:r>
      <w:r w:rsidR="0048171C" w:rsidRPr="007345FC">
        <w:rPr>
          <w:rFonts w:ascii="Times New Roman" w:hAnsi="Times New Roman" w:cs="Times New Roman"/>
        </w:rPr>
        <w:t>; Reimers, 2009</w:t>
      </w:r>
      <w:r w:rsidR="00663EE2" w:rsidRPr="007345FC">
        <w:rPr>
          <w:rFonts w:ascii="Times New Roman" w:hAnsi="Times New Roman" w:cs="Times New Roman"/>
        </w:rPr>
        <w:t>) are fostere</w:t>
      </w:r>
      <w:r w:rsidR="00D460B4">
        <w:rPr>
          <w:rFonts w:ascii="Times New Roman" w:hAnsi="Times New Roman" w:cs="Times New Roman"/>
        </w:rPr>
        <w:t xml:space="preserve">d, </w:t>
      </w:r>
      <w:r w:rsidR="00663EE2" w:rsidRPr="007345FC">
        <w:rPr>
          <w:rFonts w:ascii="Times New Roman" w:hAnsi="Times New Roman" w:cs="Times New Roman"/>
        </w:rPr>
        <w:t>deepened</w:t>
      </w:r>
      <w:r w:rsidR="00D460B4">
        <w:rPr>
          <w:rFonts w:ascii="Times New Roman" w:hAnsi="Times New Roman" w:cs="Times New Roman"/>
        </w:rPr>
        <w:t>, and sustained</w:t>
      </w:r>
      <w:r w:rsidR="0048171C" w:rsidRPr="007345FC">
        <w:rPr>
          <w:rFonts w:ascii="Times New Roman" w:hAnsi="Times New Roman" w:cs="Times New Roman"/>
        </w:rPr>
        <w:t>.  The objective is</w:t>
      </w:r>
      <w:r w:rsidR="00663EE2" w:rsidRPr="007345FC">
        <w:rPr>
          <w:rFonts w:ascii="Times New Roman" w:hAnsi="Times New Roman" w:cs="Times New Roman"/>
        </w:rPr>
        <w:t xml:space="preserve"> to increase </w:t>
      </w:r>
      <w:r w:rsidR="00573A65" w:rsidRPr="007345FC">
        <w:rPr>
          <w:rFonts w:ascii="Times New Roman" w:hAnsi="Times New Roman" w:cs="Times New Roman"/>
        </w:rPr>
        <w:t xml:space="preserve">skills, </w:t>
      </w:r>
      <w:r w:rsidR="0048171C" w:rsidRPr="007345FC">
        <w:rPr>
          <w:rFonts w:ascii="Times New Roman" w:hAnsi="Times New Roman" w:cs="Times New Roman"/>
        </w:rPr>
        <w:t xml:space="preserve">spark and sustain </w:t>
      </w:r>
      <w:r w:rsidR="00573A65" w:rsidRPr="007345FC">
        <w:rPr>
          <w:rFonts w:ascii="Times New Roman" w:hAnsi="Times New Roman" w:cs="Times New Roman"/>
        </w:rPr>
        <w:t xml:space="preserve">behavior shifts, and </w:t>
      </w:r>
      <w:r w:rsidR="0048171C" w:rsidRPr="007345FC">
        <w:rPr>
          <w:rFonts w:ascii="Times New Roman" w:hAnsi="Times New Roman" w:cs="Times New Roman"/>
        </w:rPr>
        <w:t xml:space="preserve">deepen </w:t>
      </w:r>
      <w:r w:rsidR="00573A65" w:rsidRPr="007345FC">
        <w:rPr>
          <w:rFonts w:ascii="Times New Roman" w:hAnsi="Times New Roman" w:cs="Times New Roman"/>
        </w:rPr>
        <w:t xml:space="preserve">knowledge of others with the goal of increasing attitudes of empathy, curiosity, tolerance, compassion, and respect while reducing fear, prejudice, bias, and conflict.  </w:t>
      </w:r>
    </w:p>
    <w:p w14:paraId="5E618EAB" w14:textId="77777777" w:rsidR="00B843D7" w:rsidRDefault="00B843D7" w:rsidP="000D6796">
      <w:pPr>
        <w:spacing w:line="360" w:lineRule="auto"/>
        <w:ind w:firstLine="720"/>
        <w:rPr>
          <w:rFonts w:ascii="Times New Roman" w:hAnsi="Times New Roman" w:cs="Times New Roman"/>
        </w:rPr>
      </w:pPr>
    </w:p>
    <w:p w14:paraId="17C08D1F" w14:textId="60F597E9" w:rsidR="00EB3B84" w:rsidRPr="00EB3B84" w:rsidRDefault="00EB3B84" w:rsidP="000D6796">
      <w:pPr>
        <w:spacing w:line="360" w:lineRule="auto"/>
        <w:rPr>
          <w:rFonts w:ascii="Times New Roman" w:hAnsi="Times New Roman" w:cs="Times New Roman"/>
          <w:i/>
          <w:iCs/>
        </w:rPr>
      </w:pPr>
      <w:r w:rsidRPr="00EB3B84">
        <w:rPr>
          <w:rFonts w:ascii="Times New Roman" w:hAnsi="Times New Roman" w:cs="Times New Roman"/>
          <w:i/>
          <w:iCs/>
        </w:rPr>
        <w:t xml:space="preserve">Defining </w:t>
      </w:r>
      <w:r w:rsidR="005918D5">
        <w:rPr>
          <w:rFonts w:ascii="Times New Roman" w:hAnsi="Times New Roman" w:cs="Times New Roman"/>
          <w:i/>
          <w:iCs/>
        </w:rPr>
        <w:t>i</w:t>
      </w:r>
      <w:r w:rsidRPr="00EB3B84">
        <w:rPr>
          <w:rFonts w:ascii="Times New Roman" w:hAnsi="Times New Roman" w:cs="Times New Roman"/>
          <w:i/>
          <w:iCs/>
        </w:rPr>
        <w:t xml:space="preserve">ntercultural and </w:t>
      </w:r>
      <w:r w:rsidR="005918D5">
        <w:rPr>
          <w:rFonts w:ascii="Times New Roman" w:hAnsi="Times New Roman" w:cs="Times New Roman"/>
          <w:i/>
          <w:iCs/>
        </w:rPr>
        <w:t>g</w:t>
      </w:r>
      <w:r w:rsidRPr="00EB3B84">
        <w:rPr>
          <w:rFonts w:ascii="Times New Roman" w:hAnsi="Times New Roman" w:cs="Times New Roman"/>
          <w:i/>
          <w:iCs/>
        </w:rPr>
        <w:t xml:space="preserve">lobal </w:t>
      </w:r>
      <w:r w:rsidR="005918D5">
        <w:rPr>
          <w:rFonts w:ascii="Times New Roman" w:hAnsi="Times New Roman" w:cs="Times New Roman"/>
          <w:i/>
          <w:iCs/>
        </w:rPr>
        <w:t>c</w:t>
      </w:r>
      <w:r w:rsidRPr="00EB3B84">
        <w:rPr>
          <w:rFonts w:ascii="Times New Roman" w:hAnsi="Times New Roman" w:cs="Times New Roman"/>
          <w:i/>
          <w:iCs/>
        </w:rPr>
        <w:t>ompetency</w:t>
      </w:r>
    </w:p>
    <w:p w14:paraId="16A86371" w14:textId="10AA0AF2" w:rsidR="00B843D7" w:rsidRDefault="00F25802" w:rsidP="001D5CBA">
      <w:pPr>
        <w:spacing w:line="360" w:lineRule="auto"/>
        <w:ind w:firstLine="720"/>
        <w:rPr>
          <w:rFonts w:ascii="Times New Roman" w:eastAsia="Times New Roman" w:hAnsi="Times New Roman" w:cs="Times New Roman"/>
        </w:rPr>
      </w:pPr>
      <w:r w:rsidRPr="007345FC">
        <w:rPr>
          <w:rFonts w:ascii="Times New Roman" w:eastAsia="Times New Roman" w:hAnsi="Times New Roman" w:cs="Times New Roman"/>
        </w:rPr>
        <w:t>My</w:t>
      </w:r>
      <w:r w:rsidR="00D460B4">
        <w:rPr>
          <w:rFonts w:ascii="Times New Roman" w:eastAsia="Times New Roman" w:hAnsi="Times New Roman" w:cs="Times New Roman"/>
        </w:rPr>
        <w:t xml:space="preserve"> area of research </w:t>
      </w:r>
      <w:r w:rsidRPr="007345FC">
        <w:rPr>
          <w:rFonts w:ascii="Times New Roman" w:eastAsia="Times New Roman" w:hAnsi="Times New Roman" w:cs="Times New Roman"/>
        </w:rPr>
        <w:t>aligns the</w:t>
      </w:r>
      <w:r w:rsidR="00A7032D" w:rsidRPr="007345FC">
        <w:rPr>
          <w:rFonts w:ascii="Times New Roman" w:eastAsia="Times New Roman" w:hAnsi="Times New Roman" w:cs="Times New Roman"/>
        </w:rPr>
        <w:t xml:space="preserve"> definition of “intercultural competency” with the proposed definition offered by Deardorff (2006</w:t>
      </w:r>
      <w:r w:rsidR="00D460B4">
        <w:rPr>
          <w:rFonts w:ascii="Times New Roman" w:eastAsia="Times New Roman" w:hAnsi="Times New Roman" w:cs="Times New Roman"/>
        </w:rPr>
        <w:t>):</w:t>
      </w:r>
      <w:r w:rsidR="00A7032D" w:rsidRPr="007345FC">
        <w:rPr>
          <w:rFonts w:ascii="Times New Roman" w:eastAsia="Times New Roman" w:hAnsi="Times New Roman" w:cs="Times New Roman"/>
        </w:rPr>
        <w:t xml:space="preserve"> “the ability to communicate effectively and appropriately in intercultural situations based on one’s intercultural knowledge, skills, and attitudes”</w:t>
      </w:r>
      <w:r w:rsidR="00EB3B84">
        <w:rPr>
          <w:rFonts w:ascii="Times New Roman" w:eastAsia="Times New Roman" w:hAnsi="Times New Roman" w:cs="Times New Roman"/>
        </w:rPr>
        <w:t xml:space="preserve"> (p. 247).</w:t>
      </w:r>
      <w:r w:rsidR="00A7032D" w:rsidRPr="007345FC">
        <w:rPr>
          <w:rFonts w:ascii="Times New Roman" w:eastAsia="Times New Roman" w:hAnsi="Times New Roman" w:cs="Times New Roman"/>
        </w:rPr>
        <w:t xml:space="preserve"> </w:t>
      </w:r>
      <w:r w:rsidRPr="007345FC">
        <w:rPr>
          <w:rFonts w:ascii="Times New Roman" w:eastAsia="Times New Roman" w:hAnsi="Times New Roman" w:cs="Times New Roman"/>
        </w:rPr>
        <w:t xml:space="preserve"> </w:t>
      </w:r>
      <w:r w:rsidR="0048171C" w:rsidRPr="007345FC">
        <w:rPr>
          <w:rFonts w:ascii="Times New Roman" w:eastAsia="Times New Roman" w:hAnsi="Times New Roman" w:cs="Times New Roman"/>
        </w:rPr>
        <w:t>To u</w:t>
      </w:r>
      <w:r w:rsidRPr="007345FC">
        <w:rPr>
          <w:rFonts w:ascii="Times New Roman" w:eastAsia="Times New Roman" w:hAnsi="Times New Roman" w:cs="Times New Roman"/>
        </w:rPr>
        <w:t>nderstand “global competency,” Fernando Reimers</w:t>
      </w:r>
      <w:r w:rsidR="00491906">
        <w:rPr>
          <w:rFonts w:ascii="Times New Roman" w:eastAsia="Times New Roman" w:hAnsi="Times New Roman" w:cs="Times New Roman"/>
        </w:rPr>
        <w:t xml:space="preserve"> (2009) </w:t>
      </w:r>
      <w:r w:rsidRPr="007345FC">
        <w:rPr>
          <w:rFonts w:ascii="Times New Roman" w:eastAsia="Times New Roman" w:hAnsi="Times New Roman" w:cs="Times New Roman"/>
        </w:rPr>
        <w:t xml:space="preserve">identifies </w:t>
      </w:r>
      <w:r w:rsidR="0048171C" w:rsidRPr="007345FC">
        <w:rPr>
          <w:rFonts w:ascii="Times New Roman" w:eastAsia="Times New Roman" w:hAnsi="Times New Roman" w:cs="Times New Roman"/>
        </w:rPr>
        <w:t xml:space="preserve">the inclusion of </w:t>
      </w:r>
      <w:r w:rsidRPr="007345FC">
        <w:rPr>
          <w:rFonts w:ascii="Times New Roman" w:eastAsia="Times New Roman" w:hAnsi="Times New Roman" w:cs="Times New Roman"/>
        </w:rPr>
        <w:t>affective, action</w:t>
      </w:r>
      <w:r w:rsidR="0048171C" w:rsidRPr="007345FC">
        <w:rPr>
          <w:rFonts w:ascii="Times New Roman" w:eastAsia="Times New Roman" w:hAnsi="Times New Roman" w:cs="Times New Roman"/>
        </w:rPr>
        <w:t>-oriented</w:t>
      </w:r>
      <w:r w:rsidRPr="007345FC">
        <w:rPr>
          <w:rFonts w:ascii="Times New Roman" w:eastAsia="Times New Roman" w:hAnsi="Times New Roman" w:cs="Times New Roman"/>
        </w:rPr>
        <w:t>, and academic components as part of developing students’ knowledge, skills, and attitudes to “understand the flat world in which they live, integrate across disciplinary domains to comprehend global affairs and events, and create possibilities to address them…peacefully, respectfully, and productiv</w:t>
      </w:r>
      <w:r w:rsidR="007659F4" w:rsidRPr="007345FC">
        <w:rPr>
          <w:rFonts w:ascii="Times New Roman" w:eastAsia="Times New Roman" w:hAnsi="Times New Roman" w:cs="Times New Roman"/>
        </w:rPr>
        <w:t>ely</w:t>
      </w:r>
      <w:r w:rsidRPr="007345FC">
        <w:rPr>
          <w:rFonts w:ascii="Times New Roman" w:eastAsia="Times New Roman" w:hAnsi="Times New Roman" w:cs="Times New Roman"/>
        </w:rPr>
        <w:t xml:space="preserve"> with fellow human beings from diverse </w:t>
      </w:r>
      <w:r w:rsidRPr="007345FC">
        <w:rPr>
          <w:rFonts w:ascii="Times New Roman" w:eastAsia="Times New Roman" w:hAnsi="Times New Roman" w:cs="Times New Roman"/>
        </w:rPr>
        <w:lastRenderedPageBreak/>
        <w:t xml:space="preserve">geographies” </w:t>
      </w:r>
      <w:r w:rsidR="00EB3B84">
        <w:rPr>
          <w:rFonts w:ascii="Times New Roman" w:eastAsia="Times New Roman" w:hAnsi="Times New Roman" w:cs="Times New Roman"/>
        </w:rPr>
        <w:t>(p. 184).</w:t>
      </w:r>
      <w:r w:rsidR="007659F4" w:rsidRPr="007345FC">
        <w:rPr>
          <w:rFonts w:ascii="Times New Roman" w:eastAsia="Times New Roman" w:hAnsi="Times New Roman" w:cs="Times New Roman"/>
        </w:rPr>
        <w:t xml:space="preserve"> </w:t>
      </w:r>
      <w:r w:rsidRPr="007345FC">
        <w:rPr>
          <w:rFonts w:ascii="Times New Roman" w:eastAsia="Times New Roman" w:hAnsi="Times New Roman" w:cs="Times New Roman"/>
        </w:rPr>
        <w:t xml:space="preserve"> </w:t>
      </w:r>
      <w:r w:rsidR="00F23125" w:rsidRPr="007345FC">
        <w:rPr>
          <w:rFonts w:ascii="Times New Roman" w:eastAsia="Times New Roman" w:hAnsi="Times New Roman" w:cs="Times New Roman"/>
        </w:rPr>
        <w:t>Closely related to the development of intercultural and global competency is peace or conflict-resolution education, which captures the “educational orientation” (Bar-Tal,</w:t>
      </w:r>
      <w:r w:rsidR="00DB24D6">
        <w:rPr>
          <w:rFonts w:ascii="Times New Roman" w:eastAsia="Times New Roman" w:hAnsi="Times New Roman" w:cs="Times New Roman"/>
        </w:rPr>
        <w:t xml:space="preserve"> 2002, </w:t>
      </w:r>
      <w:r w:rsidR="00EB3B84">
        <w:rPr>
          <w:rFonts w:ascii="Times New Roman" w:eastAsia="Times New Roman" w:hAnsi="Times New Roman" w:cs="Times New Roman"/>
        </w:rPr>
        <w:t xml:space="preserve">p. 31) </w:t>
      </w:r>
      <w:r w:rsidR="00F23125" w:rsidRPr="007345FC">
        <w:rPr>
          <w:rFonts w:ascii="Times New Roman" w:eastAsia="Times New Roman" w:hAnsi="Times New Roman" w:cs="Times New Roman"/>
        </w:rPr>
        <w:t xml:space="preserve">necessary to generate peaceful co-existence, non-violence, and humanization of the other (Bar-Tal, 2002; </w:t>
      </w:r>
      <w:proofErr w:type="spellStart"/>
      <w:r w:rsidR="00DB24D6">
        <w:rPr>
          <w:rFonts w:ascii="Times New Roman" w:eastAsia="Times New Roman" w:hAnsi="Times New Roman" w:cs="Times New Roman"/>
        </w:rPr>
        <w:t>DeMulder</w:t>
      </w:r>
      <w:proofErr w:type="spellEnd"/>
      <w:r w:rsidR="00DB24D6">
        <w:rPr>
          <w:rFonts w:ascii="Times New Roman" w:eastAsia="Times New Roman" w:hAnsi="Times New Roman" w:cs="Times New Roman"/>
        </w:rPr>
        <w:t xml:space="preserve">, </w:t>
      </w:r>
      <w:proofErr w:type="spellStart"/>
      <w:r w:rsidR="00F23125" w:rsidRPr="007345FC">
        <w:rPr>
          <w:rFonts w:ascii="Times New Roman" w:eastAsia="Times New Roman" w:hAnsi="Times New Roman" w:cs="Times New Roman"/>
        </w:rPr>
        <w:t>Ndura-Ouedraogo</w:t>
      </w:r>
      <w:proofErr w:type="spellEnd"/>
      <w:r w:rsidR="00F23125" w:rsidRPr="007345FC">
        <w:rPr>
          <w:rFonts w:ascii="Times New Roman" w:eastAsia="Times New Roman" w:hAnsi="Times New Roman" w:cs="Times New Roman"/>
        </w:rPr>
        <w:t xml:space="preserve"> &amp; Stribling, 2009; Harris, 2007).  </w:t>
      </w:r>
      <w:r w:rsidR="00DB24D6">
        <w:rPr>
          <w:rFonts w:ascii="Times New Roman" w:eastAsia="Times New Roman" w:hAnsi="Times New Roman" w:cs="Times New Roman"/>
        </w:rPr>
        <w:t xml:space="preserve">Peace </w:t>
      </w:r>
      <w:r w:rsidR="00F23125" w:rsidRPr="007345FC">
        <w:rPr>
          <w:rFonts w:ascii="Times New Roman" w:eastAsia="Times New Roman" w:hAnsi="Times New Roman" w:cs="Times New Roman"/>
        </w:rPr>
        <w:t xml:space="preserve">education </w:t>
      </w:r>
      <w:r w:rsidR="00DB24D6">
        <w:rPr>
          <w:rFonts w:ascii="Times New Roman" w:eastAsia="Times New Roman" w:hAnsi="Times New Roman" w:cs="Times New Roman"/>
        </w:rPr>
        <w:t xml:space="preserve">may be understood </w:t>
      </w:r>
      <w:r w:rsidR="00F23125" w:rsidRPr="007345FC">
        <w:rPr>
          <w:rFonts w:ascii="Times New Roman" w:eastAsia="Times New Roman" w:hAnsi="Times New Roman" w:cs="Times New Roman"/>
        </w:rPr>
        <w:t>as an outcome of or integrated within intercultural and global competency education.</w:t>
      </w:r>
    </w:p>
    <w:p w14:paraId="667296C5" w14:textId="77777777" w:rsidR="001D5CBA" w:rsidRDefault="001D5CBA" w:rsidP="001D5CBA">
      <w:pPr>
        <w:spacing w:line="360" w:lineRule="auto"/>
        <w:ind w:firstLine="720"/>
        <w:rPr>
          <w:rFonts w:ascii="Times New Roman" w:eastAsia="Times New Roman" w:hAnsi="Times New Roman" w:cs="Times New Roman"/>
        </w:rPr>
      </w:pPr>
    </w:p>
    <w:p w14:paraId="326C2C9A" w14:textId="795B5701" w:rsidR="00EB3B84" w:rsidRPr="00EB3B84" w:rsidRDefault="00EB3B84" w:rsidP="000D6796">
      <w:pPr>
        <w:spacing w:line="360" w:lineRule="auto"/>
        <w:rPr>
          <w:rFonts w:ascii="Times New Roman" w:eastAsia="Times New Roman" w:hAnsi="Times New Roman" w:cs="Times New Roman"/>
          <w:i/>
          <w:iCs/>
        </w:rPr>
      </w:pPr>
      <w:r w:rsidRPr="00EB3B84">
        <w:rPr>
          <w:rFonts w:ascii="Times New Roman" w:eastAsia="Times New Roman" w:hAnsi="Times New Roman" w:cs="Times New Roman"/>
          <w:i/>
          <w:iCs/>
        </w:rPr>
        <w:t>E</w:t>
      </w:r>
      <w:r w:rsidR="00C37AF6">
        <w:rPr>
          <w:rFonts w:ascii="Times New Roman" w:eastAsia="Times New Roman" w:hAnsi="Times New Roman" w:cs="Times New Roman"/>
          <w:i/>
          <w:iCs/>
        </w:rPr>
        <w:t>xamining</w:t>
      </w:r>
      <w:r w:rsidRPr="00EB3B84">
        <w:rPr>
          <w:rFonts w:ascii="Times New Roman" w:eastAsia="Times New Roman" w:hAnsi="Times New Roman" w:cs="Times New Roman"/>
          <w:i/>
          <w:iCs/>
        </w:rPr>
        <w:t xml:space="preserve"> </w:t>
      </w:r>
      <w:r w:rsidR="005918D5">
        <w:rPr>
          <w:rFonts w:ascii="Times New Roman" w:eastAsia="Times New Roman" w:hAnsi="Times New Roman" w:cs="Times New Roman"/>
          <w:i/>
          <w:iCs/>
        </w:rPr>
        <w:t>research on i</w:t>
      </w:r>
      <w:r w:rsidRPr="00EB3B84">
        <w:rPr>
          <w:rFonts w:ascii="Times New Roman" w:eastAsia="Times New Roman" w:hAnsi="Times New Roman" w:cs="Times New Roman"/>
          <w:i/>
          <w:iCs/>
        </w:rPr>
        <w:t xml:space="preserve">mmersion </w:t>
      </w:r>
      <w:r w:rsidR="005918D5">
        <w:rPr>
          <w:rFonts w:ascii="Times New Roman" w:eastAsia="Times New Roman" w:hAnsi="Times New Roman" w:cs="Times New Roman"/>
          <w:i/>
          <w:iCs/>
        </w:rPr>
        <w:t>p</w:t>
      </w:r>
      <w:r w:rsidRPr="00EB3B84">
        <w:rPr>
          <w:rFonts w:ascii="Times New Roman" w:eastAsia="Times New Roman" w:hAnsi="Times New Roman" w:cs="Times New Roman"/>
          <w:i/>
          <w:iCs/>
        </w:rPr>
        <w:t>rograms</w:t>
      </w:r>
    </w:p>
    <w:p w14:paraId="4F56114A" w14:textId="77777777" w:rsidR="00FE1B9D" w:rsidRDefault="00DB24D6" w:rsidP="000D6796">
      <w:pPr>
        <w:pStyle w:val="NoSpacing"/>
        <w:spacing w:line="360" w:lineRule="auto"/>
        <w:ind w:firstLine="720"/>
        <w:rPr>
          <w:rFonts w:ascii="Times New Roman" w:eastAsia="Times New Roman" w:hAnsi="Times New Roman" w:cs="Times New Roman"/>
        </w:rPr>
      </w:pPr>
      <w:r>
        <w:rPr>
          <w:rFonts w:ascii="Times New Roman" w:eastAsia="Times New Roman" w:hAnsi="Times New Roman" w:cs="Times New Roman"/>
        </w:rPr>
        <w:t>To develop intercultural and global competency, r</w:t>
      </w:r>
      <w:r w:rsidR="007345FC" w:rsidRPr="007345FC">
        <w:rPr>
          <w:rFonts w:ascii="Times New Roman" w:eastAsia="Times New Roman" w:hAnsi="Times New Roman" w:cs="Times New Roman"/>
        </w:rPr>
        <w:t xml:space="preserve">esearch has reiterated the importance of direct personal engagement with </w:t>
      </w:r>
      <w:r>
        <w:rPr>
          <w:rFonts w:ascii="Times New Roman" w:eastAsia="Times New Roman" w:hAnsi="Times New Roman" w:cs="Times New Roman"/>
        </w:rPr>
        <w:t xml:space="preserve">other peoples, cultures, and contexts </w:t>
      </w:r>
      <w:r w:rsidR="007345FC" w:rsidRPr="007345FC">
        <w:rPr>
          <w:rFonts w:ascii="Times New Roman" w:eastAsia="Times New Roman" w:hAnsi="Times New Roman" w:cs="Times New Roman"/>
        </w:rPr>
        <w:t xml:space="preserve">(Brendel, </w:t>
      </w:r>
      <w:proofErr w:type="spellStart"/>
      <w:r w:rsidR="007345FC" w:rsidRPr="007345FC">
        <w:rPr>
          <w:rFonts w:ascii="Times New Roman" w:eastAsia="Times New Roman" w:hAnsi="Times New Roman" w:cs="Times New Roman"/>
        </w:rPr>
        <w:t>Aksit</w:t>
      </w:r>
      <w:proofErr w:type="spellEnd"/>
      <w:r w:rsidR="007345FC" w:rsidRPr="007345FC">
        <w:rPr>
          <w:rFonts w:ascii="Times New Roman" w:eastAsia="Times New Roman" w:hAnsi="Times New Roman" w:cs="Times New Roman"/>
        </w:rPr>
        <w:t xml:space="preserve">, </w:t>
      </w:r>
      <w:proofErr w:type="spellStart"/>
      <w:r w:rsidR="007345FC" w:rsidRPr="007345FC">
        <w:rPr>
          <w:rFonts w:ascii="Times New Roman" w:eastAsia="Times New Roman" w:hAnsi="Times New Roman" w:cs="Times New Roman"/>
        </w:rPr>
        <w:t>Aksit</w:t>
      </w:r>
      <w:proofErr w:type="spellEnd"/>
      <w:r w:rsidR="007345FC" w:rsidRPr="007345FC">
        <w:rPr>
          <w:rFonts w:ascii="Times New Roman" w:eastAsia="Times New Roman" w:hAnsi="Times New Roman" w:cs="Times New Roman"/>
        </w:rPr>
        <w:t xml:space="preserve"> &amp; </w:t>
      </w:r>
      <w:proofErr w:type="spellStart"/>
      <w:r w:rsidR="007345FC" w:rsidRPr="007345FC">
        <w:rPr>
          <w:rFonts w:ascii="Times New Roman" w:eastAsia="Times New Roman" w:hAnsi="Times New Roman" w:cs="Times New Roman"/>
        </w:rPr>
        <w:t>Schrufer</w:t>
      </w:r>
      <w:proofErr w:type="spellEnd"/>
      <w:r w:rsidR="007345FC" w:rsidRPr="007345FC">
        <w:rPr>
          <w:rFonts w:ascii="Times New Roman" w:eastAsia="Times New Roman" w:hAnsi="Times New Roman" w:cs="Times New Roman"/>
        </w:rPr>
        <w:t xml:space="preserve">, 2016; </w:t>
      </w:r>
      <w:proofErr w:type="spellStart"/>
      <w:r w:rsidR="007345FC" w:rsidRPr="007345FC">
        <w:rPr>
          <w:rFonts w:ascii="Times New Roman" w:eastAsia="Times New Roman" w:hAnsi="Times New Roman" w:cs="Times New Roman"/>
        </w:rPr>
        <w:t>Cushner</w:t>
      </w:r>
      <w:proofErr w:type="spellEnd"/>
      <w:r w:rsidR="007345FC" w:rsidRPr="007345FC">
        <w:rPr>
          <w:rFonts w:ascii="Times New Roman" w:eastAsia="Times New Roman" w:hAnsi="Times New Roman" w:cs="Times New Roman"/>
        </w:rPr>
        <w:t>, 2009; Santoro, 2014).</w:t>
      </w:r>
      <w:r w:rsidR="00E6342A">
        <w:rPr>
          <w:rFonts w:ascii="Times New Roman" w:eastAsia="Times New Roman" w:hAnsi="Times New Roman" w:cs="Times New Roman"/>
        </w:rPr>
        <w:t xml:space="preserve">  </w:t>
      </w:r>
      <w:r w:rsidR="007345FC" w:rsidRPr="007345FC">
        <w:rPr>
          <w:rFonts w:ascii="Times New Roman" w:eastAsia="Times New Roman" w:hAnsi="Times New Roman" w:cs="Times New Roman"/>
        </w:rPr>
        <w:t xml:space="preserve">Further, the immersion program must be intentionally designed to develop intercultural competency (Crawford, Higgins &amp; Hilburn, 2020; </w:t>
      </w:r>
      <w:proofErr w:type="spellStart"/>
      <w:r w:rsidR="007345FC" w:rsidRPr="007345FC">
        <w:rPr>
          <w:rFonts w:ascii="Times New Roman" w:eastAsia="Times New Roman" w:hAnsi="Times New Roman" w:cs="Times New Roman"/>
        </w:rPr>
        <w:t>Cushner</w:t>
      </w:r>
      <w:proofErr w:type="spellEnd"/>
      <w:r w:rsidR="007345FC" w:rsidRPr="007345FC">
        <w:rPr>
          <w:rFonts w:ascii="Times New Roman" w:eastAsia="Times New Roman" w:hAnsi="Times New Roman" w:cs="Times New Roman"/>
        </w:rPr>
        <w:t xml:space="preserve">, 2009; </w:t>
      </w:r>
      <w:proofErr w:type="spellStart"/>
      <w:r w:rsidR="007345FC" w:rsidRPr="007345FC">
        <w:rPr>
          <w:rFonts w:ascii="Times New Roman" w:eastAsia="Times New Roman" w:hAnsi="Times New Roman" w:cs="Times New Roman"/>
        </w:rPr>
        <w:t>Polat</w:t>
      </w:r>
      <w:proofErr w:type="spellEnd"/>
      <w:r w:rsidR="007345FC" w:rsidRPr="007345FC">
        <w:rPr>
          <w:rFonts w:ascii="Times New Roman" w:eastAsia="Times New Roman" w:hAnsi="Times New Roman" w:cs="Times New Roman"/>
        </w:rPr>
        <w:t xml:space="preserve"> &amp; </w:t>
      </w:r>
      <w:proofErr w:type="spellStart"/>
      <w:r w:rsidR="007345FC" w:rsidRPr="007345FC">
        <w:rPr>
          <w:rFonts w:ascii="Times New Roman" w:eastAsia="Times New Roman" w:hAnsi="Times New Roman" w:cs="Times New Roman"/>
        </w:rPr>
        <w:t>Barka</w:t>
      </w:r>
      <w:proofErr w:type="spellEnd"/>
      <w:r w:rsidR="007345FC" w:rsidRPr="007345FC">
        <w:rPr>
          <w:rFonts w:ascii="Times New Roman" w:eastAsia="Times New Roman" w:hAnsi="Times New Roman" w:cs="Times New Roman"/>
        </w:rPr>
        <w:t xml:space="preserve">, 2014; Salmon, </w:t>
      </w:r>
      <w:proofErr w:type="spellStart"/>
      <w:r w:rsidR="007345FC" w:rsidRPr="007345FC">
        <w:rPr>
          <w:rFonts w:ascii="Times New Roman" w:eastAsia="Times New Roman" w:hAnsi="Times New Roman" w:cs="Times New Roman"/>
        </w:rPr>
        <w:t>Gangotena</w:t>
      </w:r>
      <w:proofErr w:type="spellEnd"/>
      <w:r w:rsidR="007345FC" w:rsidRPr="007345FC">
        <w:rPr>
          <w:rFonts w:ascii="Times New Roman" w:eastAsia="Times New Roman" w:hAnsi="Times New Roman" w:cs="Times New Roman"/>
        </w:rPr>
        <w:t xml:space="preserve"> &amp; </w:t>
      </w:r>
      <w:proofErr w:type="spellStart"/>
      <w:r w:rsidR="007345FC" w:rsidRPr="007345FC">
        <w:rPr>
          <w:rFonts w:ascii="Times New Roman" w:eastAsia="Times New Roman" w:hAnsi="Times New Roman" w:cs="Times New Roman"/>
        </w:rPr>
        <w:t>Melliou</w:t>
      </w:r>
      <w:proofErr w:type="spellEnd"/>
      <w:r w:rsidR="007345FC" w:rsidRPr="007345FC">
        <w:rPr>
          <w:rFonts w:ascii="Times New Roman" w:eastAsia="Times New Roman" w:hAnsi="Times New Roman" w:cs="Times New Roman"/>
        </w:rPr>
        <w:t xml:space="preserve">, 2017) and is a continual process involving multiple intercultural experiences leading to an evolving transformation in worldview structure and perspective (Brendel, </w:t>
      </w:r>
      <w:proofErr w:type="spellStart"/>
      <w:r w:rsidR="007345FC" w:rsidRPr="007345FC">
        <w:rPr>
          <w:rFonts w:ascii="Times New Roman" w:eastAsia="Times New Roman" w:hAnsi="Times New Roman" w:cs="Times New Roman"/>
        </w:rPr>
        <w:t>Aksit</w:t>
      </w:r>
      <w:proofErr w:type="spellEnd"/>
      <w:r w:rsidR="007345FC" w:rsidRPr="007345FC">
        <w:rPr>
          <w:rFonts w:ascii="Times New Roman" w:eastAsia="Times New Roman" w:hAnsi="Times New Roman" w:cs="Times New Roman"/>
        </w:rPr>
        <w:t xml:space="preserve">, </w:t>
      </w:r>
      <w:proofErr w:type="spellStart"/>
      <w:r w:rsidR="007345FC" w:rsidRPr="007345FC">
        <w:rPr>
          <w:rFonts w:ascii="Times New Roman" w:eastAsia="Times New Roman" w:hAnsi="Times New Roman" w:cs="Times New Roman"/>
        </w:rPr>
        <w:t>Aksit</w:t>
      </w:r>
      <w:proofErr w:type="spellEnd"/>
      <w:r w:rsidR="007345FC" w:rsidRPr="007345FC">
        <w:rPr>
          <w:rFonts w:ascii="Times New Roman" w:eastAsia="Times New Roman" w:hAnsi="Times New Roman" w:cs="Times New Roman"/>
        </w:rPr>
        <w:t xml:space="preserve">, &amp; </w:t>
      </w:r>
      <w:proofErr w:type="spellStart"/>
      <w:r w:rsidR="007345FC" w:rsidRPr="007345FC">
        <w:rPr>
          <w:rFonts w:ascii="Times New Roman" w:eastAsia="Times New Roman" w:hAnsi="Times New Roman" w:cs="Times New Roman"/>
        </w:rPr>
        <w:t>Schrufer</w:t>
      </w:r>
      <w:proofErr w:type="spellEnd"/>
      <w:r w:rsidR="007345FC" w:rsidRPr="007345FC">
        <w:rPr>
          <w:rFonts w:ascii="Times New Roman" w:eastAsia="Times New Roman" w:hAnsi="Times New Roman" w:cs="Times New Roman"/>
        </w:rPr>
        <w:t xml:space="preserve">, 2016; Deardorff, 2006; Hammer, Bennett &amp; Wiseman, 2003; Parkhouse, </w:t>
      </w:r>
      <w:proofErr w:type="spellStart"/>
      <w:r w:rsidR="007345FC" w:rsidRPr="007345FC">
        <w:rPr>
          <w:rFonts w:ascii="Times New Roman" w:eastAsia="Times New Roman" w:hAnsi="Times New Roman" w:cs="Times New Roman"/>
        </w:rPr>
        <w:t>Tichnor</w:t>
      </w:r>
      <w:proofErr w:type="spellEnd"/>
      <w:r w:rsidR="007345FC" w:rsidRPr="007345FC">
        <w:rPr>
          <w:rFonts w:ascii="Times New Roman" w:eastAsia="Times New Roman" w:hAnsi="Times New Roman" w:cs="Times New Roman"/>
        </w:rPr>
        <w:t>-Wagner, Cain &amp; Glazier, 2016; ).  Coursework alone will not develop intercultural competency (Cushner, 2009).</w:t>
      </w:r>
      <w:r w:rsidR="00FE1B9D">
        <w:rPr>
          <w:rFonts w:ascii="Times New Roman" w:eastAsia="Times New Roman" w:hAnsi="Times New Roman" w:cs="Times New Roman"/>
        </w:rPr>
        <w:t xml:space="preserve">  </w:t>
      </w:r>
    </w:p>
    <w:p w14:paraId="7EF29DC2" w14:textId="550EDE87" w:rsidR="00B843D7" w:rsidRDefault="00FE1B9D" w:rsidP="000D6796">
      <w:pPr>
        <w:pStyle w:val="NoSpacing"/>
        <w:spacing w:line="360" w:lineRule="auto"/>
        <w:ind w:firstLine="720"/>
        <w:rPr>
          <w:rFonts w:ascii="Times New Roman" w:hAnsi="Times New Roman" w:cs="Times New Roman"/>
        </w:rPr>
      </w:pPr>
      <w:r w:rsidRPr="007345FC">
        <w:rPr>
          <w:rFonts w:ascii="Times New Roman" w:hAnsi="Times New Roman" w:cs="Times New Roman"/>
        </w:rPr>
        <w:t>Santoro (2014) emphasize</w:t>
      </w:r>
      <w:r w:rsidR="00E706EE">
        <w:rPr>
          <w:rFonts w:ascii="Times New Roman" w:hAnsi="Times New Roman" w:cs="Times New Roman"/>
        </w:rPr>
        <w:t>s</w:t>
      </w:r>
      <w:r w:rsidRPr="007345FC">
        <w:rPr>
          <w:rFonts w:ascii="Times New Roman" w:hAnsi="Times New Roman" w:cs="Times New Roman"/>
        </w:rPr>
        <w:t xml:space="preserve"> the need to intentionally design immersion experiences with built in time for reflection; immersion programs must be intentional, well-planned, and structured specifically to build intercultural and global competency.  </w:t>
      </w:r>
      <w:proofErr w:type="spellStart"/>
      <w:r w:rsidR="00260F82" w:rsidRPr="007345FC">
        <w:rPr>
          <w:rFonts w:ascii="Times New Roman" w:hAnsi="Times New Roman" w:cs="Times New Roman"/>
        </w:rPr>
        <w:t>Yershova</w:t>
      </w:r>
      <w:proofErr w:type="spellEnd"/>
      <w:r w:rsidR="00260F82" w:rsidRPr="007345FC">
        <w:rPr>
          <w:rFonts w:ascii="Times New Roman" w:hAnsi="Times New Roman" w:cs="Times New Roman"/>
        </w:rPr>
        <w:t xml:space="preserve">, Y., </w:t>
      </w:r>
      <w:proofErr w:type="spellStart"/>
      <w:r w:rsidR="00260F82" w:rsidRPr="007345FC">
        <w:rPr>
          <w:rFonts w:ascii="Times New Roman" w:hAnsi="Times New Roman" w:cs="Times New Roman"/>
        </w:rPr>
        <w:t>DeJaeghere</w:t>
      </w:r>
      <w:proofErr w:type="spellEnd"/>
      <w:r w:rsidR="00260F82" w:rsidRPr="007345FC">
        <w:rPr>
          <w:rFonts w:ascii="Times New Roman" w:hAnsi="Times New Roman" w:cs="Times New Roman"/>
        </w:rPr>
        <w:t xml:space="preserve">, J., &amp; </w:t>
      </w:r>
      <w:proofErr w:type="spellStart"/>
      <w:r w:rsidR="00260F82" w:rsidRPr="007345FC">
        <w:rPr>
          <w:rFonts w:ascii="Times New Roman" w:hAnsi="Times New Roman" w:cs="Times New Roman"/>
        </w:rPr>
        <w:t>Mestenhauser</w:t>
      </w:r>
      <w:proofErr w:type="spellEnd"/>
      <w:r w:rsidR="00260F82" w:rsidRPr="007345FC">
        <w:rPr>
          <w:rFonts w:ascii="Times New Roman" w:hAnsi="Times New Roman" w:cs="Times New Roman"/>
        </w:rPr>
        <w:t>, J. (2000) affirmed that intercultural competence; critical thinking; and comparative thinking are not learned automatically in traditional disciplines or by osmosis, and that they are influenced by the cultures in which they are practiced and taught (</w:t>
      </w:r>
      <w:r w:rsidR="00B843D7">
        <w:rPr>
          <w:rFonts w:ascii="Times New Roman" w:hAnsi="Times New Roman" w:cs="Times New Roman"/>
        </w:rPr>
        <w:t>a</w:t>
      </w:r>
      <w:r w:rsidR="00260F82" w:rsidRPr="007345FC">
        <w:rPr>
          <w:rFonts w:ascii="Times New Roman" w:hAnsi="Times New Roman" w:cs="Times New Roman"/>
        </w:rPr>
        <w:t xml:space="preserve">lso see </w:t>
      </w:r>
      <w:r w:rsidR="00260F82" w:rsidRPr="007345FC">
        <w:rPr>
          <w:rFonts w:ascii="Times New Roman" w:eastAsia="Times New Roman" w:hAnsi="Times New Roman" w:cs="Times New Roman"/>
        </w:rPr>
        <w:t xml:space="preserve">Ari &amp; </w:t>
      </w:r>
      <w:proofErr w:type="spellStart"/>
      <w:r w:rsidR="00260F82" w:rsidRPr="007345FC">
        <w:rPr>
          <w:rFonts w:ascii="Times New Roman" w:eastAsia="Times New Roman" w:hAnsi="Times New Roman" w:cs="Times New Roman"/>
        </w:rPr>
        <w:t>Mula</w:t>
      </w:r>
      <w:proofErr w:type="spellEnd"/>
      <w:r w:rsidR="00260F82" w:rsidRPr="007345FC">
        <w:rPr>
          <w:rFonts w:ascii="Times New Roman" w:eastAsia="Times New Roman" w:hAnsi="Times New Roman" w:cs="Times New Roman"/>
        </w:rPr>
        <w:t>, 2017)</w:t>
      </w:r>
      <w:r w:rsidR="00260F82" w:rsidRPr="007345FC">
        <w:rPr>
          <w:rFonts w:ascii="Times New Roman" w:hAnsi="Times New Roman" w:cs="Times New Roman"/>
        </w:rPr>
        <w:t>. Further, they found the teaching of intercultural competenc</w:t>
      </w:r>
      <w:r w:rsidR="00C37AF6">
        <w:rPr>
          <w:rFonts w:ascii="Times New Roman" w:hAnsi="Times New Roman" w:cs="Times New Roman"/>
        </w:rPr>
        <w:t>y</w:t>
      </w:r>
      <w:r w:rsidR="00260F82" w:rsidRPr="007345FC">
        <w:rPr>
          <w:rFonts w:ascii="Times New Roman" w:hAnsi="Times New Roman" w:cs="Times New Roman"/>
        </w:rPr>
        <w:t xml:space="preserve"> </w:t>
      </w:r>
      <w:r w:rsidR="00C37AF6">
        <w:rPr>
          <w:rFonts w:ascii="Times New Roman" w:hAnsi="Times New Roman" w:cs="Times New Roman"/>
        </w:rPr>
        <w:t>is</w:t>
      </w:r>
      <w:r w:rsidR="00260F82" w:rsidRPr="007345FC">
        <w:rPr>
          <w:rFonts w:ascii="Times New Roman" w:hAnsi="Times New Roman" w:cs="Times New Roman"/>
        </w:rPr>
        <w:t xml:space="preserve"> dominated by the "fix the problem" paradigm, which considers cultural differences an obstacle to be over</w:t>
      </w:r>
      <w:r w:rsidR="00DB24D6">
        <w:rPr>
          <w:rFonts w:ascii="Times New Roman" w:hAnsi="Times New Roman" w:cs="Times New Roman"/>
        </w:rPr>
        <w:t>-</w:t>
      </w:r>
      <w:r w:rsidR="00260F82" w:rsidRPr="007345FC">
        <w:rPr>
          <w:rFonts w:ascii="Times New Roman" w:hAnsi="Times New Roman" w:cs="Times New Roman"/>
        </w:rPr>
        <w:t xml:space="preserve">come. </w:t>
      </w:r>
      <w:r w:rsidR="00D34268">
        <w:rPr>
          <w:rFonts w:ascii="Times New Roman" w:hAnsi="Times New Roman" w:cs="Times New Roman"/>
        </w:rPr>
        <w:t xml:space="preserve"> Affirming this research, </w:t>
      </w:r>
      <w:proofErr w:type="spellStart"/>
      <w:r w:rsidR="00260F82" w:rsidRPr="007345FC">
        <w:rPr>
          <w:rFonts w:ascii="Times New Roman" w:hAnsi="Times New Roman" w:cs="Times New Roman"/>
        </w:rPr>
        <w:t>Polat</w:t>
      </w:r>
      <w:proofErr w:type="spellEnd"/>
      <w:r w:rsidR="00260F82" w:rsidRPr="007345FC">
        <w:rPr>
          <w:rFonts w:ascii="Times New Roman" w:hAnsi="Times New Roman" w:cs="Times New Roman"/>
        </w:rPr>
        <w:t xml:space="preserve"> and </w:t>
      </w:r>
      <w:proofErr w:type="spellStart"/>
      <w:r w:rsidR="00260F82" w:rsidRPr="007345FC">
        <w:rPr>
          <w:rFonts w:ascii="Times New Roman" w:hAnsi="Times New Roman" w:cs="Times New Roman"/>
        </w:rPr>
        <w:t>Barka</w:t>
      </w:r>
      <w:proofErr w:type="spellEnd"/>
      <w:r w:rsidR="00260F82" w:rsidRPr="007345FC">
        <w:rPr>
          <w:rFonts w:ascii="Times New Roman" w:hAnsi="Times New Roman" w:cs="Times New Roman"/>
        </w:rPr>
        <w:t xml:space="preserve"> (</w:t>
      </w:r>
      <w:r w:rsidR="00DF266E" w:rsidRPr="007345FC">
        <w:rPr>
          <w:rFonts w:ascii="Times New Roman" w:hAnsi="Times New Roman" w:cs="Times New Roman"/>
        </w:rPr>
        <w:t>2014</w:t>
      </w:r>
      <w:r w:rsidR="00260F82" w:rsidRPr="007345FC">
        <w:rPr>
          <w:rFonts w:ascii="Times New Roman" w:hAnsi="Times New Roman" w:cs="Times New Roman"/>
        </w:rPr>
        <w:t xml:space="preserve">) </w:t>
      </w:r>
      <w:r w:rsidR="00DB24D6">
        <w:rPr>
          <w:rFonts w:ascii="Times New Roman" w:hAnsi="Times New Roman" w:cs="Times New Roman"/>
        </w:rPr>
        <w:t>state</w:t>
      </w:r>
      <w:r w:rsidR="00260F82" w:rsidRPr="007345FC">
        <w:rPr>
          <w:rFonts w:ascii="Times New Roman" w:hAnsi="Times New Roman" w:cs="Times New Roman"/>
        </w:rPr>
        <w:t xml:space="preserve"> that teacher training institutions must intentionally include intercultural coursework to develop interculturally competent teachers.  The challenge is moving from theory to practice, as cited </w:t>
      </w:r>
      <w:r w:rsidR="007345FC">
        <w:rPr>
          <w:rFonts w:ascii="Times New Roman" w:hAnsi="Times New Roman" w:cs="Times New Roman"/>
        </w:rPr>
        <w:t xml:space="preserve">by </w:t>
      </w:r>
      <w:proofErr w:type="spellStart"/>
      <w:r w:rsidR="00260F82" w:rsidRPr="007345FC">
        <w:rPr>
          <w:rFonts w:ascii="Times New Roman" w:hAnsi="Times New Roman" w:cs="Times New Roman"/>
        </w:rPr>
        <w:t>Kerkhoff</w:t>
      </w:r>
      <w:proofErr w:type="spellEnd"/>
      <w:r w:rsidR="00260F82" w:rsidRPr="007345FC">
        <w:rPr>
          <w:rFonts w:ascii="Times New Roman" w:hAnsi="Times New Roman" w:cs="Times New Roman"/>
        </w:rPr>
        <w:t xml:space="preserve"> and C</w:t>
      </w:r>
      <w:r w:rsidR="007345FC" w:rsidRPr="007345FC">
        <w:rPr>
          <w:rFonts w:ascii="Times New Roman" w:hAnsi="Times New Roman" w:cs="Times New Roman"/>
        </w:rPr>
        <w:t>loud</w:t>
      </w:r>
      <w:r w:rsidR="00260F82" w:rsidRPr="007345FC">
        <w:rPr>
          <w:rFonts w:ascii="Times New Roman" w:hAnsi="Times New Roman" w:cs="Times New Roman"/>
        </w:rPr>
        <w:t xml:space="preserve"> (</w:t>
      </w:r>
      <w:r w:rsidR="007345FC" w:rsidRPr="007345FC">
        <w:rPr>
          <w:rFonts w:ascii="Times New Roman" w:hAnsi="Times New Roman" w:cs="Times New Roman"/>
        </w:rPr>
        <w:t>2020</w:t>
      </w:r>
      <w:r w:rsidR="00260F82" w:rsidRPr="007345FC">
        <w:rPr>
          <w:rFonts w:ascii="Times New Roman" w:hAnsi="Times New Roman" w:cs="Times New Roman"/>
        </w:rPr>
        <w:t xml:space="preserve">); their study reiterated the need to educate teachers on </w:t>
      </w:r>
      <w:r w:rsidR="00260F82" w:rsidRPr="007345FC">
        <w:rPr>
          <w:rFonts w:ascii="Times New Roman" w:hAnsi="Times New Roman" w:cs="Times New Roman"/>
          <w:i/>
          <w:iCs/>
        </w:rPr>
        <w:t>how</w:t>
      </w:r>
      <w:r w:rsidR="00260F82" w:rsidRPr="007345FC">
        <w:rPr>
          <w:rFonts w:ascii="Times New Roman" w:hAnsi="Times New Roman" w:cs="Times New Roman"/>
        </w:rPr>
        <w:t xml:space="preserve"> to embed global competency, and to model consciousness to intercultural and global competency.  </w:t>
      </w:r>
    </w:p>
    <w:p w14:paraId="367BCE84" w14:textId="77777777" w:rsidR="001D5CBA" w:rsidRDefault="001D5CBA" w:rsidP="000D6796">
      <w:pPr>
        <w:pStyle w:val="NoSpacing"/>
        <w:spacing w:line="360" w:lineRule="auto"/>
        <w:ind w:firstLine="720"/>
        <w:rPr>
          <w:rFonts w:ascii="Times New Roman" w:hAnsi="Times New Roman" w:cs="Times New Roman"/>
        </w:rPr>
      </w:pPr>
    </w:p>
    <w:p w14:paraId="723FB540" w14:textId="77777777" w:rsidR="001D5CBA" w:rsidRPr="00F22EC2" w:rsidRDefault="001D5CBA" w:rsidP="001D5CBA">
      <w:pPr>
        <w:pStyle w:val="NoSpacing"/>
        <w:spacing w:line="360" w:lineRule="auto"/>
        <w:rPr>
          <w:rFonts w:ascii="Times New Roman" w:hAnsi="Times New Roman" w:cs="Times New Roman"/>
          <w:i/>
          <w:iCs/>
        </w:rPr>
      </w:pPr>
      <w:r w:rsidRPr="00F22EC2">
        <w:rPr>
          <w:rFonts w:ascii="Times New Roman" w:eastAsia="Times New Roman" w:hAnsi="Times New Roman" w:cs="Times New Roman"/>
          <w:i/>
          <w:iCs/>
        </w:rPr>
        <w:lastRenderedPageBreak/>
        <w:t>Immersion experiences shift epistemologies</w:t>
      </w:r>
    </w:p>
    <w:p w14:paraId="11194BFB" w14:textId="29B2B99E" w:rsidR="001D5CBA" w:rsidRDefault="001D5CBA" w:rsidP="001D5CBA">
      <w:pPr>
        <w:pStyle w:val="NoSpacing"/>
        <w:spacing w:line="360" w:lineRule="auto"/>
        <w:ind w:firstLine="720"/>
        <w:rPr>
          <w:rFonts w:ascii="Times New Roman" w:hAnsi="Times New Roman" w:cs="Times New Roman"/>
        </w:rPr>
      </w:pPr>
      <w:r w:rsidRPr="007345FC">
        <w:rPr>
          <w:rFonts w:ascii="Times New Roman" w:hAnsi="Times New Roman" w:cs="Times New Roman"/>
        </w:rPr>
        <w:t xml:space="preserve">Valdivia and </w:t>
      </w:r>
      <w:proofErr w:type="spellStart"/>
      <w:r w:rsidRPr="007345FC">
        <w:rPr>
          <w:rFonts w:ascii="Times New Roman" w:hAnsi="Times New Roman" w:cs="Times New Roman"/>
        </w:rPr>
        <w:t>Montoto</w:t>
      </w:r>
      <w:proofErr w:type="spellEnd"/>
      <w:r w:rsidRPr="007345FC">
        <w:rPr>
          <w:rFonts w:ascii="Times New Roman" w:hAnsi="Times New Roman" w:cs="Times New Roman"/>
        </w:rPr>
        <w:t xml:space="preserve"> (2017) found participants </w:t>
      </w:r>
      <w:r>
        <w:rPr>
          <w:rFonts w:ascii="Times New Roman" w:hAnsi="Times New Roman" w:cs="Times New Roman"/>
        </w:rPr>
        <w:t xml:space="preserve">in immersion programs often </w:t>
      </w:r>
      <w:r w:rsidRPr="007345FC">
        <w:rPr>
          <w:rFonts w:ascii="Times New Roman" w:hAnsi="Times New Roman" w:cs="Times New Roman"/>
        </w:rPr>
        <w:t>far overestimate their level of intercultural competency; developing intercultural competency among teachers is a social process “in which meanings are made through dialogue between the participants’ ways of knowing”</w:t>
      </w:r>
      <w:r>
        <w:rPr>
          <w:rFonts w:ascii="Times New Roman" w:hAnsi="Times New Roman" w:cs="Times New Roman"/>
        </w:rPr>
        <w:t xml:space="preserve"> (p. 524).</w:t>
      </w:r>
      <w:r w:rsidRPr="007345FC">
        <w:rPr>
          <w:rFonts w:ascii="Times New Roman" w:hAnsi="Times New Roman" w:cs="Times New Roman"/>
        </w:rPr>
        <w:t xml:space="preserve"> </w:t>
      </w:r>
      <w:r>
        <w:rPr>
          <w:rFonts w:ascii="Times New Roman" w:hAnsi="Times New Roman" w:cs="Times New Roman"/>
        </w:rPr>
        <w:t>As such, understanding how we know what we know, that is, our epistemology and underlying ontology, is essential to raise consciousness of our perspectives, cultures, and blind spots (</w:t>
      </w:r>
      <w:proofErr w:type="spellStart"/>
      <w:r>
        <w:rPr>
          <w:rFonts w:ascii="Times New Roman" w:hAnsi="Times New Roman" w:cs="Times New Roman"/>
        </w:rPr>
        <w:t>Ellerton</w:t>
      </w:r>
      <w:proofErr w:type="spellEnd"/>
      <w:r>
        <w:rPr>
          <w:rFonts w:ascii="Times New Roman" w:hAnsi="Times New Roman" w:cs="Times New Roman"/>
        </w:rPr>
        <w:t xml:space="preserve">, 201; Kuhn, 1970; Weinberger, 2013).  </w:t>
      </w:r>
      <w:r w:rsidR="00770B8F">
        <w:rPr>
          <w:rFonts w:ascii="Times New Roman" w:hAnsi="Times New Roman" w:cs="Times New Roman"/>
        </w:rPr>
        <w:t xml:space="preserve">[Please see a perspective on </w:t>
      </w:r>
      <w:hyperlink r:id="rId10" w:history="1">
        <w:r w:rsidR="00770B8F" w:rsidRPr="00770B8F">
          <w:rPr>
            <w:rStyle w:val="Hyperlink"/>
            <w:rFonts w:ascii="Times New Roman" w:hAnsi="Times New Roman" w:cs="Times New Roman"/>
          </w:rPr>
          <w:t>New Ways of Knowing</w:t>
        </w:r>
      </w:hyperlink>
      <w:r w:rsidR="00770B8F">
        <w:rPr>
          <w:rFonts w:ascii="Times New Roman" w:hAnsi="Times New Roman" w:cs="Times New Roman"/>
        </w:rPr>
        <w:t xml:space="preserve">.] </w:t>
      </w:r>
      <w:r w:rsidRPr="007345FC">
        <w:rPr>
          <w:rFonts w:ascii="Times New Roman" w:hAnsi="Times New Roman" w:cs="Times New Roman"/>
        </w:rPr>
        <w:t xml:space="preserve">McCloskey (2012) found the key </w:t>
      </w:r>
      <w:r w:rsidRPr="007345FC">
        <w:rPr>
          <w:rFonts w:ascii="Times New Roman" w:eastAsia="Times New Roman" w:hAnsi="Times New Roman" w:cs="Times New Roman"/>
        </w:rPr>
        <w:t xml:space="preserve">to success is a highly competent instructor; explicit instructions on communication practices; and significant self-reflection before engaging online.  Parkhouse, </w:t>
      </w:r>
      <w:proofErr w:type="spellStart"/>
      <w:r w:rsidRPr="007345FC">
        <w:rPr>
          <w:rFonts w:ascii="Times New Roman" w:eastAsia="Times New Roman" w:hAnsi="Times New Roman" w:cs="Times New Roman"/>
        </w:rPr>
        <w:t>Tichnor</w:t>
      </w:r>
      <w:proofErr w:type="spellEnd"/>
      <w:r w:rsidRPr="007345FC">
        <w:rPr>
          <w:rFonts w:ascii="Times New Roman" w:eastAsia="Times New Roman" w:hAnsi="Times New Roman" w:cs="Times New Roman"/>
        </w:rPr>
        <w:t xml:space="preserve">-Wagner, </w:t>
      </w:r>
      <w:proofErr w:type="gramStart"/>
      <w:r w:rsidRPr="007345FC">
        <w:rPr>
          <w:rFonts w:ascii="Times New Roman" w:eastAsia="Times New Roman" w:hAnsi="Times New Roman" w:cs="Times New Roman"/>
        </w:rPr>
        <w:t>Cain</w:t>
      </w:r>
      <w:proofErr w:type="gramEnd"/>
      <w:r>
        <w:rPr>
          <w:rFonts w:ascii="Times New Roman" w:eastAsia="Times New Roman" w:hAnsi="Times New Roman" w:cs="Times New Roman"/>
        </w:rPr>
        <w:t xml:space="preserve"> and</w:t>
      </w:r>
      <w:r w:rsidRPr="007345FC">
        <w:rPr>
          <w:rFonts w:ascii="Times New Roman" w:eastAsia="Times New Roman" w:hAnsi="Times New Roman" w:cs="Times New Roman"/>
        </w:rPr>
        <w:t xml:space="preserve"> Glazier</w:t>
      </w:r>
      <w:r>
        <w:rPr>
          <w:rFonts w:ascii="Times New Roman" w:eastAsia="Times New Roman" w:hAnsi="Times New Roman" w:cs="Times New Roman"/>
        </w:rPr>
        <w:t xml:space="preserve"> </w:t>
      </w:r>
      <w:r w:rsidRPr="007345FC">
        <w:rPr>
          <w:rFonts w:ascii="Times New Roman" w:eastAsia="Times New Roman" w:hAnsi="Times New Roman" w:cs="Times New Roman"/>
        </w:rPr>
        <w:t xml:space="preserve">(2016) noted the </w:t>
      </w:r>
      <w:r w:rsidRPr="007345FC">
        <w:rPr>
          <w:rFonts w:ascii="Times New Roman" w:hAnsi="Times New Roman" w:cs="Times New Roman"/>
        </w:rPr>
        <w:t>accumulation of experiences better leads to the incorporation of global perspectives and increased intercultural competency.  Disorientating experiences, namely when engaging a new culture or environment; self-reflection and critical analysis; and student commitment make up a continuum of motivating teachers to develop their intercultural and global competency; their study, among others (</w:t>
      </w:r>
      <w:r w:rsidRPr="007345FC">
        <w:rPr>
          <w:rFonts w:ascii="Times New Roman" w:eastAsia="Times New Roman" w:hAnsi="Times New Roman" w:cs="Times New Roman"/>
        </w:rPr>
        <w:t>Barrett, 2018; Dimitrov, Dawson, Olsen &amp; Meadows, 2014),</w:t>
      </w:r>
      <w:r w:rsidRPr="007345FC">
        <w:rPr>
          <w:rFonts w:ascii="Times New Roman" w:hAnsi="Times New Roman" w:cs="Times New Roman"/>
        </w:rPr>
        <w:t xml:space="preserve"> also highlighted that teachers do not have access to intercultural training in their professional development.  </w:t>
      </w:r>
    </w:p>
    <w:p w14:paraId="1779ECD2" w14:textId="77777777" w:rsidR="00C20B19" w:rsidRDefault="00C20B19" w:rsidP="000D6796">
      <w:pPr>
        <w:pStyle w:val="NoSpacing"/>
        <w:spacing w:line="360" w:lineRule="auto"/>
        <w:ind w:firstLine="720"/>
        <w:rPr>
          <w:rFonts w:ascii="Times New Roman" w:hAnsi="Times New Roman" w:cs="Times New Roman"/>
        </w:rPr>
      </w:pPr>
    </w:p>
    <w:p w14:paraId="0C60E6EA" w14:textId="77777777" w:rsidR="00C20B19" w:rsidRPr="00C20B19" w:rsidRDefault="00C20B19" w:rsidP="00C20B19">
      <w:pPr>
        <w:spacing w:line="360" w:lineRule="auto"/>
        <w:rPr>
          <w:rFonts w:ascii="Times New Roman" w:hAnsi="Times New Roman" w:cs="Times New Roman"/>
          <w:i/>
          <w:iCs/>
        </w:rPr>
      </w:pPr>
      <w:r w:rsidRPr="00C20B19">
        <w:rPr>
          <w:rFonts w:ascii="Times New Roman" w:eastAsia="Times New Roman" w:hAnsi="Times New Roman" w:cs="Times New Roman"/>
          <w:i/>
          <w:iCs/>
        </w:rPr>
        <w:t>Applying organizational theory to the immersion group</w:t>
      </w:r>
    </w:p>
    <w:p w14:paraId="0D6EA8D0" w14:textId="12E76AC2" w:rsidR="00C20B19" w:rsidRDefault="00C20B19" w:rsidP="00C20B19">
      <w:pPr>
        <w:pStyle w:val="NoSpacing"/>
        <w:spacing w:line="360" w:lineRule="auto"/>
        <w:ind w:firstLine="720"/>
        <w:rPr>
          <w:rFonts w:ascii="Times New Roman" w:hAnsi="Times New Roman" w:cs="Times New Roman"/>
        </w:rPr>
      </w:pPr>
      <w:r>
        <w:rPr>
          <w:rFonts w:ascii="Times New Roman" w:eastAsia="Times New Roman" w:hAnsi="Times New Roman" w:cs="Times New Roman"/>
        </w:rPr>
        <w:t xml:space="preserve">An approach to teasing out the factors of a successful immersion program is to examine </w:t>
      </w:r>
      <w:r w:rsidRPr="007345FC">
        <w:rPr>
          <w:rFonts w:ascii="Times New Roman" w:eastAsia="Times New Roman" w:hAnsi="Times New Roman" w:cs="Times New Roman"/>
        </w:rPr>
        <w:t>the organization of an immersion program itself.  An immersion program is effectively a group, or organization, that contributes to the success of the experience</w:t>
      </w:r>
      <w:r>
        <w:rPr>
          <w:rFonts w:ascii="Times New Roman" w:eastAsia="Times New Roman" w:hAnsi="Times New Roman" w:cs="Times New Roman"/>
        </w:rPr>
        <w:t xml:space="preserve"> and development of competencies</w:t>
      </w:r>
      <w:r w:rsidRPr="007345FC">
        <w:rPr>
          <w:rFonts w:ascii="Times New Roman" w:eastAsia="Times New Roman" w:hAnsi="Times New Roman" w:cs="Times New Roman"/>
        </w:rPr>
        <w:t xml:space="preserve">.  </w:t>
      </w:r>
      <w:r w:rsidR="00770B8F">
        <w:rPr>
          <w:rFonts w:ascii="Times New Roman" w:eastAsia="Times New Roman" w:hAnsi="Times New Roman" w:cs="Times New Roman"/>
        </w:rPr>
        <w:t xml:space="preserve">[Please see this discussion </w:t>
      </w:r>
      <w:hyperlink r:id="rId11" w:history="1">
        <w:r w:rsidR="00770B8F" w:rsidRPr="00770B8F">
          <w:rPr>
            <w:rStyle w:val="Hyperlink"/>
            <w:rFonts w:ascii="Times New Roman" w:eastAsia="Times New Roman" w:hAnsi="Times New Roman" w:cs="Times New Roman"/>
          </w:rPr>
          <w:t>here</w:t>
        </w:r>
      </w:hyperlink>
      <w:r w:rsidR="00770B8F">
        <w:rPr>
          <w:rFonts w:ascii="Times New Roman" w:eastAsia="Times New Roman" w:hAnsi="Times New Roman" w:cs="Times New Roman"/>
        </w:rPr>
        <w:t xml:space="preserve"> on an immersion programs serving as an organizational group.]  </w:t>
      </w:r>
      <w:r>
        <w:rPr>
          <w:rFonts w:ascii="Times New Roman" w:eastAsia="Times New Roman" w:hAnsi="Times New Roman" w:cs="Times New Roman"/>
        </w:rPr>
        <w:t>For example, what</w:t>
      </w:r>
      <w:r w:rsidRPr="007345FC">
        <w:rPr>
          <w:rFonts w:ascii="Times New Roman" w:eastAsia="Times New Roman" w:hAnsi="Times New Roman" w:cs="Times New Roman"/>
        </w:rPr>
        <w:t xml:space="preserve"> type of organization and leader offers an environment to optimally stimulate intercultural and global competencies, and can we then create this type of “organization” within a classroom or local experience?  </w:t>
      </w:r>
      <w:r>
        <w:rPr>
          <w:rFonts w:ascii="Times New Roman" w:eastAsia="Times New Roman" w:hAnsi="Times New Roman" w:cs="Times New Roman"/>
        </w:rPr>
        <w:t xml:space="preserve">To start, a way of approaching an organization is through the theory of </w:t>
      </w:r>
      <w:r w:rsidRPr="007345FC">
        <w:rPr>
          <w:rFonts w:ascii="Times New Roman" w:eastAsia="Times New Roman" w:hAnsi="Times New Roman" w:cs="Times New Roman"/>
        </w:rPr>
        <w:t xml:space="preserve">systems thinking as a </w:t>
      </w:r>
      <w:r>
        <w:rPr>
          <w:rFonts w:ascii="Times New Roman" w:eastAsia="Times New Roman" w:hAnsi="Times New Roman" w:cs="Times New Roman"/>
        </w:rPr>
        <w:t>vehicle to</w:t>
      </w:r>
      <w:r w:rsidRPr="007345FC">
        <w:rPr>
          <w:rFonts w:ascii="Times New Roman" w:eastAsia="Times New Roman" w:hAnsi="Times New Roman" w:cs="Times New Roman"/>
        </w:rPr>
        <w:t xml:space="preserve"> develo</w:t>
      </w:r>
      <w:r>
        <w:rPr>
          <w:rFonts w:ascii="Times New Roman" w:eastAsia="Times New Roman" w:hAnsi="Times New Roman" w:cs="Times New Roman"/>
        </w:rPr>
        <w:t>p</w:t>
      </w:r>
      <w:r w:rsidRPr="007345FC">
        <w:rPr>
          <w:rFonts w:ascii="Times New Roman" w:eastAsia="Times New Roman" w:hAnsi="Times New Roman" w:cs="Times New Roman"/>
        </w:rPr>
        <w:t xml:space="preserve"> intercultural </w:t>
      </w:r>
      <w:r>
        <w:rPr>
          <w:rFonts w:ascii="Times New Roman" w:eastAsia="Times New Roman" w:hAnsi="Times New Roman" w:cs="Times New Roman"/>
        </w:rPr>
        <w:t xml:space="preserve">and global </w:t>
      </w:r>
      <w:r w:rsidRPr="007345FC">
        <w:rPr>
          <w:rFonts w:ascii="Times New Roman" w:eastAsia="Times New Roman" w:hAnsi="Times New Roman" w:cs="Times New Roman"/>
        </w:rPr>
        <w:t>competency (</w:t>
      </w:r>
      <w:proofErr w:type="spellStart"/>
      <w:r w:rsidRPr="007345FC">
        <w:rPr>
          <w:rFonts w:ascii="Times New Roman" w:hAnsi="Times New Roman" w:cs="Times New Roman"/>
        </w:rPr>
        <w:t>Schwiger</w:t>
      </w:r>
      <w:proofErr w:type="spellEnd"/>
      <w:r w:rsidRPr="007345FC">
        <w:rPr>
          <w:rFonts w:ascii="Times New Roman" w:hAnsi="Times New Roman" w:cs="Times New Roman"/>
        </w:rPr>
        <w:t xml:space="preserve">, Stouten, &amp; </w:t>
      </w:r>
      <w:proofErr w:type="spellStart"/>
      <w:r w:rsidRPr="007345FC">
        <w:rPr>
          <w:rFonts w:ascii="Times New Roman" w:hAnsi="Times New Roman" w:cs="Times New Roman"/>
        </w:rPr>
        <w:t>Bleijenbergh</w:t>
      </w:r>
      <w:proofErr w:type="spellEnd"/>
      <w:r w:rsidRPr="007345FC">
        <w:rPr>
          <w:rFonts w:ascii="Times New Roman" w:hAnsi="Times New Roman" w:cs="Times New Roman"/>
        </w:rPr>
        <w:t xml:space="preserve">, 2018).  </w:t>
      </w:r>
      <w:r>
        <w:rPr>
          <w:rFonts w:ascii="Times New Roman" w:hAnsi="Times New Roman" w:cs="Times New Roman"/>
        </w:rPr>
        <w:t xml:space="preserve">Explaining systems thinking, </w:t>
      </w:r>
      <w:proofErr w:type="spellStart"/>
      <w:r>
        <w:rPr>
          <w:rFonts w:ascii="Times New Roman" w:eastAsia="Times New Roman" w:hAnsi="Times New Roman" w:cs="Times New Roman"/>
        </w:rPr>
        <w:t>Suchman</w:t>
      </w:r>
      <w:proofErr w:type="spellEnd"/>
      <w:r>
        <w:rPr>
          <w:rFonts w:ascii="Times New Roman" w:eastAsia="Times New Roman" w:hAnsi="Times New Roman" w:cs="Times New Roman"/>
        </w:rPr>
        <w:t xml:space="preserve"> </w:t>
      </w:r>
      <w:r w:rsidRPr="007345FC">
        <w:rPr>
          <w:rFonts w:ascii="Times New Roman" w:hAnsi="Times New Roman" w:cs="Times New Roman"/>
        </w:rPr>
        <w:t xml:space="preserve">(2011) </w:t>
      </w:r>
      <w:r>
        <w:rPr>
          <w:rFonts w:ascii="Times New Roman" w:hAnsi="Times New Roman" w:cs="Times New Roman"/>
        </w:rPr>
        <w:t>contends</w:t>
      </w:r>
      <w:r w:rsidRPr="007345FC">
        <w:rPr>
          <w:rFonts w:ascii="Times New Roman" w:hAnsi="Times New Roman" w:cs="Times New Roman"/>
        </w:rPr>
        <w:t xml:space="preserve"> that organizations are rooted in the principles of complexity </w:t>
      </w:r>
      <w:r>
        <w:rPr>
          <w:rFonts w:ascii="Times New Roman" w:hAnsi="Times New Roman" w:cs="Times New Roman"/>
        </w:rPr>
        <w:t xml:space="preserve">or systems </w:t>
      </w:r>
      <w:r w:rsidRPr="007345FC">
        <w:rPr>
          <w:rFonts w:ascii="Times New Roman" w:hAnsi="Times New Roman" w:cs="Times New Roman"/>
        </w:rPr>
        <w:t xml:space="preserve">dynamics; context cannot be separated from organizational assessments; the inclusion of </w:t>
      </w:r>
      <w:r w:rsidRPr="007345FC">
        <w:rPr>
          <w:rFonts w:ascii="Times New Roman" w:hAnsi="Times New Roman" w:cs="Times New Roman"/>
        </w:rPr>
        <w:lastRenderedPageBreak/>
        <w:t xml:space="preserve">culture, diversity, and stories must be used to recognize patterns of how knowledge, attitudes and habits are developed and expanded.  </w:t>
      </w:r>
    </w:p>
    <w:p w14:paraId="7C875C12" w14:textId="1583A554" w:rsidR="00C20B19" w:rsidRDefault="00C20B19" w:rsidP="00C20B19">
      <w:pPr>
        <w:pStyle w:val="NoSpacing"/>
        <w:spacing w:line="360" w:lineRule="auto"/>
        <w:ind w:firstLine="720"/>
        <w:rPr>
          <w:rFonts w:ascii="Times New Roman" w:hAnsi="Times New Roman" w:cs="Times New Roman"/>
        </w:rPr>
      </w:pPr>
      <w:proofErr w:type="spellStart"/>
      <w:r w:rsidRPr="007345FC">
        <w:rPr>
          <w:rFonts w:ascii="Times New Roman" w:hAnsi="Times New Roman" w:cs="Times New Roman"/>
        </w:rPr>
        <w:t>Teerikangas</w:t>
      </w:r>
      <w:proofErr w:type="spellEnd"/>
      <w:r w:rsidRPr="007345FC">
        <w:rPr>
          <w:rFonts w:ascii="Times New Roman" w:hAnsi="Times New Roman" w:cs="Times New Roman"/>
        </w:rPr>
        <w:t xml:space="preserve"> and Hawk (2002) also conclude a holistic and expansionist approach as found in systems and complexity theories reflects the “</w:t>
      </w:r>
      <w:r>
        <w:rPr>
          <w:rFonts w:ascii="Times New Roman" w:hAnsi="Times New Roman" w:cs="Times New Roman"/>
        </w:rPr>
        <w:t xml:space="preserve">living </w:t>
      </w:r>
      <w:r w:rsidRPr="007345FC">
        <w:rPr>
          <w:rFonts w:ascii="Times New Roman" w:hAnsi="Times New Roman" w:cs="Times New Roman"/>
        </w:rPr>
        <w:t>nature” of an organization as its members embody and respond to changing cultures, contexts, and chaos</w:t>
      </w:r>
      <w:r>
        <w:rPr>
          <w:rFonts w:ascii="Times New Roman" w:hAnsi="Times New Roman" w:cs="Times New Roman"/>
        </w:rPr>
        <w:t xml:space="preserve"> (p. 11)</w:t>
      </w:r>
      <w:r w:rsidR="00770B8F">
        <w:rPr>
          <w:rFonts w:ascii="Times New Roman" w:hAnsi="Times New Roman" w:cs="Times New Roman"/>
        </w:rPr>
        <w:t>; this approach may also be called reframing the context</w:t>
      </w:r>
      <w:r>
        <w:rPr>
          <w:rFonts w:ascii="Times New Roman" w:hAnsi="Times New Roman" w:cs="Times New Roman"/>
        </w:rPr>
        <w:t>.</w:t>
      </w:r>
      <w:r w:rsidRPr="007345FC">
        <w:rPr>
          <w:rFonts w:ascii="Times New Roman" w:hAnsi="Times New Roman" w:cs="Times New Roman"/>
        </w:rPr>
        <w:t xml:space="preserve"> </w:t>
      </w:r>
      <w:r w:rsidR="00770B8F">
        <w:rPr>
          <w:rFonts w:ascii="Times New Roman" w:hAnsi="Times New Roman" w:cs="Times New Roman"/>
        </w:rPr>
        <w:t xml:space="preserve">[See </w:t>
      </w:r>
      <w:hyperlink r:id="rId12" w:history="1">
        <w:r w:rsidR="00770B8F" w:rsidRPr="00770B8F">
          <w:rPr>
            <w:rStyle w:val="Hyperlink"/>
            <w:rFonts w:ascii="Times New Roman" w:hAnsi="Times New Roman" w:cs="Times New Roman"/>
          </w:rPr>
          <w:t>this critique</w:t>
        </w:r>
      </w:hyperlink>
      <w:r w:rsidR="00770B8F">
        <w:rPr>
          <w:rFonts w:ascii="Times New Roman" w:hAnsi="Times New Roman" w:cs="Times New Roman"/>
        </w:rPr>
        <w:t xml:space="preserve"> for more information.] </w:t>
      </w:r>
      <w:r w:rsidRPr="007345FC">
        <w:rPr>
          <w:rFonts w:ascii="Times New Roman" w:hAnsi="Times New Roman" w:cs="Times New Roman"/>
        </w:rPr>
        <w:t xml:space="preserve"> </w:t>
      </w:r>
      <w:r w:rsidRPr="007345FC">
        <w:rPr>
          <w:rFonts w:ascii="Times New Roman" w:eastAsia="Times New Roman" w:hAnsi="Times New Roman" w:cs="Times New Roman"/>
        </w:rPr>
        <w:t>Given the complexity and cosmopolitan nature of intercultural experiences, which demands a holistic point of view</w:t>
      </w:r>
      <w:r>
        <w:rPr>
          <w:rFonts w:ascii="Times New Roman" w:eastAsia="Times New Roman" w:hAnsi="Times New Roman" w:cs="Times New Roman"/>
        </w:rPr>
        <w:t xml:space="preserve">; the </w:t>
      </w:r>
      <w:r w:rsidRPr="007345FC">
        <w:rPr>
          <w:rFonts w:ascii="Times New Roman" w:eastAsia="Times New Roman" w:hAnsi="Times New Roman" w:cs="Times New Roman"/>
        </w:rPr>
        <w:t>recognition of vast interconnections</w:t>
      </w:r>
      <w:r>
        <w:rPr>
          <w:rFonts w:ascii="Times New Roman" w:eastAsia="Times New Roman" w:hAnsi="Times New Roman" w:cs="Times New Roman"/>
        </w:rPr>
        <w:t>; the</w:t>
      </w:r>
      <w:r w:rsidRPr="007345FC">
        <w:rPr>
          <w:rFonts w:ascii="Times New Roman" w:eastAsia="Times New Roman" w:hAnsi="Times New Roman" w:cs="Times New Roman"/>
        </w:rPr>
        <w:t xml:space="preserve"> necessity to see a variety of aspects simultaneously</w:t>
      </w:r>
      <w:r>
        <w:rPr>
          <w:rFonts w:ascii="Times New Roman" w:eastAsia="Times New Roman" w:hAnsi="Times New Roman" w:cs="Times New Roman"/>
        </w:rPr>
        <w:t>;</w:t>
      </w:r>
      <w:r w:rsidRPr="007345FC">
        <w:rPr>
          <w:rFonts w:ascii="Times New Roman" w:eastAsia="Times New Roman" w:hAnsi="Times New Roman" w:cs="Times New Roman"/>
        </w:rPr>
        <w:t xml:space="preserve"> and the ability to identify of patterns and distinctions, (Shaked &amp; Schechter, 2016; </w:t>
      </w:r>
      <w:proofErr w:type="spellStart"/>
      <w:r w:rsidRPr="007345FC">
        <w:rPr>
          <w:rFonts w:ascii="Times New Roman" w:hAnsi="Times New Roman" w:cs="Times New Roman"/>
        </w:rPr>
        <w:t>Gnyawali</w:t>
      </w:r>
      <w:proofErr w:type="spellEnd"/>
      <w:r w:rsidRPr="007345FC">
        <w:rPr>
          <w:rFonts w:ascii="Times New Roman" w:hAnsi="Times New Roman" w:cs="Times New Roman"/>
        </w:rPr>
        <w:t xml:space="preserve"> &amp; Stewart, 2003</w:t>
      </w:r>
      <w:r w:rsidRPr="007345FC">
        <w:rPr>
          <w:rFonts w:ascii="Times New Roman" w:eastAsia="Times New Roman" w:hAnsi="Times New Roman" w:cs="Times New Roman"/>
        </w:rPr>
        <w:t>), the systems thinking approach may offer a new way of approaching the development of intercultural competency (</w:t>
      </w:r>
      <w:proofErr w:type="spellStart"/>
      <w:r w:rsidRPr="007345FC">
        <w:rPr>
          <w:rFonts w:ascii="Times New Roman" w:hAnsi="Times New Roman" w:cs="Times New Roman"/>
        </w:rPr>
        <w:t>Karaman</w:t>
      </w:r>
      <w:proofErr w:type="spellEnd"/>
      <w:r w:rsidRPr="007345FC">
        <w:rPr>
          <w:rFonts w:ascii="Times New Roman" w:hAnsi="Times New Roman" w:cs="Times New Roman"/>
        </w:rPr>
        <w:t xml:space="preserve">, 2010). </w:t>
      </w:r>
      <w:r w:rsidRPr="007345FC">
        <w:rPr>
          <w:rFonts w:ascii="Times New Roman" w:eastAsia="Times New Roman" w:hAnsi="Times New Roman" w:cs="Times New Roman"/>
        </w:rPr>
        <w:t>The result may be a more rapid understanding of cross-cultural challenges, communication considerations, and understanding, which could facilitate more productive interactions, engagement, and productive relationships.</w:t>
      </w:r>
      <w:r w:rsidR="008920A6">
        <w:rPr>
          <w:rFonts w:ascii="Times New Roman" w:eastAsia="Times New Roman" w:hAnsi="Times New Roman" w:cs="Times New Roman"/>
        </w:rPr>
        <w:t xml:space="preserve">  [Please see </w:t>
      </w:r>
      <w:hyperlink r:id="rId13" w:history="1">
        <w:r w:rsidR="008920A6" w:rsidRPr="008920A6">
          <w:rPr>
            <w:rStyle w:val="Hyperlink"/>
            <w:rFonts w:ascii="Times New Roman" w:eastAsia="Times New Roman" w:hAnsi="Times New Roman" w:cs="Times New Roman"/>
          </w:rPr>
          <w:t>here for more discussion</w:t>
        </w:r>
      </w:hyperlink>
      <w:r w:rsidR="008920A6">
        <w:rPr>
          <w:rFonts w:ascii="Times New Roman" w:eastAsia="Times New Roman" w:hAnsi="Times New Roman" w:cs="Times New Roman"/>
        </w:rPr>
        <w:t xml:space="preserve"> on Systemic Leadership.]</w:t>
      </w:r>
    </w:p>
    <w:p w14:paraId="6FE4202A" w14:textId="42266665" w:rsidR="00C20B19" w:rsidRDefault="00C20B19" w:rsidP="00C20B19">
      <w:pPr>
        <w:pStyle w:val="NoSpacing"/>
        <w:spacing w:line="360" w:lineRule="auto"/>
        <w:ind w:firstLine="720"/>
        <w:rPr>
          <w:rFonts w:ascii="Times New Roman" w:hAnsi="Times New Roman" w:cs="Times New Roman"/>
        </w:rPr>
      </w:pPr>
      <w:r>
        <w:rPr>
          <w:rFonts w:ascii="Times New Roman" w:hAnsi="Times New Roman" w:cs="Times New Roman"/>
        </w:rPr>
        <w:t xml:space="preserve">Another consideration in exploring the components of an immersion program is the role of leadership.  Seeing </w:t>
      </w:r>
      <w:r w:rsidRPr="007345FC">
        <w:rPr>
          <w:rFonts w:ascii="Times New Roman" w:hAnsi="Times New Roman" w:cs="Times New Roman"/>
        </w:rPr>
        <w:t xml:space="preserve">organizations </w:t>
      </w:r>
      <w:r>
        <w:rPr>
          <w:rFonts w:ascii="Times New Roman" w:hAnsi="Times New Roman" w:cs="Times New Roman"/>
        </w:rPr>
        <w:t>as</w:t>
      </w:r>
      <w:r w:rsidRPr="007345FC">
        <w:rPr>
          <w:rFonts w:ascii="Times New Roman" w:hAnsi="Times New Roman" w:cs="Times New Roman"/>
        </w:rPr>
        <w:t xml:space="preserve"> </w:t>
      </w:r>
      <w:r>
        <w:rPr>
          <w:rFonts w:ascii="Times New Roman" w:hAnsi="Times New Roman" w:cs="Times New Roman"/>
        </w:rPr>
        <w:t xml:space="preserve">a series of </w:t>
      </w:r>
      <w:r w:rsidRPr="007345FC">
        <w:rPr>
          <w:rFonts w:ascii="Times New Roman" w:hAnsi="Times New Roman" w:cs="Times New Roman"/>
        </w:rPr>
        <w:t xml:space="preserve">conversations, reflecting patterns of meaning and relating, the role of a leader is to interrupt existing patterns to initiate change. </w:t>
      </w:r>
      <w:r>
        <w:rPr>
          <w:rFonts w:ascii="Times New Roman" w:hAnsi="Times New Roman" w:cs="Times New Roman"/>
        </w:rPr>
        <w:t>Further, the role of the leader</w:t>
      </w:r>
      <w:r w:rsidRPr="007345FC">
        <w:rPr>
          <w:rFonts w:ascii="Times New Roman" w:hAnsi="Times New Roman" w:cs="Times New Roman"/>
        </w:rPr>
        <w:t xml:space="preserve"> is to observe what is occurring, perceive differences, craft new relevant patterns, and help interweave the knowledge, </w:t>
      </w:r>
      <w:proofErr w:type="gramStart"/>
      <w:r w:rsidRPr="007345FC">
        <w:rPr>
          <w:rFonts w:ascii="Times New Roman" w:hAnsi="Times New Roman" w:cs="Times New Roman"/>
        </w:rPr>
        <w:t>beliefs</w:t>
      </w:r>
      <w:proofErr w:type="gramEnd"/>
      <w:r w:rsidRPr="007345FC">
        <w:rPr>
          <w:rFonts w:ascii="Times New Roman" w:hAnsi="Times New Roman" w:cs="Times New Roman"/>
        </w:rPr>
        <w:t xml:space="preserve"> and attitudes to help an organizational change emerge, be responsive, and be perceived as legitimate to its members and others (</w:t>
      </w:r>
      <w:proofErr w:type="spellStart"/>
      <w:r w:rsidRPr="007345FC">
        <w:rPr>
          <w:rFonts w:ascii="Times New Roman" w:hAnsi="Times New Roman" w:cs="Times New Roman"/>
        </w:rPr>
        <w:t>Tsoukas</w:t>
      </w:r>
      <w:proofErr w:type="spellEnd"/>
      <w:r w:rsidRPr="007345FC">
        <w:rPr>
          <w:rFonts w:ascii="Times New Roman" w:hAnsi="Times New Roman" w:cs="Times New Roman"/>
        </w:rPr>
        <w:t xml:space="preserve"> &amp; Chia, 2002).  </w:t>
      </w:r>
      <w:r w:rsidR="0084357D">
        <w:rPr>
          <w:rFonts w:ascii="Times New Roman" w:hAnsi="Times New Roman" w:cs="Times New Roman"/>
        </w:rPr>
        <w:t xml:space="preserve">[Please see </w:t>
      </w:r>
      <w:hyperlink r:id="rId14" w:history="1">
        <w:r w:rsidR="0084357D" w:rsidRPr="0084357D">
          <w:rPr>
            <w:rStyle w:val="Hyperlink"/>
            <w:rFonts w:ascii="Times New Roman" w:hAnsi="Times New Roman" w:cs="Times New Roman"/>
          </w:rPr>
          <w:t>this discussion</w:t>
        </w:r>
      </w:hyperlink>
      <w:r w:rsidR="0084357D">
        <w:rPr>
          <w:rFonts w:ascii="Times New Roman" w:hAnsi="Times New Roman" w:cs="Times New Roman"/>
        </w:rPr>
        <w:t xml:space="preserve"> on Leading Change.] </w:t>
      </w:r>
      <w:r w:rsidRPr="007345FC">
        <w:rPr>
          <w:rFonts w:ascii="Times New Roman" w:hAnsi="Times New Roman" w:cs="Times New Roman"/>
        </w:rPr>
        <w:t xml:space="preserve">Looking closely at leadership, Nkomo and </w:t>
      </w:r>
      <w:proofErr w:type="spellStart"/>
      <w:r w:rsidRPr="007345FC">
        <w:rPr>
          <w:rFonts w:ascii="Times New Roman" w:hAnsi="Times New Roman" w:cs="Times New Roman"/>
        </w:rPr>
        <w:t>Kriek</w:t>
      </w:r>
      <w:proofErr w:type="spellEnd"/>
      <w:r w:rsidRPr="007345FC">
        <w:rPr>
          <w:rFonts w:ascii="Times New Roman" w:hAnsi="Times New Roman" w:cs="Times New Roman"/>
        </w:rPr>
        <w:t xml:space="preserve"> (2011) examine how life stories reveal how leaders perceive, </w:t>
      </w:r>
      <w:proofErr w:type="gramStart"/>
      <w:r w:rsidRPr="007345FC">
        <w:rPr>
          <w:rFonts w:ascii="Times New Roman" w:hAnsi="Times New Roman" w:cs="Times New Roman"/>
        </w:rPr>
        <w:t>interpret</w:t>
      </w:r>
      <w:proofErr w:type="gramEnd"/>
      <w:r w:rsidRPr="007345FC">
        <w:rPr>
          <w:rFonts w:ascii="Times New Roman" w:hAnsi="Times New Roman" w:cs="Times New Roman"/>
        </w:rPr>
        <w:t xml:space="preserve"> and respond to change based on their attached meaning to their stories. Their study demonstrates how a leader’s life story underlies his/her influence, response, and navigation to organizational change and re-creation as emerging culture, values, structures, people, and processes arise and intersect with the organization/group.  </w:t>
      </w:r>
      <w:proofErr w:type="spellStart"/>
      <w:r w:rsidRPr="007345FC">
        <w:rPr>
          <w:rFonts w:ascii="Times New Roman" w:hAnsi="Times New Roman" w:cs="Times New Roman"/>
        </w:rPr>
        <w:t>Oreg</w:t>
      </w:r>
      <w:proofErr w:type="spellEnd"/>
      <w:r w:rsidRPr="007345FC">
        <w:rPr>
          <w:rFonts w:ascii="Times New Roman" w:hAnsi="Times New Roman" w:cs="Times New Roman"/>
        </w:rPr>
        <w:t xml:space="preserve"> (2007) look</w:t>
      </w:r>
      <w:r>
        <w:rPr>
          <w:rFonts w:ascii="Times New Roman" w:hAnsi="Times New Roman" w:cs="Times New Roman"/>
        </w:rPr>
        <w:t>s</w:t>
      </w:r>
      <w:r w:rsidRPr="007345FC">
        <w:rPr>
          <w:rFonts w:ascii="Times New Roman" w:hAnsi="Times New Roman" w:cs="Times New Roman"/>
        </w:rPr>
        <w:t xml:space="preserve"> at how to reduce resistance to change by addressing the change process.  A lack of confidence in an organization’s leader most strongly correlated with negative attitudes, behaviors, and cognition toward the change.  In addition, social influence – whether an individual is surrounded by advocates or critics of the change – has a significant impact on the resistance or acceptance of change.  </w:t>
      </w:r>
      <w:r w:rsidR="0084357D">
        <w:rPr>
          <w:rFonts w:ascii="Times New Roman" w:hAnsi="Times New Roman" w:cs="Times New Roman"/>
        </w:rPr>
        <w:t xml:space="preserve">[Please see </w:t>
      </w:r>
      <w:hyperlink r:id="rId15" w:history="1">
        <w:r w:rsidR="0084357D" w:rsidRPr="0084357D">
          <w:rPr>
            <w:rStyle w:val="Hyperlink"/>
            <w:rFonts w:ascii="Times New Roman" w:hAnsi="Times New Roman" w:cs="Times New Roman"/>
          </w:rPr>
          <w:t>this paper</w:t>
        </w:r>
      </w:hyperlink>
      <w:r w:rsidR="0084357D">
        <w:rPr>
          <w:rFonts w:ascii="Times New Roman" w:hAnsi="Times New Roman" w:cs="Times New Roman"/>
        </w:rPr>
        <w:t xml:space="preserve"> on my Theory of Change.]</w:t>
      </w:r>
    </w:p>
    <w:p w14:paraId="4C7FD411" w14:textId="454E3BF6" w:rsidR="00260F82" w:rsidRDefault="00FE1B9D" w:rsidP="00C20B19">
      <w:pPr>
        <w:pStyle w:val="NoSpacing"/>
        <w:spacing w:line="360" w:lineRule="auto"/>
        <w:rPr>
          <w:rFonts w:ascii="Times New Roman" w:hAnsi="Times New Roman" w:cs="Times New Roman"/>
        </w:rPr>
      </w:pPr>
      <w:r w:rsidRPr="007345FC">
        <w:rPr>
          <w:rFonts w:ascii="Times New Roman" w:hAnsi="Times New Roman" w:cs="Times New Roman"/>
        </w:rPr>
        <w:lastRenderedPageBreak/>
        <w:t xml:space="preserve">  </w:t>
      </w:r>
    </w:p>
    <w:p w14:paraId="150BF311" w14:textId="259370F7" w:rsidR="00C37AF6" w:rsidRPr="00C37AF6" w:rsidRDefault="00C37AF6" w:rsidP="000D6796">
      <w:pPr>
        <w:pStyle w:val="NoSpacing"/>
        <w:spacing w:line="360" w:lineRule="auto"/>
        <w:rPr>
          <w:rFonts w:ascii="Times New Roman" w:hAnsi="Times New Roman" w:cs="Times New Roman"/>
          <w:i/>
          <w:iCs/>
        </w:rPr>
      </w:pPr>
      <w:r w:rsidRPr="00C37AF6">
        <w:rPr>
          <w:rFonts w:ascii="Times New Roman" w:hAnsi="Times New Roman" w:cs="Times New Roman"/>
          <w:i/>
          <w:iCs/>
        </w:rPr>
        <w:t xml:space="preserve">Immersion </w:t>
      </w:r>
      <w:r w:rsidR="005918D5">
        <w:rPr>
          <w:rFonts w:ascii="Times New Roman" w:hAnsi="Times New Roman" w:cs="Times New Roman"/>
          <w:i/>
          <w:iCs/>
        </w:rPr>
        <w:t>p</w:t>
      </w:r>
      <w:r w:rsidRPr="00C37AF6">
        <w:rPr>
          <w:rFonts w:ascii="Times New Roman" w:hAnsi="Times New Roman" w:cs="Times New Roman"/>
          <w:i/>
          <w:iCs/>
        </w:rPr>
        <w:t xml:space="preserve">rograms </w:t>
      </w:r>
      <w:r w:rsidR="00C20B19">
        <w:rPr>
          <w:rFonts w:ascii="Times New Roman" w:hAnsi="Times New Roman" w:cs="Times New Roman"/>
          <w:i/>
          <w:iCs/>
        </w:rPr>
        <w:t>virtually?</w:t>
      </w:r>
    </w:p>
    <w:p w14:paraId="756D12BB" w14:textId="77777777" w:rsidR="00C20B19" w:rsidRDefault="00FE1B9D" w:rsidP="000D6796">
      <w:pPr>
        <w:pStyle w:val="NoSpacing"/>
        <w:spacing w:line="360" w:lineRule="auto"/>
        <w:ind w:firstLine="720"/>
        <w:rPr>
          <w:rFonts w:ascii="Times New Roman" w:eastAsia="Times New Roman" w:hAnsi="Times New Roman" w:cs="Times New Roman"/>
        </w:rPr>
      </w:pPr>
      <w:r>
        <w:rPr>
          <w:rFonts w:ascii="Times New Roman" w:eastAsia="Times New Roman" w:hAnsi="Times New Roman" w:cs="Times New Roman"/>
        </w:rPr>
        <w:t>Some r</w:t>
      </w:r>
      <w:r w:rsidRPr="007345FC">
        <w:rPr>
          <w:rFonts w:ascii="Times New Roman" w:eastAsia="Times New Roman" w:hAnsi="Times New Roman" w:cs="Times New Roman"/>
        </w:rPr>
        <w:t xml:space="preserve">esearch </w:t>
      </w:r>
      <w:r>
        <w:rPr>
          <w:rFonts w:ascii="Times New Roman" w:eastAsia="Times New Roman" w:hAnsi="Times New Roman" w:cs="Times New Roman"/>
        </w:rPr>
        <w:t>indicates an</w:t>
      </w:r>
      <w:r w:rsidRPr="007345FC">
        <w:rPr>
          <w:rFonts w:ascii="Times New Roman" w:eastAsia="Times New Roman" w:hAnsi="Times New Roman" w:cs="Times New Roman"/>
        </w:rPr>
        <w:t xml:space="preserve"> experience must be outside of a</w:t>
      </w:r>
      <w:r>
        <w:rPr>
          <w:rFonts w:ascii="Times New Roman" w:eastAsia="Times New Roman" w:hAnsi="Times New Roman" w:cs="Times New Roman"/>
        </w:rPr>
        <w:t xml:space="preserve"> participant’s</w:t>
      </w:r>
      <w:r w:rsidRPr="007345FC">
        <w:rPr>
          <w:rFonts w:ascii="Times New Roman" w:eastAsia="Times New Roman" w:hAnsi="Times New Roman" w:cs="Times New Roman"/>
        </w:rPr>
        <w:t xml:space="preserve"> home country (</w:t>
      </w:r>
      <w:proofErr w:type="spellStart"/>
      <w:r w:rsidRPr="007345FC">
        <w:rPr>
          <w:rFonts w:ascii="Times New Roman" w:eastAsia="Times New Roman" w:hAnsi="Times New Roman" w:cs="Times New Roman"/>
        </w:rPr>
        <w:t>Cushner</w:t>
      </w:r>
      <w:proofErr w:type="spellEnd"/>
      <w:r w:rsidRPr="007345FC">
        <w:rPr>
          <w:rFonts w:ascii="Times New Roman" w:eastAsia="Times New Roman" w:hAnsi="Times New Roman" w:cs="Times New Roman"/>
        </w:rPr>
        <w:t xml:space="preserve">, 2009) and in a context significantly dissimilar from that home country (Che, Spearman &amp; </w:t>
      </w:r>
      <w:proofErr w:type="spellStart"/>
      <w:r w:rsidRPr="007345FC">
        <w:rPr>
          <w:rFonts w:ascii="Times New Roman" w:eastAsia="Times New Roman" w:hAnsi="Times New Roman" w:cs="Times New Roman"/>
        </w:rPr>
        <w:t>Manizade</w:t>
      </w:r>
      <w:proofErr w:type="spellEnd"/>
      <w:r w:rsidRPr="007345FC">
        <w:rPr>
          <w:rFonts w:ascii="Times New Roman" w:eastAsia="Times New Roman" w:hAnsi="Times New Roman" w:cs="Times New Roman"/>
        </w:rPr>
        <w:t>,</w:t>
      </w:r>
      <w:r>
        <w:rPr>
          <w:rFonts w:ascii="Times New Roman" w:eastAsia="Times New Roman" w:hAnsi="Times New Roman" w:cs="Times New Roman"/>
        </w:rPr>
        <w:t xml:space="preserve"> 2009).</w:t>
      </w:r>
      <w:r w:rsidRPr="007345FC">
        <w:rPr>
          <w:rFonts w:ascii="Times New Roman" w:eastAsia="Times New Roman" w:hAnsi="Times New Roman" w:cs="Times New Roman"/>
        </w:rPr>
        <w:t xml:space="preserve">  </w:t>
      </w:r>
      <w:r>
        <w:rPr>
          <w:rFonts w:ascii="Times New Roman" w:eastAsia="Times New Roman" w:hAnsi="Times New Roman" w:cs="Times New Roman"/>
        </w:rPr>
        <w:t xml:space="preserve">Others suggest an in-person foreign immersion experience may not be necessary, and intercultural competency can be developed through technology and simulations.  For example, </w:t>
      </w:r>
      <w:r w:rsidR="007345FC" w:rsidRPr="007345FC">
        <w:rPr>
          <w:rFonts w:ascii="Times New Roman" w:eastAsia="Times New Roman" w:hAnsi="Times New Roman" w:cs="Times New Roman"/>
        </w:rPr>
        <w:t xml:space="preserve">Crawford, Higgins, &amp; Hilburn (2020) looked at factors having </w:t>
      </w:r>
      <w:r w:rsidR="007345FC" w:rsidRPr="007345FC">
        <w:rPr>
          <w:rFonts w:ascii="Times New Roman" w:hAnsi="Times New Roman" w:cs="Times New Roman"/>
        </w:rPr>
        <w:t xml:space="preserve">the greatest influence on increasing students intercultural and global competency: (1) students designing a course themselves that incorporated global competency learning; (2) first-hand experience with other cultures through a 4-week asynchronous collaboration with a </w:t>
      </w:r>
      <w:r w:rsidR="00D34268">
        <w:rPr>
          <w:rFonts w:ascii="Times New Roman" w:hAnsi="Times New Roman" w:cs="Times New Roman"/>
        </w:rPr>
        <w:t>foreign</w:t>
      </w:r>
      <w:r w:rsidR="007345FC" w:rsidRPr="007345FC">
        <w:rPr>
          <w:rFonts w:ascii="Times New Roman" w:hAnsi="Times New Roman" w:cs="Times New Roman"/>
        </w:rPr>
        <w:t xml:space="preserve"> school; (3) using documentary films as a source of learning; and (4) immersive storytelling.  The latter two points centered on the role emotion plays in learning.  </w:t>
      </w:r>
      <w:r w:rsidR="00D34268">
        <w:rPr>
          <w:rFonts w:ascii="Times New Roman" w:hAnsi="Times New Roman" w:cs="Times New Roman"/>
        </w:rPr>
        <w:t xml:space="preserve">From another perspective, </w:t>
      </w:r>
      <w:r w:rsidR="007345FC" w:rsidRPr="007345FC">
        <w:rPr>
          <w:rFonts w:ascii="Times New Roman" w:eastAsia="Times New Roman" w:hAnsi="Times New Roman" w:cs="Times New Roman"/>
        </w:rPr>
        <w:t>Myers and Rivero (2020) examined simulations as a tool to build global competency among 24 social studies preservice teachers</w:t>
      </w:r>
      <w:r w:rsidR="00C20B19">
        <w:rPr>
          <w:rFonts w:ascii="Times New Roman" w:eastAsia="Times New Roman" w:hAnsi="Times New Roman" w:cs="Times New Roman"/>
        </w:rPr>
        <w:t xml:space="preserve">.  Using a </w:t>
      </w:r>
      <w:r w:rsidR="00C37AF6">
        <w:rPr>
          <w:rFonts w:ascii="Times New Roman" w:eastAsia="Times New Roman" w:hAnsi="Times New Roman" w:cs="Times New Roman"/>
        </w:rPr>
        <w:t>simulation focused on Nigerian oil and globalization during negotiations at a fictional UN conference</w:t>
      </w:r>
      <w:r w:rsidR="00C20B19">
        <w:rPr>
          <w:rFonts w:ascii="Times New Roman" w:eastAsia="Times New Roman" w:hAnsi="Times New Roman" w:cs="Times New Roman"/>
        </w:rPr>
        <w:t xml:space="preserve">, </w:t>
      </w:r>
      <w:r w:rsidR="00C37AF6">
        <w:rPr>
          <w:rFonts w:ascii="Times New Roman" w:eastAsia="Times New Roman" w:hAnsi="Times New Roman" w:cs="Times New Roman"/>
        </w:rPr>
        <w:t xml:space="preserve">Myers and Rivero argued that </w:t>
      </w:r>
      <w:r w:rsidR="00C20B19">
        <w:rPr>
          <w:rFonts w:ascii="Times New Roman" w:eastAsia="Times New Roman" w:hAnsi="Times New Roman" w:cs="Times New Roman"/>
        </w:rPr>
        <w:t xml:space="preserve">this type of </w:t>
      </w:r>
      <w:r w:rsidR="00C37AF6">
        <w:rPr>
          <w:rFonts w:ascii="Times New Roman" w:eastAsia="Times New Roman" w:hAnsi="Times New Roman" w:cs="Times New Roman"/>
        </w:rPr>
        <w:t>experiential activit</w:t>
      </w:r>
      <w:r w:rsidR="00C20B19">
        <w:rPr>
          <w:rFonts w:ascii="Times New Roman" w:eastAsia="Times New Roman" w:hAnsi="Times New Roman" w:cs="Times New Roman"/>
        </w:rPr>
        <w:t xml:space="preserve">y would increase students’ global competency </w:t>
      </w:r>
      <w:r w:rsidR="00C37AF6">
        <w:rPr>
          <w:rFonts w:ascii="Times New Roman" w:eastAsia="Times New Roman" w:hAnsi="Times New Roman" w:cs="Times New Roman"/>
        </w:rPr>
        <w:t xml:space="preserve">rather than memorizing facts.  </w:t>
      </w:r>
      <w:r w:rsidR="007345FC" w:rsidRPr="007345FC">
        <w:rPr>
          <w:rFonts w:ascii="Times New Roman" w:eastAsia="Times New Roman" w:hAnsi="Times New Roman" w:cs="Times New Roman"/>
        </w:rPr>
        <w:t xml:space="preserve">The results of the use of simulations showed a marked increase in understanding global issues, such as the role of domestic politics; a generated shared vocabulary; a more systemic understanding of power; and the interconnections between actions, policies, and economies. </w:t>
      </w:r>
      <w:r>
        <w:rPr>
          <w:rFonts w:ascii="Times New Roman" w:eastAsia="Times New Roman" w:hAnsi="Times New Roman" w:cs="Times New Roman"/>
        </w:rPr>
        <w:t xml:space="preserve"> </w:t>
      </w:r>
    </w:p>
    <w:p w14:paraId="1FCE12AE" w14:textId="7F8A9D86" w:rsidR="007345FC" w:rsidRDefault="001D5CBA" w:rsidP="000D6796">
      <w:pPr>
        <w:pStyle w:val="NoSpacing"/>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Crawford, et. al. and Myers and Rivero do not dispute the </w:t>
      </w:r>
      <w:r w:rsidR="007E6FEB">
        <w:rPr>
          <w:rFonts w:ascii="Times New Roman" w:eastAsia="Times New Roman" w:hAnsi="Times New Roman" w:cs="Times New Roman"/>
        </w:rPr>
        <w:t>veracity</w:t>
      </w:r>
      <w:r>
        <w:rPr>
          <w:rFonts w:ascii="Times New Roman" w:eastAsia="Times New Roman" w:hAnsi="Times New Roman" w:cs="Times New Roman"/>
        </w:rPr>
        <w:t xml:space="preserve"> and impact of an in-person immersion program, but offer important tools – simulations, virtual exchanges, films, storytelling, and others – that I argue could be important components to optimize an immersion experience, particularly prior to departure.  </w:t>
      </w:r>
      <w:r w:rsidRPr="007345FC">
        <w:rPr>
          <w:rFonts w:ascii="Times New Roman" w:eastAsia="Times New Roman" w:hAnsi="Times New Roman" w:cs="Times New Roman"/>
        </w:rPr>
        <w:t xml:space="preserve">While </w:t>
      </w:r>
      <w:r>
        <w:rPr>
          <w:rFonts w:ascii="Times New Roman" w:eastAsia="Times New Roman" w:hAnsi="Times New Roman" w:cs="Times New Roman"/>
        </w:rPr>
        <w:t xml:space="preserve">these and other </w:t>
      </w:r>
      <w:r w:rsidRPr="007345FC">
        <w:rPr>
          <w:rFonts w:ascii="Times New Roman" w:eastAsia="Times New Roman" w:hAnsi="Times New Roman" w:cs="Times New Roman"/>
        </w:rPr>
        <w:t xml:space="preserve">elements </w:t>
      </w:r>
      <w:r>
        <w:rPr>
          <w:rFonts w:ascii="Times New Roman" w:eastAsia="Times New Roman" w:hAnsi="Times New Roman" w:cs="Times New Roman"/>
        </w:rPr>
        <w:t>to build</w:t>
      </w:r>
      <w:r w:rsidRPr="007345FC">
        <w:rPr>
          <w:rFonts w:ascii="Times New Roman" w:eastAsia="Times New Roman" w:hAnsi="Times New Roman" w:cs="Times New Roman"/>
        </w:rPr>
        <w:t xml:space="preserve"> an effective immersion program to develop intercultural competency have been suggested, scholars have not concluded how best to develop and sustain intercultural competency, and, more particularly, what specific approach should be implemented in an academic immersion program to maximize the impact of building intercultural competency (Deardorff, 2006; Knight, 2004).  </w:t>
      </w:r>
      <w:r>
        <w:rPr>
          <w:rFonts w:ascii="Times New Roman" w:eastAsia="Times New Roman" w:hAnsi="Times New Roman" w:cs="Times New Roman"/>
        </w:rPr>
        <w:t xml:space="preserve"> </w:t>
      </w:r>
    </w:p>
    <w:p w14:paraId="0FE98BFE" w14:textId="77777777" w:rsidR="00C20B19" w:rsidRDefault="00C20B19" w:rsidP="001D5CBA">
      <w:pPr>
        <w:pStyle w:val="NoSpacing"/>
        <w:spacing w:line="360" w:lineRule="auto"/>
        <w:rPr>
          <w:rFonts w:ascii="Times New Roman" w:hAnsi="Times New Roman" w:cs="Times New Roman"/>
        </w:rPr>
      </w:pPr>
    </w:p>
    <w:p w14:paraId="2A8120AF" w14:textId="67553366" w:rsidR="00F22EC2" w:rsidRPr="00F22EC2" w:rsidRDefault="00F22EC2" w:rsidP="000D6796">
      <w:pPr>
        <w:pStyle w:val="NoSpacing"/>
        <w:spacing w:line="360" w:lineRule="auto"/>
        <w:rPr>
          <w:rFonts w:ascii="Times New Roman" w:hAnsi="Times New Roman" w:cs="Times New Roman"/>
          <w:i/>
          <w:iCs/>
        </w:rPr>
      </w:pPr>
      <w:r w:rsidRPr="00F22EC2">
        <w:rPr>
          <w:rFonts w:ascii="Times New Roman" w:hAnsi="Times New Roman" w:cs="Times New Roman"/>
          <w:i/>
          <w:iCs/>
        </w:rPr>
        <w:t>Measuring intercultural competency</w:t>
      </w:r>
    </w:p>
    <w:p w14:paraId="58F7E521" w14:textId="41DF5BEA" w:rsidR="00863335" w:rsidRDefault="00863335" w:rsidP="000D6796">
      <w:pPr>
        <w:spacing w:line="360" w:lineRule="auto"/>
        <w:ind w:firstLine="720"/>
        <w:rPr>
          <w:rFonts w:ascii="Times New Roman" w:hAnsi="Times New Roman" w:cs="Times New Roman"/>
        </w:rPr>
      </w:pPr>
      <w:r w:rsidRPr="007345FC">
        <w:rPr>
          <w:rFonts w:ascii="Times New Roman" w:hAnsi="Times New Roman" w:cs="Times New Roman"/>
        </w:rPr>
        <w:t xml:space="preserve">To measure intercultural competency, a useful tool is the Intercultural Communicative Competence Scale (ICCS), an assessment tool to measure pre-service teachers’ perceived levels </w:t>
      </w:r>
      <w:r w:rsidRPr="007345FC">
        <w:rPr>
          <w:rFonts w:ascii="Times New Roman" w:hAnsi="Times New Roman" w:cs="Times New Roman"/>
        </w:rPr>
        <w:lastRenderedPageBreak/>
        <w:t>of intercultural competency in the classroom (</w:t>
      </w:r>
      <w:proofErr w:type="spellStart"/>
      <w:r w:rsidRPr="007345FC">
        <w:rPr>
          <w:rFonts w:ascii="Times New Roman" w:eastAsia="Times New Roman" w:hAnsi="Times New Roman" w:cs="Times New Roman"/>
        </w:rPr>
        <w:t>Kazykhankyzy</w:t>
      </w:r>
      <w:proofErr w:type="spellEnd"/>
      <w:r w:rsidRPr="007345FC">
        <w:rPr>
          <w:rFonts w:ascii="Times New Roman" w:eastAsia="Times New Roman" w:hAnsi="Times New Roman" w:cs="Times New Roman"/>
        </w:rPr>
        <w:t xml:space="preserve"> &amp; </w:t>
      </w:r>
      <w:proofErr w:type="spellStart"/>
      <w:r w:rsidRPr="007345FC">
        <w:rPr>
          <w:rFonts w:ascii="Times New Roman" w:eastAsia="Times New Roman" w:hAnsi="Times New Roman" w:cs="Times New Roman"/>
        </w:rPr>
        <w:t>Alagozlu</w:t>
      </w:r>
      <w:proofErr w:type="spellEnd"/>
      <w:r w:rsidRPr="007345FC">
        <w:rPr>
          <w:rFonts w:ascii="Times New Roman" w:eastAsia="Times New Roman" w:hAnsi="Times New Roman" w:cs="Times New Roman"/>
        </w:rPr>
        <w:t xml:space="preserve">, </w:t>
      </w:r>
      <w:r>
        <w:rPr>
          <w:rFonts w:ascii="Times New Roman" w:eastAsia="Times New Roman" w:hAnsi="Times New Roman" w:cs="Times New Roman"/>
        </w:rPr>
        <w:t>2019</w:t>
      </w:r>
      <w:r w:rsidRPr="007345FC">
        <w:rPr>
          <w:rFonts w:ascii="Times New Roman" w:eastAsia="Times New Roman" w:hAnsi="Times New Roman" w:cs="Times New Roman"/>
        </w:rPr>
        <w:t xml:space="preserve">).  </w:t>
      </w:r>
      <w:r>
        <w:rPr>
          <w:rFonts w:ascii="Times New Roman" w:eastAsia="Times New Roman" w:hAnsi="Times New Roman" w:cs="Times New Roman"/>
        </w:rPr>
        <w:t xml:space="preserve">Another important assessment tool is </w:t>
      </w:r>
      <w:r w:rsidRPr="007345FC">
        <w:rPr>
          <w:rFonts w:ascii="Times New Roman" w:eastAsia="Times New Roman" w:hAnsi="Times New Roman" w:cs="Times New Roman"/>
        </w:rPr>
        <w:t>Bennett’s Developmental Model of Intercultural Sensitivity (DMIS) and the Intercultural Development Inventory (IDI), which uses variables such as an initial baseline; personal experiences; and integration of training in professional development initiative (</w:t>
      </w:r>
      <w:proofErr w:type="spellStart"/>
      <w:r w:rsidRPr="007345FC">
        <w:rPr>
          <w:rFonts w:ascii="Times New Roman" w:hAnsi="Times New Roman" w:cs="Times New Roman"/>
        </w:rPr>
        <w:t>DeJaeghere</w:t>
      </w:r>
      <w:proofErr w:type="spellEnd"/>
      <w:r>
        <w:rPr>
          <w:rFonts w:ascii="Times New Roman" w:hAnsi="Times New Roman" w:cs="Times New Roman"/>
        </w:rPr>
        <w:t xml:space="preserve"> </w:t>
      </w:r>
      <w:r w:rsidRPr="007345FC">
        <w:rPr>
          <w:rFonts w:ascii="Times New Roman" w:hAnsi="Times New Roman" w:cs="Times New Roman"/>
        </w:rPr>
        <w:t>&amp; Cao,</w:t>
      </w:r>
      <w:r>
        <w:rPr>
          <w:rFonts w:ascii="Times New Roman" w:hAnsi="Times New Roman" w:cs="Times New Roman"/>
        </w:rPr>
        <w:t xml:space="preserve"> 2009</w:t>
      </w:r>
      <w:r w:rsidR="005918D5">
        <w:rPr>
          <w:rFonts w:ascii="Times New Roman" w:hAnsi="Times New Roman" w:cs="Times New Roman"/>
        </w:rPr>
        <w:t>; Hammer, 2011</w:t>
      </w:r>
      <w:r w:rsidRPr="007345FC">
        <w:rPr>
          <w:rFonts w:ascii="Times New Roman" w:hAnsi="Times New Roman" w:cs="Times New Roman"/>
        </w:rPr>
        <w:t>).</w:t>
      </w:r>
      <w:r w:rsidR="0084357D">
        <w:rPr>
          <w:rFonts w:ascii="Times New Roman" w:hAnsi="Times New Roman" w:cs="Times New Roman"/>
        </w:rPr>
        <w:t xml:space="preserve">  [Please see </w:t>
      </w:r>
      <w:hyperlink r:id="rId16" w:history="1">
        <w:r w:rsidR="0084357D" w:rsidRPr="0084357D">
          <w:rPr>
            <w:rStyle w:val="Hyperlink"/>
            <w:rFonts w:ascii="Times New Roman" w:hAnsi="Times New Roman" w:cs="Times New Roman"/>
          </w:rPr>
          <w:t>this research</w:t>
        </w:r>
      </w:hyperlink>
      <w:r w:rsidR="0084357D">
        <w:rPr>
          <w:rFonts w:ascii="Times New Roman" w:hAnsi="Times New Roman" w:cs="Times New Roman"/>
        </w:rPr>
        <w:t xml:space="preserve"> approach to build intercultural competency.]</w:t>
      </w:r>
    </w:p>
    <w:p w14:paraId="4E24750B" w14:textId="77777777" w:rsidR="00B36059" w:rsidRDefault="00B36059" w:rsidP="001D5CBA">
      <w:pPr>
        <w:spacing w:line="360" w:lineRule="auto"/>
        <w:rPr>
          <w:rFonts w:ascii="Times New Roman" w:hAnsi="Times New Roman" w:cs="Times New Roman"/>
        </w:rPr>
      </w:pPr>
    </w:p>
    <w:p w14:paraId="3115C96E" w14:textId="7532D161" w:rsidR="00B36059" w:rsidRPr="00B36059" w:rsidRDefault="00B36059" w:rsidP="001D5CBA">
      <w:pPr>
        <w:spacing w:line="360" w:lineRule="auto"/>
        <w:rPr>
          <w:rFonts w:ascii="Times New Roman" w:hAnsi="Times New Roman" w:cs="Times New Roman"/>
          <w:i/>
          <w:iCs/>
        </w:rPr>
      </w:pPr>
      <w:r w:rsidRPr="00B36059">
        <w:rPr>
          <w:rFonts w:ascii="Times New Roman" w:hAnsi="Times New Roman" w:cs="Times New Roman"/>
          <w:i/>
          <w:iCs/>
        </w:rPr>
        <w:t>In Closing</w:t>
      </w:r>
    </w:p>
    <w:p w14:paraId="3BC88061" w14:textId="27B300F7" w:rsidR="00A7032D" w:rsidRDefault="00B36059" w:rsidP="000D6796">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My research area of interest </w:t>
      </w:r>
      <w:r w:rsidR="00FE1B9D">
        <w:rPr>
          <w:rFonts w:ascii="Times New Roman" w:eastAsia="Times New Roman" w:hAnsi="Times New Roman" w:cs="Times New Roman"/>
        </w:rPr>
        <w:t xml:space="preserve">focuses on </w:t>
      </w:r>
      <w:r w:rsidR="00863335">
        <w:rPr>
          <w:rFonts w:ascii="Times New Roman" w:eastAsia="Times New Roman" w:hAnsi="Times New Roman" w:cs="Times New Roman"/>
        </w:rPr>
        <w:t xml:space="preserve">uncovering </w:t>
      </w:r>
      <w:r w:rsidR="00FE1B9D">
        <w:rPr>
          <w:rFonts w:ascii="Times New Roman" w:eastAsia="Times New Roman" w:hAnsi="Times New Roman" w:cs="Times New Roman"/>
        </w:rPr>
        <w:t>the key components of an immersion program to optimize the development</w:t>
      </w:r>
      <w:r w:rsidR="00635D28">
        <w:rPr>
          <w:rFonts w:ascii="Times New Roman" w:eastAsia="Times New Roman" w:hAnsi="Times New Roman" w:cs="Times New Roman"/>
        </w:rPr>
        <w:t xml:space="preserve">, advancement, and sustainability of intercultural and global competencies. The </w:t>
      </w:r>
      <w:r w:rsidR="00863335">
        <w:rPr>
          <w:rFonts w:ascii="Times New Roman" w:eastAsia="Times New Roman" w:hAnsi="Times New Roman" w:cs="Times New Roman"/>
        </w:rPr>
        <w:t>next</w:t>
      </w:r>
      <w:r w:rsidR="00635D28">
        <w:rPr>
          <w:rFonts w:ascii="Times New Roman" w:eastAsia="Times New Roman" w:hAnsi="Times New Roman" w:cs="Times New Roman"/>
        </w:rPr>
        <w:t xml:space="preserve"> question, however, is </w:t>
      </w:r>
      <w:r w:rsidR="00635D28" w:rsidRPr="00441DB3">
        <w:rPr>
          <w:rFonts w:ascii="Times New Roman" w:hAnsi="Times New Roman" w:cs="Times New Roman"/>
        </w:rPr>
        <w:t xml:space="preserve">how can we leverage these teased out components and apply them to domestic and local “immersion” experiences with the goal of achieving some or similar growth in these competencies?  </w:t>
      </w:r>
      <w:r w:rsidR="00635D28">
        <w:rPr>
          <w:rFonts w:ascii="Times New Roman" w:hAnsi="Times New Roman" w:cs="Times New Roman"/>
        </w:rPr>
        <w:t xml:space="preserve">This question is key given </w:t>
      </w:r>
      <w:proofErr w:type="gramStart"/>
      <w:r w:rsidR="00F23125" w:rsidRPr="007345FC">
        <w:rPr>
          <w:rFonts w:ascii="Times New Roman" w:eastAsia="Times New Roman" w:hAnsi="Times New Roman" w:cs="Times New Roman"/>
        </w:rPr>
        <w:t>the majority of</w:t>
      </w:r>
      <w:proofErr w:type="gramEnd"/>
      <w:r w:rsidR="00F23125" w:rsidRPr="007345FC">
        <w:rPr>
          <w:rFonts w:ascii="Times New Roman" w:eastAsia="Times New Roman" w:hAnsi="Times New Roman" w:cs="Times New Roman"/>
        </w:rPr>
        <w:t xml:space="preserve"> students do not participate in an immersion program</w:t>
      </w:r>
      <w:r w:rsidR="00635D28">
        <w:rPr>
          <w:rFonts w:ascii="Times New Roman" w:eastAsia="Times New Roman" w:hAnsi="Times New Roman" w:cs="Times New Roman"/>
        </w:rPr>
        <w:t xml:space="preserve">. </w:t>
      </w:r>
      <w:r w:rsidR="00F22EC2">
        <w:rPr>
          <w:rFonts w:ascii="Times New Roman" w:eastAsia="Times New Roman" w:hAnsi="Times New Roman" w:cs="Times New Roman"/>
        </w:rPr>
        <w:t xml:space="preserve"> Specifically, j</w:t>
      </w:r>
      <w:r w:rsidR="00F22EC2" w:rsidRPr="00F22EC2">
        <w:rPr>
          <w:rFonts w:ascii="Times New Roman" w:eastAsia="Times New Roman" w:hAnsi="Times New Roman" w:cs="Times New Roman"/>
        </w:rPr>
        <w:t xml:space="preserve">ust under 350,000 American students participated in some type of study abroad program in 2018-2019, of which a mere 3.1% were students majoring in education, which is less than 11,000 future teachers (Open Doors, </w:t>
      </w:r>
      <w:proofErr w:type="spellStart"/>
      <w:r w:rsidR="00F22EC2" w:rsidRPr="00F22EC2">
        <w:rPr>
          <w:rFonts w:ascii="Times New Roman" w:eastAsia="Times New Roman" w:hAnsi="Times New Roman" w:cs="Times New Roman"/>
        </w:rPr>
        <w:t>n.d</w:t>
      </w:r>
      <w:proofErr w:type="spellEnd"/>
      <w:r w:rsidR="00F22EC2" w:rsidRPr="00F22EC2">
        <w:rPr>
          <w:rFonts w:ascii="Times New Roman" w:eastAsia="Times New Roman" w:hAnsi="Times New Roman" w:cs="Times New Roman"/>
        </w:rPr>
        <w:t xml:space="preserve">).  </w:t>
      </w:r>
      <w:r w:rsidR="0084357D">
        <w:rPr>
          <w:rFonts w:ascii="Times New Roman" w:eastAsia="Times New Roman" w:hAnsi="Times New Roman" w:cs="Times New Roman"/>
        </w:rPr>
        <w:t xml:space="preserve">[See a </w:t>
      </w:r>
      <w:hyperlink r:id="rId17" w:history="1">
        <w:r w:rsidR="0084357D" w:rsidRPr="0084357D">
          <w:rPr>
            <w:rStyle w:val="Hyperlink"/>
            <w:rFonts w:ascii="Times New Roman" w:eastAsia="Times New Roman" w:hAnsi="Times New Roman" w:cs="Times New Roman"/>
          </w:rPr>
          <w:t>proposal</w:t>
        </w:r>
      </w:hyperlink>
      <w:r w:rsidR="0084357D">
        <w:rPr>
          <w:rFonts w:ascii="Times New Roman" w:eastAsia="Times New Roman" w:hAnsi="Times New Roman" w:cs="Times New Roman"/>
        </w:rPr>
        <w:t xml:space="preserve"> to address this challenge here.]</w:t>
      </w:r>
    </w:p>
    <w:p w14:paraId="48C4730B" w14:textId="2251E674" w:rsidR="00DB24D6" w:rsidRPr="007345FC" w:rsidRDefault="00D463C7" w:rsidP="00B36059">
      <w:pPr>
        <w:spacing w:line="360" w:lineRule="auto"/>
        <w:ind w:firstLine="720"/>
        <w:rPr>
          <w:rFonts w:ascii="Times New Roman" w:hAnsi="Times New Roman" w:cs="Times New Roman"/>
        </w:rPr>
      </w:pPr>
      <w:r>
        <w:rPr>
          <w:rFonts w:ascii="Times New Roman" w:hAnsi="Times New Roman" w:cs="Times New Roman"/>
        </w:rPr>
        <w:t xml:space="preserve">Summarily, </w:t>
      </w:r>
      <w:r w:rsidR="00B36059">
        <w:rPr>
          <w:rFonts w:ascii="Times New Roman" w:hAnsi="Times New Roman" w:cs="Times New Roman"/>
        </w:rPr>
        <w:t xml:space="preserve">my interest to discern when an immersion experience has successfully advanced intercultural and global competencies among participants – how I define when </w:t>
      </w:r>
      <w:r w:rsidR="00B36059" w:rsidRPr="00B36059">
        <w:rPr>
          <w:rFonts w:ascii="Times New Roman" w:hAnsi="Times New Roman" w:cs="Times New Roman"/>
          <w:i/>
          <w:iCs/>
        </w:rPr>
        <w:t>done well</w:t>
      </w:r>
      <w:r w:rsidR="00B36059">
        <w:rPr>
          <w:rFonts w:ascii="Times New Roman" w:hAnsi="Times New Roman" w:cs="Times New Roman"/>
        </w:rPr>
        <w:t xml:space="preserve"> – I am exploring</w:t>
      </w:r>
      <w:r w:rsidR="00635D28">
        <w:rPr>
          <w:rFonts w:ascii="Times New Roman" w:hAnsi="Times New Roman" w:cs="Times New Roman"/>
        </w:rPr>
        <w:t xml:space="preserve"> </w:t>
      </w:r>
      <w:r>
        <w:rPr>
          <w:rFonts w:ascii="Times New Roman" w:hAnsi="Times New Roman" w:cs="Times New Roman"/>
        </w:rPr>
        <w:t xml:space="preserve">the intersection </w:t>
      </w:r>
      <w:r w:rsidR="00635D28">
        <w:rPr>
          <w:rFonts w:ascii="Times New Roman" w:hAnsi="Times New Roman" w:cs="Times New Roman"/>
        </w:rPr>
        <w:t>between</w:t>
      </w:r>
      <w:r>
        <w:rPr>
          <w:rFonts w:ascii="Times New Roman" w:hAnsi="Times New Roman" w:cs="Times New Roman"/>
        </w:rPr>
        <w:t xml:space="preserve"> international immersion programs</w:t>
      </w:r>
      <w:r w:rsidR="00635D28">
        <w:rPr>
          <w:rFonts w:ascii="Times New Roman" w:hAnsi="Times New Roman" w:cs="Times New Roman"/>
        </w:rPr>
        <w:t xml:space="preserve"> and</w:t>
      </w:r>
      <w:r>
        <w:rPr>
          <w:rFonts w:ascii="Times New Roman" w:hAnsi="Times New Roman" w:cs="Times New Roman"/>
        </w:rPr>
        <w:t xml:space="preserve"> human </w:t>
      </w:r>
      <w:r w:rsidR="00C83CC7">
        <w:rPr>
          <w:rFonts w:ascii="Times New Roman" w:hAnsi="Times New Roman" w:cs="Times New Roman"/>
        </w:rPr>
        <w:t>relations</w:t>
      </w:r>
      <w:r>
        <w:rPr>
          <w:rFonts w:ascii="Times New Roman" w:hAnsi="Times New Roman" w:cs="Times New Roman"/>
        </w:rPr>
        <w:t xml:space="preserve">, organizational theory and approaches, leadership, and </w:t>
      </w:r>
      <w:r w:rsidR="00110EE0">
        <w:rPr>
          <w:rFonts w:ascii="Times New Roman" w:hAnsi="Times New Roman" w:cs="Times New Roman"/>
        </w:rPr>
        <w:t xml:space="preserve">experiential education </w:t>
      </w:r>
      <w:r w:rsidR="00635D28">
        <w:rPr>
          <w:rFonts w:ascii="Times New Roman" w:hAnsi="Times New Roman" w:cs="Times New Roman"/>
        </w:rPr>
        <w:t xml:space="preserve">to identify the key components </w:t>
      </w:r>
      <w:r w:rsidR="00110EE0">
        <w:rPr>
          <w:rFonts w:ascii="Times New Roman" w:hAnsi="Times New Roman" w:cs="Times New Roman"/>
        </w:rPr>
        <w:t>that</w:t>
      </w:r>
      <w:r w:rsidR="00635D28">
        <w:rPr>
          <w:rFonts w:ascii="Times New Roman" w:hAnsi="Times New Roman" w:cs="Times New Roman"/>
        </w:rPr>
        <w:t xml:space="preserve"> optimize </w:t>
      </w:r>
      <w:r w:rsidR="00B36059">
        <w:rPr>
          <w:rFonts w:ascii="Times New Roman" w:hAnsi="Times New Roman" w:cs="Times New Roman"/>
        </w:rPr>
        <w:t>these</w:t>
      </w:r>
      <w:r w:rsidR="00635D28">
        <w:rPr>
          <w:rFonts w:ascii="Times New Roman" w:hAnsi="Times New Roman" w:cs="Times New Roman"/>
        </w:rPr>
        <w:t xml:space="preserve"> competencies.  </w:t>
      </w:r>
      <w:r w:rsidR="00B36059">
        <w:rPr>
          <w:rFonts w:ascii="Times New Roman" w:hAnsi="Times New Roman" w:cs="Times New Roman"/>
        </w:rPr>
        <w:t>My</w:t>
      </w:r>
      <w:r w:rsidR="00635D28" w:rsidRPr="007345FC">
        <w:rPr>
          <w:rFonts w:ascii="Times New Roman" w:hAnsi="Times New Roman" w:cs="Times New Roman"/>
        </w:rPr>
        <w:t xml:space="preserve"> target audience </w:t>
      </w:r>
      <w:r w:rsidR="00635D28">
        <w:rPr>
          <w:rFonts w:ascii="Times New Roman" w:hAnsi="Times New Roman" w:cs="Times New Roman"/>
        </w:rPr>
        <w:t xml:space="preserve">are teachers with an initial focus on pre-service teacher preparation programs and a second focus on in-service professional development.  The growth of these competencies and associated characteristics </w:t>
      </w:r>
      <w:r w:rsidR="00DB24D6">
        <w:rPr>
          <w:rFonts w:ascii="Times New Roman" w:hAnsi="Times New Roman" w:cs="Times New Roman"/>
        </w:rPr>
        <w:t>can be measured quantitatively and qualitatively</w:t>
      </w:r>
      <w:r w:rsidR="00863335">
        <w:rPr>
          <w:rFonts w:ascii="Times New Roman" w:hAnsi="Times New Roman" w:cs="Times New Roman"/>
        </w:rPr>
        <w:t xml:space="preserve"> with the overarching goal to equip teachers with the knowledge, skills, and attitudes of intercultural and global competency so that they can bring that background to their students. Ultimately</w:t>
      </w:r>
      <w:r w:rsidR="00B36059">
        <w:rPr>
          <w:rFonts w:ascii="Times New Roman" w:hAnsi="Times New Roman" w:cs="Times New Roman"/>
        </w:rPr>
        <w:t>,</w:t>
      </w:r>
      <w:r w:rsidR="00863335">
        <w:rPr>
          <w:rFonts w:ascii="Times New Roman" w:hAnsi="Times New Roman" w:cs="Times New Roman"/>
        </w:rPr>
        <w:t xml:space="preserve"> </w:t>
      </w:r>
      <w:r w:rsidR="00B36059">
        <w:rPr>
          <w:rFonts w:ascii="Times New Roman" w:hAnsi="Times New Roman" w:cs="Times New Roman"/>
        </w:rPr>
        <w:t>my</w:t>
      </w:r>
      <w:r w:rsidR="00863335">
        <w:rPr>
          <w:rFonts w:ascii="Times New Roman" w:hAnsi="Times New Roman" w:cs="Times New Roman"/>
        </w:rPr>
        <w:t xml:space="preserve"> concern is to raise the next generation capable of navigating a global marketplace, </w:t>
      </w:r>
      <w:r w:rsidR="00942ADC">
        <w:rPr>
          <w:rFonts w:ascii="Times New Roman" w:hAnsi="Times New Roman" w:cs="Times New Roman"/>
        </w:rPr>
        <w:t xml:space="preserve">engaging productively and peacefully with </w:t>
      </w:r>
      <w:r w:rsidR="00863335">
        <w:rPr>
          <w:rFonts w:ascii="Times New Roman" w:hAnsi="Times New Roman" w:cs="Times New Roman"/>
        </w:rPr>
        <w:t xml:space="preserve">multiple cultures, and </w:t>
      </w:r>
      <w:r w:rsidR="00942ADC">
        <w:rPr>
          <w:rFonts w:ascii="Times New Roman" w:hAnsi="Times New Roman" w:cs="Times New Roman"/>
        </w:rPr>
        <w:t>mitigating conflict based on bias, prejudice</w:t>
      </w:r>
      <w:r w:rsidR="005918D5">
        <w:rPr>
          <w:rFonts w:ascii="Times New Roman" w:hAnsi="Times New Roman" w:cs="Times New Roman"/>
        </w:rPr>
        <w:t>,</w:t>
      </w:r>
      <w:r w:rsidR="00942ADC">
        <w:rPr>
          <w:rFonts w:ascii="Times New Roman" w:hAnsi="Times New Roman" w:cs="Times New Roman"/>
        </w:rPr>
        <w:t xml:space="preserve"> and fear.  </w:t>
      </w:r>
      <w:r w:rsidR="005F2C7A">
        <w:rPr>
          <w:rFonts w:ascii="Times New Roman" w:hAnsi="Times New Roman" w:cs="Times New Roman"/>
        </w:rPr>
        <w:t>To</w:t>
      </w:r>
      <w:r w:rsidR="00942ADC">
        <w:rPr>
          <w:rFonts w:ascii="Times New Roman" w:hAnsi="Times New Roman" w:cs="Times New Roman"/>
        </w:rPr>
        <w:t xml:space="preserve"> bring those skills to our students, our teachers deserve intentional, well-designed training and experiences to bring forth their sense of selves, and how they are interweaved into the tapestry of cultures and peoples that we are.</w:t>
      </w:r>
    </w:p>
    <w:p w14:paraId="50D8DED3" w14:textId="77777777" w:rsidR="00863335" w:rsidRDefault="00863335" w:rsidP="00B36059">
      <w:pPr>
        <w:rPr>
          <w:rFonts w:ascii="Times New Roman" w:hAnsi="Times New Roman" w:cs="Times New Roman"/>
          <w:b/>
          <w:bCs/>
        </w:rPr>
      </w:pPr>
    </w:p>
    <w:p w14:paraId="0D7D8E31" w14:textId="319589EC" w:rsidR="00260F82" w:rsidRPr="00B36059" w:rsidRDefault="009E7EB9" w:rsidP="009E7EB9">
      <w:pPr>
        <w:jc w:val="center"/>
        <w:rPr>
          <w:rFonts w:ascii="Times New Roman" w:hAnsi="Times New Roman" w:cs="Times New Roman"/>
          <w:b/>
          <w:bCs/>
          <w:sz w:val="22"/>
          <w:szCs w:val="22"/>
        </w:rPr>
      </w:pPr>
      <w:r w:rsidRPr="00B36059">
        <w:rPr>
          <w:rFonts w:ascii="Times New Roman" w:hAnsi="Times New Roman" w:cs="Times New Roman"/>
          <w:b/>
          <w:bCs/>
          <w:sz w:val="22"/>
          <w:szCs w:val="22"/>
        </w:rPr>
        <w:t>References</w:t>
      </w:r>
    </w:p>
    <w:p w14:paraId="2657D35F" w14:textId="1254B363" w:rsidR="00260F82" w:rsidRPr="00B36059" w:rsidRDefault="00260F82" w:rsidP="00A7032D">
      <w:pPr>
        <w:rPr>
          <w:rFonts w:ascii="Times New Roman" w:hAnsi="Times New Roman" w:cs="Times New Roman"/>
          <w:sz w:val="22"/>
          <w:szCs w:val="22"/>
        </w:rPr>
      </w:pPr>
    </w:p>
    <w:p w14:paraId="15C0BF24" w14:textId="5E73C90F" w:rsidR="001C4B42" w:rsidRPr="00B36059" w:rsidRDefault="001C4B42" w:rsidP="001C4B42">
      <w:pPr>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Ari, L. </w:t>
      </w:r>
      <w:r w:rsidR="00A47951" w:rsidRPr="00B36059">
        <w:rPr>
          <w:rFonts w:ascii="Times New Roman" w:eastAsia="Times New Roman" w:hAnsi="Times New Roman" w:cs="Times New Roman"/>
          <w:sz w:val="22"/>
          <w:szCs w:val="22"/>
        </w:rPr>
        <w:t xml:space="preserve">&amp; </w:t>
      </w:r>
      <w:proofErr w:type="spellStart"/>
      <w:r w:rsidR="00A47951" w:rsidRPr="00B36059">
        <w:rPr>
          <w:rFonts w:ascii="Times New Roman" w:eastAsia="Times New Roman" w:hAnsi="Times New Roman" w:cs="Times New Roman"/>
          <w:sz w:val="22"/>
          <w:szCs w:val="22"/>
        </w:rPr>
        <w:t>Mula</w:t>
      </w:r>
      <w:proofErr w:type="spellEnd"/>
      <w:r w:rsidR="00A47951" w:rsidRPr="00B36059">
        <w:rPr>
          <w:rFonts w:ascii="Times New Roman" w:eastAsia="Times New Roman" w:hAnsi="Times New Roman" w:cs="Times New Roman"/>
          <w:sz w:val="22"/>
          <w:szCs w:val="22"/>
        </w:rPr>
        <w:t xml:space="preserve">, W. (2017). “Us and them”: towards intercultural competence among Jewish and </w:t>
      </w:r>
    </w:p>
    <w:p w14:paraId="24416D3B" w14:textId="084337CF" w:rsidR="00A47951" w:rsidRPr="00B36059" w:rsidRDefault="00A47951" w:rsidP="001C4B42">
      <w:pPr>
        <w:ind w:left="720"/>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Arab graduate students at Israeli colleges of education. </w:t>
      </w:r>
      <w:r w:rsidRPr="00B36059">
        <w:rPr>
          <w:rFonts w:ascii="Times New Roman" w:eastAsia="Times New Roman" w:hAnsi="Times New Roman" w:cs="Times New Roman"/>
          <w:i/>
          <w:iCs/>
          <w:sz w:val="22"/>
          <w:szCs w:val="22"/>
        </w:rPr>
        <w:t>Higher Education</w:t>
      </w:r>
      <w:r w:rsidRPr="00B36059">
        <w:rPr>
          <w:rFonts w:ascii="Times New Roman" w:eastAsia="Times New Roman" w:hAnsi="Times New Roman" w:cs="Times New Roman"/>
          <w:sz w:val="22"/>
          <w:szCs w:val="22"/>
        </w:rPr>
        <w:t xml:space="preserve">, </w:t>
      </w:r>
      <w:r w:rsidRPr="00B36059">
        <w:rPr>
          <w:rFonts w:ascii="Times New Roman" w:eastAsia="Times New Roman" w:hAnsi="Times New Roman" w:cs="Times New Roman"/>
          <w:i/>
          <w:iCs/>
          <w:sz w:val="22"/>
          <w:szCs w:val="22"/>
        </w:rPr>
        <w:t>74</w:t>
      </w:r>
      <w:r w:rsidRPr="00B36059">
        <w:rPr>
          <w:rFonts w:ascii="Times New Roman" w:eastAsia="Times New Roman" w:hAnsi="Times New Roman" w:cs="Times New Roman"/>
          <w:sz w:val="22"/>
          <w:szCs w:val="22"/>
        </w:rPr>
        <w:t>(6), 979–996. https://doi.org/10.1007/s10734-016-0088-7</w:t>
      </w:r>
    </w:p>
    <w:p w14:paraId="6474B7F7" w14:textId="77777777" w:rsidR="00A47951" w:rsidRPr="00B36059" w:rsidRDefault="00A47951" w:rsidP="004F7719">
      <w:pPr>
        <w:pStyle w:val="NoSpacing"/>
        <w:rPr>
          <w:rFonts w:ascii="Times New Roman" w:hAnsi="Times New Roman" w:cs="Times New Roman"/>
          <w:sz w:val="22"/>
          <w:szCs w:val="22"/>
        </w:rPr>
      </w:pPr>
    </w:p>
    <w:p w14:paraId="05F0A1FB" w14:textId="77777777" w:rsidR="001C4B42" w:rsidRPr="00B36059" w:rsidRDefault="00E941F1" w:rsidP="004F7719">
      <w:pPr>
        <w:pStyle w:val="NoSpacing"/>
        <w:rPr>
          <w:rFonts w:ascii="Times New Roman" w:hAnsi="Times New Roman" w:cs="Times New Roman"/>
          <w:sz w:val="22"/>
          <w:szCs w:val="22"/>
        </w:rPr>
      </w:pPr>
      <w:r w:rsidRPr="00B36059">
        <w:rPr>
          <w:rFonts w:ascii="Times New Roman" w:hAnsi="Times New Roman" w:cs="Times New Roman"/>
          <w:sz w:val="22"/>
          <w:szCs w:val="22"/>
        </w:rPr>
        <w:t xml:space="preserve">Bar-Tal, D. (2002). The elusive nature of peace education. G. </w:t>
      </w:r>
      <w:proofErr w:type="spellStart"/>
      <w:r w:rsidRPr="00B36059">
        <w:rPr>
          <w:rFonts w:ascii="Times New Roman" w:hAnsi="Times New Roman" w:cs="Times New Roman"/>
          <w:sz w:val="22"/>
          <w:szCs w:val="22"/>
        </w:rPr>
        <w:t>Solmon</w:t>
      </w:r>
      <w:proofErr w:type="spellEnd"/>
      <w:r w:rsidRPr="00B36059">
        <w:rPr>
          <w:rFonts w:ascii="Times New Roman" w:hAnsi="Times New Roman" w:cs="Times New Roman"/>
          <w:sz w:val="22"/>
          <w:szCs w:val="22"/>
        </w:rPr>
        <w:t xml:space="preserve"> &amp; B. </w:t>
      </w:r>
      <w:proofErr w:type="spellStart"/>
      <w:r w:rsidRPr="00B36059">
        <w:rPr>
          <w:rFonts w:ascii="Times New Roman" w:hAnsi="Times New Roman" w:cs="Times New Roman"/>
          <w:sz w:val="22"/>
          <w:szCs w:val="22"/>
        </w:rPr>
        <w:t>Nevo</w:t>
      </w:r>
      <w:proofErr w:type="spellEnd"/>
      <w:r w:rsidRPr="00B36059">
        <w:rPr>
          <w:rFonts w:ascii="Times New Roman" w:hAnsi="Times New Roman" w:cs="Times New Roman"/>
          <w:sz w:val="22"/>
          <w:szCs w:val="22"/>
        </w:rPr>
        <w:t xml:space="preserve">, Eds. Peace </w:t>
      </w:r>
    </w:p>
    <w:p w14:paraId="3C3C5631" w14:textId="1E7191BC" w:rsidR="004F7719" w:rsidRPr="00B36059" w:rsidRDefault="00E941F1" w:rsidP="001C4B42">
      <w:pPr>
        <w:pStyle w:val="NoSpacing"/>
        <w:ind w:left="720"/>
        <w:rPr>
          <w:rFonts w:ascii="Times New Roman" w:hAnsi="Times New Roman" w:cs="Times New Roman"/>
          <w:sz w:val="22"/>
          <w:szCs w:val="22"/>
        </w:rPr>
      </w:pPr>
      <w:r w:rsidRPr="00B36059">
        <w:rPr>
          <w:rFonts w:ascii="Times New Roman" w:hAnsi="Times New Roman" w:cs="Times New Roman"/>
          <w:sz w:val="22"/>
          <w:szCs w:val="22"/>
        </w:rPr>
        <w:t xml:space="preserve">education: The concept, </w:t>
      </w:r>
      <w:proofErr w:type="gramStart"/>
      <w:r w:rsidRPr="00B36059">
        <w:rPr>
          <w:rFonts w:ascii="Times New Roman" w:hAnsi="Times New Roman" w:cs="Times New Roman"/>
          <w:sz w:val="22"/>
          <w:szCs w:val="22"/>
        </w:rPr>
        <w:t>principles</w:t>
      </w:r>
      <w:proofErr w:type="gramEnd"/>
      <w:r w:rsidRPr="00B36059">
        <w:rPr>
          <w:rFonts w:ascii="Times New Roman" w:hAnsi="Times New Roman" w:cs="Times New Roman"/>
          <w:sz w:val="22"/>
          <w:szCs w:val="22"/>
        </w:rPr>
        <w:t xml:space="preserve"> and practices in the world. Mahwah, New Jersey: Lawrence, Erlbaum. 27-36.</w:t>
      </w:r>
    </w:p>
    <w:p w14:paraId="396027D7" w14:textId="38E53EBE" w:rsidR="00A47951" w:rsidRPr="00B36059" w:rsidRDefault="00A47951" w:rsidP="004F7719">
      <w:pPr>
        <w:pStyle w:val="NoSpacing"/>
        <w:rPr>
          <w:rFonts w:ascii="Times New Roman" w:hAnsi="Times New Roman" w:cs="Times New Roman"/>
          <w:sz w:val="22"/>
          <w:szCs w:val="22"/>
        </w:rPr>
      </w:pPr>
    </w:p>
    <w:p w14:paraId="65325164" w14:textId="77777777" w:rsidR="001C4B42" w:rsidRPr="00B36059" w:rsidRDefault="00A47951" w:rsidP="00A47951">
      <w:pPr>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Barrett, M. (2018). How Schools Can Promote the Intercultural Competence of Young People. </w:t>
      </w:r>
    </w:p>
    <w:p w14:paraId="48F7FE42" w14:textId="7B82D500" w:rsidR="00A47951" w:rsidRPr="00B36059" w:rsidRDefault="00A47951" w:rsidP="001C4B42">
      <w:pPr>
        <w:ind w:firstLine="720"/>
        <w:rPr>
          <w:rFonts w:ascii="Times New Roman" w:eastAsia="Times New Roman" w:hAnsi="Times New Roman" w:cs="Times New Roman"/>
          <w:sz w:val="22"/>
          <w:szCs w:val="22"/>
        </w:rPr>
      </w:pPr>
      <w:r w:rsidRPr="00B36059">
        <w:rPr>
          <w:rFonts w:ascii="Times New Roman" w:eastAsia="Times New Roman" w:hAnsi="Times New Roman" w:cs="Times New Roman"/>
          <w:i/>
          <w:iCs/>
          <w:sz w:val="22"/>
          <w:szCs w:val="22"/>
        </w:rPr>
        <w:t>European Psychologist</w:t>
      </w:r>
      <w:r w:rsidRPr="00B36059">
        <w:rPr>
          <w:rFonts w:ascii="Times New Roman" w:eastAsia="Times New Roman" w:hAnsi="Times New Roman" w:cs="Times New Roman"/>
          <w:sz w:val="22"/>
          <w:szCs w:val="22"/>
        </w:rPr>
        <w:t xml:space="preserve">, </w:t>
      </w:r>
      <w:r w:rsidRPr="00B36059">
        <w:rPr>
          <w:rFonts w:ascii="Times New Roman" w:eastAsia="Times New Roman" w:hAnsi="Times New Roman" w:cs="Times New Roman"/>
          <w:i/>
          <w:iCs/>
          <w:sz w:val="22"/>
          <w:szCs w:val="22"/>
        </w:rPr>
        <w:t>23</w:t>
      </w:r>
      <w:r w:rsidRPr="00B36059">
        <w:rPr>
          <w:rFonts w:ascii="Times New Roman" w:eastAsia="Times New Roman" w:hAnsi="Times New Roman" w:cs="Times New Roman"/>
          <w:sz w:val="22"/>
          <w:szCs w:val="22"/>
        </w:rPr>
        <w:t>(1), 93–104. https://doi.org/10.1027/1016-9040/a000308</w:t>
      </w:r>
    </w:p>
    <w:p w14:paraId="4DA4DE7B" w14:textId="77777777" w:rsidR="00A47951" w:rsidRPr="00B36059" w:rsidRDefault="00A47951" w:rsidP="004F7719">
      <w:pPr>
        <w:pStyle w:val="NoSpacing"/>
        <w:rPr>
          <w:rFonts w:ascii="Times New Roman" w:hAnsi="Times New Roman" w:cs="Times New Roman"/>
          <w:sz w:val="22"/>
          <w:szCs w:val="22"/>
        </w:rPr>
      </w:pPr>
    </w:p>
    <w:p w14:paraId="5F5E45F3" w14:textId="77777777" w:rsidR="00046A2E" w:rsidRPr="00046A2E" w:rsidRDefault="00046A2E" w:rsidP="00046A2E">
      <w:pPr>
        <w:rPr>
          <w:rFonts w:ascii="Times New Roman" w:hAnsi="Times New Roman" w:cs="Times New Roman"/>
          <w:sz w:val="22"/>
          <w:szCs w:val="22"/>
        </w:rPr>
      </w:pPr>
      <w:r w:rsidRPr="00046A2E">
        <w:rPr>
          <w:rFonts w:ascii="Times New Roman" w:hAnsi="Times New Roman" w:cs="Times New Roman"/>
          <w:sz w:val="22"/>
          <w:szCs w:val="22"/>
        </w:rPr>
        <w:t xml:space="preserve">Bastos, M. &amp; Araujo e Sa, H. (2014). Pathways to teacher education for intercultural </w:t>
      </w:r>
    </w:p>
    <w:p w14:paraId="3FC595E4" w14:textId="612216C5" w:rsidR="00046A2E" w:rsidRPr="00B36059" w:rsidRDefault="00046A2E" w:rsidP="00046A2E">
      <w:pPr>
        <w:ind w:left="720"/>
        <w:rPr>
          <w:rFonts w:ascii="Times New Roman" w:hAnsi="Times New Roman" w:cs="Times New Roman"/>
          <w:sz w:val="22"/>
          <w:szCs w:val="22"/>
        </w:rPr>
      </w:pPr>
      <w:r w:rsidRPr="00046A2E">
        <w:rPr>
          <w:rFonts w:ascii="Times New Roman" w:hAnsi="Times New Roman" w:cs="Times New Roman"/>
          <w:sz w:val="22"/>
          <w:szCs w:val="22"/>
        </w:rPr>
        <w:t xml:space="preserve">communicate competence: teachers’ perceptions. </w:t>
      </w:r>
      <w:r w:rsidRPr="00046A2E">
        <w:rPr>
          <w:rFonts w:ascii="Times New Roman" w:hAnsi="Times New Roman" w:cs="Times New Roman"/>
          <w:i/>
          <w:iCs/>
          <w:sz w:val="22"/>
          <w:szCs w:val="22"/>
        </w:rPr>
        <w:t>The Language Learning Journal</w:t>
      </w:r>
      <w:r w:rsidRPr="00046A2E">
        <w:rPr>
          <w:rFonts w:ascii="Times New Roman" w:hAnsi="Times New Roman" w:cs="Times New Roman"/>
          <w:sz w:val="22"/>
          <w:szCs w:val="22"/>
        </w:rPr>
        <w:t>. 43(2). 131-147. DOI: 10.1080/09571736.2013.869940</w:t>
      </w:r>
    </w:p>
    <w:p w14:paraId="1323CC38" w14:textId="77777777" w:rsidR="00046A2E" w:rsidRPr="00B36059" w:rsidRDefault="00046A2E" w:rsidP="00E941F1">
      <w:pPr>
        <w:rPr>
          <w:rFonts w:ascii="Times New Roman" w:hAnsi="Times New Roman" w:cs="Times New Roman"/>
          <w:sz w:val="22"/>
          <w:szCs w:val="22"/>
        </w:rPr>
      </w:pPr>
    </w:p>
    <w:p w14:paraId="4A57E35C" w14:textId="1A142D8A" w:rsidR="00E941F1" w:rsidRPr="00B36059" w:rsidRDefault="00E941F1" w:rsidP="00E941F1">
      <w:pPr>
        <w:rPr>
          <w:rFonts w:ascii="Times New Roman" w:hAnsi="Times New Roman" w:cs="Times New Roman"/>
          <w:sz w:val="22"/>
          <w:szCs w:val="22"/>
        </w:rPr>
      </w:pPr>
      <w:r w:rsidRPr="00B36059">
        <w:rPr>
          <w:rFonts w:ascii="Times New Roman" w:hAnsi="Times New Roman" w:cs="Times New Roman"/>
          <w:sz w:val="22"/>
          <w:szCs w:val="22"/>
        </w:rPr>
        <w:t xml:space="preserve">Bennett, M. J. (1993). Towards </w:t>
      </w:r>
      <w:proofErr w:type="spellStart"/>
      <w:r w:rsidRPr="00B36059">
        <w:rPr>
          <w:rFonts w:ascii="Times New Roman" w:hAnsi="Times New Roman" w:cs="Times New Roman"/>
          <w:sz w:val="22"/>
          <w:szCs w:val="22"/>
        </w:rPr>
        <w:t>ethnorelativism</w:t>
      </w:r>
      <w:proofErr w:type="spellEnd"/>
      <w:r w:rsidRPr="00B36059">
        <w:rPr>
          <w:rFonts w:ascii="Times New Roman" w:hAnsi="Times New Roman" w:cs="Times New Roman"/>
          <w:sz w:val="22"/>
          <w:szCs w:val="22"/>
        </w:rPr>
        <w:t xml:space="preserve">: A developmental model of intercultural </w:t>
      </w:r>
    </w:p>
    <w:p w14:paraId="28BA20DB" w14:textId="77777777" w:rsidR="00E941F1" w:rsidRPr="00B36059" w:rsidRDefault="00E941F1" w:rsidP="00E941F1">
      <w:pPr>
        <w:ind w:left="720"/>
        <w:rPr>
          <w:rFonts w:ascii="Times New Roman" w:hAnsi="Times New Roman" w:cs="Times New Roman"/>
          <w:sz w:val="22"/>
          <w:szCs w:val="22"/>
        </w:rPr>
      </w:pPr>
      <w:r w:rsidRPr="00B36059">
        <w:rPr>
          <w:rFonts w:ascii="Times New Roman" w:hAnsi="Times New Roman" w:cs="Times New Roman"/>
          <w:sz w:val="22"/>
          <w:szCs w:val="22"/>
        </w:rPr>
        <w:t xml:space="preserve">sensitivity. R. Paige (Ed.). </w:t>
      </w:r>
      <w:r w:rsidRPr="00B36059">
        <w:rPr>
          <w:rStyle w:val="Emphasis"/>
          <w:rFonts w:ascii="Times New Roman" w:hAnsi="Times New Roman" w:cs="Times New Roman"/>
          <w:sz w:val="22"/>
          <w:szCs w:val="22"/>
        </w:rPr>
        <w:t xml:space="preserve">Education for the intercultural experience. </w:t>
      </w:r>
      <w:r w:rsidRPr="00B36059">
        <w:rPr>
          <w:rFonts w:ascii="Times New Roman" w:hAnsi="Times New Roman" w:cs="Times New Roman"/>
          <w:sz w:val="22"/>
          <w:szCs w:val="22"/>
        </w:rPr>
        <w:t>21–71. Yarmouth: Intercultural Press.</w:t>
      </w:r>
    </w:p>
    <w:p w14:paraId="59FFAE5B" w14:textId="4251CC16" w:rsidR="00A47951" w:rsidRPr="00B36059" w:rsidRDefault="00A47951" w:rsidP="009C63A1">
      <w:pPr>
        <w:rPr>
          <w:rFonts w:ascii="Times New Roman" w:hAnsi="Times New Roman" w:cs="Times New Roman"/>
          <w:sz w:val="22"/>
          <w:szCs w:val="22"/>
        </w:rPr>
      </w:pPr>
    </w:p>
    <w:p w14:paraId="6EFFC925" w14:textId="77777777" w:rsidR="004A54DE" w:rsidRPr="004A54DE" w:rsidRDefault="004A54DE" w:rsidP="004A54DE">
      <w:pPr>
        <w:rPr>
          <w:rFonts w:ascii="Times New Roman" w:hAnsi="Times New Roman" w:cs="Times New Roman"/>
          <w:sz w:val="22"/>
          <w:szCs w:val="22"/>
        </w:rPr>
      </w:pPr>
      <w:proofErr w:type="spellStart"/>
      <w:r w:rsidRPr="004A54DE">
        <w:rPr>
          <w:rFonts w:ascii="Times New Roman" w:hAnsi="Times New Roman" w:cs="Times New Roman"/>
          <w:sz w:val="22"/>
          <w:szCs w:val="22"/>
        </w:rPr>
        <w:t>Braskamp</w:t>
      </w:r>
      <w:proofErr w:type="spellEnd"/>
      <w:r w:rsidRPr="004A54DE">
        <w:rPr>
          <w:rFonts w:ascii="Times New Roman" w:hAnsi="Times New Roman" w:cs="Times New Roman"/>
          <w:sz w:val="22"/>
          <w:szCs w:val="22"/>
        </w:rPr>
        <w:t xml:space="preserve">, L. A. (2009). Internationalization in higher education: Four issues to consider. </w:t>
      </w:r>
    </w:p>
    <w:p w14:paraId="65D48F98" w14:textId="77777777" w:rsidR="004A54DE" w:rsidRPr="004A54DE" w:rsidRDefault="004A54DE" w:rsidP="004A54DE">
      <w:pPr>
        <w:ind w:firstLine="720"/>
        <w:rPr>
          <w:rFonts w:ascii="Times New Roman" w:hAnsi="Times New Roman" w:cs="Times New Roman"/>
          <w:i/>
          <w:iCs/>
          <w:sz w:val="22"/>
          <w:szCs w:val="22"/>
        </w:rPr>
      </w:pPr>
      <w:r w:rsidRPr="004A54DE">
        <w:rPr>
          <w:rFonts w:ascii="Times New Roman" w:hAnsi="Times New Roman" w:cs="Times New Roman"/>
          <w:i/>
          <w:iCs/>
          <w:sz w:val="22"/>
          <w:szCs w:val="22"/>
        </w:rPr>
        <w:t>Journal of College and Character,</w:t>
      </w:r>
      <w:r w:rsidRPr="004A54DE">
        <w:rPr>
          <w:rFonts w:ascii="Times New Roman" w:hAnsi="Times New Roman" w:cs="Times New Roman"/>
          <w:sz w:val="22"/>
          <w:szCs w:val="22"/>
        </w:rPr>
        <w:t xml:space="preserve"> 10(6), 1-7.</w:t>
      </w:r>
    </w:p>
    <w:p w14:paraId="6AEBB15A" w14:textId="77777777" w:rsidR="004A54DE" w:rsidRPr="00B36059" w:rsidRDefault="004A54DE" w:rsidP="009C63A1">
      <w:pPr>
        <w:rPr>
          <w:rFonts w:ascii="Times New Roman" w:hAnsi="Times New Roman" w:cs="Times New Roman"/>
          <w:sz w:val="22"/>
          <w:szCs w:val="22"/>
        </w:rPr>
      </w:pPr>
    </w:p>
    <w:p w14:paraId="435CB59E" w14:textId="77777777" w:rsidR="00A47951" w:rsidRPr="00B36059" w:rsidRDefault="00A47951" w:rsidP="00A47951">
      <w:pPr>
        <w:rPr>
          <w:rFonts w:ascii="Times New Roman" w:hAnsi="Times New Roman" w:cs="Times New Roman"/>
          <w:sz w:val="22"/>
          <w:szCs w:val="22"/>
        </w:rPr>
      </w:pPr>
      <w:r w:rsidRPr="00B36059">
        <w:rPr>
          <w:rFonts w:ascii="Times New Roman" w:hAnsi="Times New Roman" w:cs="Times New Roman"/>
          <w:sz w:val="22"/>
          <w:szCs w:val="22"/>
        </w:rPr>
        <w:t xml:space="preserve">Brendel, N., </w:t>
      </w:r>
      <w:proofErr w:type="spellStart"/>
      <w:r w:rsidRPr="00B36059">
        <w:rPr>
          <w:rFonts w:ascii="Times New Roman" w:hAnsi="Times New Roman" w:cs="Times New Roman"/>
          <w:sz w:val="22"/>
          <w:szCs w:val="22"/>
        </w:rPr>
        <w:t>Aksit</w:t>
      </w:r>
      <w:proofErr w:type="spellEnd"/>
      <w:r w:rsidRPr="00B36059">
        <w:rPr>
          <w:rFonts w:ascii="Times New Roman" w:hAnsi="Times New Roman" w:cs="Times New Roman"/>
          <w:sz w:val="22"/>
          <w:szCs w:val="22"/>
        </w:rPr>
        <w:t xml:space="preserve">, F., </w:t>
      </w:r>
      <w:proofErr w:type="spellStart"/>
      <w:r w:rsidRPr="00B36059">
        <w:rPr>
          <w:rFonts w:ascii="Times New Roman" w:hAnsi="Times New Roman" w:cs="Times New Roman"/>
          <w:sz w:val="22"/>
          <w:szCs w:val="22"/>
        </w:rPr>
        <w:t>Aksit</w:t>
      </w:r>
      <w:proofErr w:type="spellEnd"/>
      <w:r w:rsidRPr="00B36059">
        <w:rPr>
          <w:rFonts w:ascii="Times New Roman" w:hAnsi="Times New Roman" w:cs="Times New Roman"/>
          <w:sz w:val="22"/>
          <w:szCs w:val="22"/>
        </w:rPr>
        <w:t xml:space="preserve">, S. &amp; </w:t>
      </w:r>
      <w:proofErr w:type="spellStart"/>
      <w:r w:rsidRPr="00B36059">
        <w:rPr>
          <w:rFonts w:ascii="Times New Roman" w:hAnsi="Times New Roman" w:cs="Times New Roman"/>
          <w:sz w:val="22"/>
          <w:szCs w:val="22"/>
        </w:rPr>
        <w:t>Schrufer</w:t>
      </w:r>
      <w:proofErr w:type="spellEnd"/>
      <w:r w:rsidRPr="00B36059">
        <w:rPr>
          <w:rFonts w:ascii="Times New Roman" w:hAnsi="Times New Roman" w:cs="Times New Roman"/>
          <w:sz w:val="22"/>
          <w:szCs w:val="22"/>
        </w:rPr>
        <w:t xml:space="preserve">, G. (2016). Multicultural group work on field </w:t>
      </w:r>
    </w:p>
    <w:p w14:paraId="2126F655" w14:textId="07991E7A" w:rsidR="00A47951" w:rsidRPr="00B36059" w:rsidRDefault="00A47951" w:rsidP="004A54DE">
      <w:pPr>
        <w:ind w:left="720"/>
        <w:rPr>
          <w:rFonts w:ascii="Times New Roman" w:hAnsi="Times New Roman" w:cs="Times New Roman"/>
          <w:sz w:val="22"/>
          <w:szCs w:val="22"/>
        </w:rPr>
      </w:pPr>
      <w:r w:rsidRPr="00B36059">
        <w:rPr>
          <w:rFonts w:ascii="Times New Roman" w:hAnsi="Times New Roman" w:cs="Times New Roman"/>
          <w:sz w:val="22"/>
          <w:szCs w:val="22"/>
        </w:rPr>
        <w:t>excursions to promote student teachers’ intercultural competence. J</w:t>
      </w:r>
      <w:r w:rsidRPr="00B36059">
        <w:rPr>
          <w:rFonts w:ascii="Times New Roman" w:hAnsi="Times New Roman" w:cs="Times New Roman"/>
          <w:i/>
          <w:iCs/>
          <w:sz w:val="22"/>
          <w:szCs w:val="22"/>
        </w:rPr>
        <w:t>ournal of Geography in Higher Education</w:t>
      </w:r>
      <w:r w:rsidRPr="00B36059">
        <w:rPr>
          <w:rFonts w:ascii="Times New Roman" w:hAnsi="Times New Roman" w:cs="Times New Roman"/>
          <w:sz w:val="22"/>
          <w:szCs w:val="22"/>
        </w:rPr>
        <w:t>. 40(2). 284-301. DOI: 10.1080/03098265.2016.1140731</w:t>
      </w:r>
    </w:p>
    <w:p w14:paraId="72BF8445" w14:textId="77777777" w:rsidR="004A54DE" w:rsidRPr="00B36059" w:rsidRDefault="004A54DE" w:rsidP="009C63A1">
      <w:pPr>
        <w:rPr>
          <w:rFonts w:ascii="Times New Roman" w:hAnsi="Times New Roman" w:cs="Times New Roman"/>
          <w:sz w:val="22"/>
          <w:szCs w:val="22"/>
        </w:rPr>
      </w:pPr>
    </w:p>
    <w:p w14:paraId="6746C305" w14:textId="77777777" w:rsidR="004A54DE" w:rsidRPr="00B36059" w:rsidRDefault="004A54DE" w:rsidP="004A54DE">
      <w:pPr>
        <w:rPr>
          <w:rFonts w:ascii="Times New Roman" w:hAnsi="Times New Roman" w:cs="Times New Roman"/>
          <w:sz w:val="22"/>
          <w:szCs w:val="22"/>
        </w:rPr>
      </w:pPr>
      <w:r w:rsidRPr="00B36059">
        <w:rPr>
          <w:rFonts w:ascii="Times New Roman" w:hAnsi="Times New Roman" w:cs="Times New Roman"/>
          <w:sz w:val="22"/>
          <w:szCs w:val="22"/>
        </w:rPr>
        <w:t xml:space="preserve">Byram, M. (1997). </w:t>
      </w:r>
      <w:r w:rsidRPr="00B36059">
        <w:rPr>
          <w:rFonts w:ascii="Times New Roman" w:hAnsi="Times New Roman" w:cs="Times New Roman"/>
          <w:i/>
          <w:iCs/>
          <w:sz w:val="22"/>
          <w:szCs w:val="22"/>
        </w:rPr>
        <w:t>Teaching and assessing intercultural communicative competence.</w:t>
      </w:r>
      <w:r w:rsidRPr="00B36059">
        <w:rPr>
          <w:rFonts w:ascii="Times New Roman" w:hAnsi="Times New Roman" w:cs="Times New Roman"/>
          <w:sz w:val="22"/>
          <w:szCs w:val="22"/>
        </w:rPr>
        <w:t xml:space="preserve"> </w:t>
      </w:r>
      <w:proofErr w:type="spellStart"/>
      <w:r w:rsidRPr="00B36059">
        <w:rPr>
          <w:rFonts w:ascii="Times New Roman" w:hAnsi="Times New Roman" w:cs="Times New Roman"/>
          <w:sz w:val="22"/>
          <w:szCs w:val="22"/>
        </w:rPr>
        <w:t>Clevedon</w:t>
      </w:r>
      <w:proofErr w:type="spellEnd"/>
      <w:r w:rsidRPr="00B36059">
        <w:rPr>
          <w:rFonts w:ascii="Times New Roman" w:hAnsi="Times New Roman" w:cs="Times New Roman"/>
          <w:sz w:val="22"/>
          <w:szCs w:val="22"/>
        </w:rPr>
        <w:t xml:space="preserve">: </w:t>
      </w:r>
    </w:p>
    <w:p w14:paraId="20B4942C" w14:textId="77777777" w:rsidR="004A54DE" w:rsidRPr="00B36059" w:rsidRDefault="004A54DE" w:rsidP="004A54DE">
      <w:pPr>
        <w:ind w:firstLine="720"/>
        <w:rPr>
          <w:rFonts w:ascii="Times New Roman" w:hAnsi="Times New Roman" w:cs="Times New Roman"/>
          <w:sz w:val="22"/>
          <w:szCs w:val="22"/>
        </w:rPr>
      </w:pPr>
      <w:r w:rsidRPr="00B36059">
        <w:rPr>
          <w:rFonts w:ascii="Times New Roman" w:hAnsi="Times New Roman" w:cs="Times New Roman"/>
          <w:sz w:val="22"/>
          <w:szCs w:val="22"/>
        </w:rPr>
        <w:t xml:space="preserve">Multilingual Matters. </w:t>
      </w:r>
    </w:p>
    <w:p w14:paraId="61AA8F42" w14:textId="77777777" w:rsidR="004A54DE" w:rsidRPr="00B36059" w:rsidRDefault="004A54DE" w:rsidP="009C63A1">
      <w:pPr>
        <w:rPr>
          <w:rFonts w:ascii="Times New Roman" w:hAnsi="Times New Roman" w:cs="Times New Roman"/>
          <w:sz w:val="22"/>
          <w:szCs w:val="22"/>
        </w:rPr>
      </w:pPr>
    </w:p>
    <w:p w14:paraId="099D0D23" w14:textId="38424700" w:rsidR="009C63A1" w:rsidRPr="00B36059" w:rsidRDefault="009C63A1" w:rsidP="009C63A1">
      <w:pPr>
        <w:rPr>
          <w:rFonts w:ascii="Times New Roman" w:hAnsi="Times New Roman" w:cs="Times New Roman"/>
          <w:sz w:val="22"/>
          <w:szCs w:val="22"/>
        </w:rPr>
      </w:pPr>
      <w:r w:rsidRPr="00B36059">
        <w:rPr>
          <w:rFonts w:ascii="Times New Roman" w:hAnsi="Times New Roman" w:cs="Times New Roman"/>
          <w:sz w:val="22"/>
          <w:szCs w:val="22"/>
        </w:rPr>
        <w:t xml:space="preserve">Che, S.M., Spearman, M. &amp; </w:t>
      </w:r>
      <w:proofErr w:type="spellStart"/>
      <w:r w:rsidRPr="00B36059">
        <w:rPr>
          <w:rFonts w:ascii="Times New Roman" w:hAnsi="Times New Roman" w:cs="Times New Roman"/>
          <w:sz w:val="22"/>
          <w:szCs w:val="22"/>
        </w:rPr>
        <w:t>Manizade</w:t>
      </w:r>
      <w:proofErr w:type="spellEnd"/>
      <w:r w:rsidRPr="00B36059">
        <w:rPr>
          <w:rFonts w:ascii="Times New Roman" w:hAnsi="Times New Roman" w:cs="Times New Roman"/>
          <w:sz w:val="22"/>
          <w:szCs w:val="22"/>
        </w:rPr>
        <w:t xml:space="preserve">, A. (2009). Cognitive and emotional development through </w:t>
      </w:r>
    </w:p>
    <w:p w14:paraId="5813C5ED" w14:textId="566954D9" w:rsidR="009C63A1" w:rsidRPr="00B36059" w:rsidRDefault="009C63A1" w:rsidP="001C4B42">
      <w:pPr>
        <w:ind w:left="720"/>
        <w:rPr>
          <w:rFonts w:ascii="Times New Roman" w:hAnsi="Times New Roman" w:cs="Times New Roman"/>
          <w:sz w:val="22"/>
          <w:szCs w:val="22"/>
        </w:rPr>
      </w:pPr>
      <w:r w:rsidRPr="00B36059">
        <w:rPr>
          <w:rFonts w:ascii="Times New Roman" w:hAnsi="Times New Roman" w:cs="Times New Roman"/>
          <w:sz w:val="22"/>
          <w:szCs w:val="22"/>
        </w:rPr>
        <w:t xml:space="preserve">dissonant experiences in less familiar destinations. </w:t>
      </w:r>
      <w:r w:rsidRPr="00B36059">
        <w:rPr>
          <w:rFonts w:ascii="Times New Roman" w:hAnsi="Times New Roman" w:cs="Times New Roman"/>
          <w:i/>
          <w:iCs/>
          <w:sz w:val="22"/>
          <w:szCs w:val="22"/>
        </w:rPr>
        <w:t xml:space="preserve">The Handbook of Practice and Research in Study Abroad. </w:t>
      </w:r>
      <w:r w:rsidRPr="00B36059">
        <w:rPr>
          <w:rFonts w:ascii="Times New Roman" w:hAnsi="Times New Roman" w:cs="Times New Roman"/>
          <w:sz w:val="22"/>
          <w:szCs w:val="22"/>
        </w:rPr>
        <w:t>Ross Lewin, Ed. Routledge. 151-169.</w:t>
      </w:r>
    </w:p>
    <w:p w14:paraId="3349F641" w14:textId="56A6CD03" w:rsidR="00E941F1" w:rsidRPr="00B36059" w:rsidRDefault="00E941F1" w:rsidP="00E941F1">
      <w:pPr>
        <w:pStyle w:val="font8"/>
        <w:contextualSpacing/>
        <w:rPr>
          <w:sz w:val="22"/>
          <w:szCs w:val="22"/>
        </w:rPr>
      </w:pPr>
      <w:r w:rsidRPr="00B36059">
        <w:rPr>
          <w:sz w:val="22"/>
          <w:szCs w:val="22"/>
        </w:rPr>
        <w:t xml:space="preserve">Crawford, E., Higgins, H. &amp; Hilburn, J. (2020). Using a global competency model in an </w:t>
      </w:r>
    </w:p>
    <w:p w14:paraId="3778DD2D" w14:textId="77777777" w:rsidR="00E941F1" w:rsidRPr="00B36059" w:rsidRDefault="00E941F1" w:rsidP="00E941F1">
      <w:pPr>
        <w:pStyle w:val="font8"/>
        <w:ind w:left="720"/>
        <w:contextualSpacing/>
        <w:rPr>
          <w:sz w:val="22"/>
          <w:szCs w:val="22"/>
        </w:rPr>
      </w:pPr>
      <w:r w:rsidRPr="00B36059">
        <w:rPr>
          <w:sz w:val="22"/>
          <w:szCs w:val="22"/>
        </w:rPr>
        <w:t xml:space="preserve">instructional design course before social studies methods: A developmental approach to global teacher education. </w:t>
      </w:r>
      <w:r w:rsidRPr="00B36059">
        <w:rPr>
          <w:i/>
          <w:iCs/>
          <w:sz w:val="22"/>
          <w:szCs w:val="22"/>
        </w:rPr>
        <w:t>The Journal of Social Studies Research.</w:t>
      </w:r>
      <w:r w:rsidRPr="00B36059">
        <w:rPr>
          <w:sz w:val="22"/>
          <w:szCs w:val="22"/>
        </w:rPr>
        <w:t xml:space="preserve"> 44, 367-381.</w:t>
      </w:r>
    </w:p>
    <w:p w14:paraId="492A6792" w14:textId="145974CF" w:rsidR="00E941F1" w:rsidRPr="00B36059" w:rsidRDefault="00E941F1" w:rsidP="00E941F1">
      <w:pPr>
        <w:pStyle w:val="font8"/>
        <w:contextualSpacing/>
        <w:rPr>
          <w:sz w:val="22"/>
          <w:szCs w:val="22"/>
        </w:rPr>
      </w:pPr>
    </w:p>
    <w:p w14:paraId="51A7E7B7" w14:textId="77777777" w:rsidR="004A54DE" w:rsidRPr="004A54DE" w:rsidRDefault="004A54DE" w:rsidP="004A54DE">
      <w:pPr>
        <w:pStyle w:val="font8"/>
        <w:contextualSpacing/>
        <w:rPr>
          <w:sz w:val="22"/>
          <w:szCs w:val="22"/>
        </w:rPr>
      </w:pPr>
      <w:r w:rsidRPr="004A54DE">
        <w:rPr>
          <w:sz w:val="22"/>
          <w:szCs w:val="22"/>
        </w:rPr>
        <w:t xml:space="preserve">Cunningham, H. (2019). Responding to what we notice: International student teaching as a </w:t>
      </w:r>
    </w:p>
    <w:p w14:paraId="31714507" w14:textId="77777777" w:rsidR="004A54DE" w:rsidRPr="004A54DE" w:rsidRDefault="004A54DE" w:rsidP="004A54DE">
      <w:pPr>
        <w:pStyle w:val="font8"/>
        <w:ind w:left="720"/>
        <w:contextualSpacing/>
        <w:rPr>
          <w:sz w:val="22"/>
          <w:szCs w:val="22"/>
        </w:rPr>
      </w:pPr>
      <w:r w:rsidRPr="004A54DE">
        <w:rPr>
          <w:sz w:val="22"/>
          <w:szCs w:val="22"/>
        </w:rPr>
        <w:t>pathway to cultural responsiveness</w:t>
      </w:r>
      <w:r w:rsidRPr="004A54DE">
        <w:rPr>
          <w:i/>
          <w:iCs/>
          <w:sz w:val="22"/>
          <w:szCs w:val="22"/>
        </w:rPr>
        <w:t>.</w:t>
      </w:r>
      <w:r w:rsidRPr="004A54DE">
        <w:rPr>
          <w:sz w:val="22"/>
          <w:szCs w:val="22"/>
        </w:rPr>
        <w:t xml:space="preserve"> </w:t>
      </w:r>
      <w:r w:rsidRPr="004A54DE">
        <w:rPr>
          <w:i/>
          <w:iCs/>
          <w:sz w:val="22"/>
          <w:szCs w:val="22"/>
        </w:rPr>
        <w:t>Urban Education</w:t>
      </w:r>
      <w:r w:rsidRPr="004A54DE">
        <w:rPr>
          <w:sz w:val="22"/>
          <w:szCs w:val="22"/>
        </w:rPr>
        <w:t xml:space="preserve">, 54(9), 1262–1289. DOI: 10.1177/0042085919860569 </w:t>
      </w:r>
    </w:p>
    <w:p w14:paraId="0830C2A5" w14:textId="77777777" w:rsidR="004A54DE" w:rsidRPr="00B36059" w:rsidRDefault="004A54DE" w:rsidP="00E941F1">
      <w:pPr>
        <w:pStyle w:val="font8"/>
        <w:contextualSpacing/>
        <w:rPr>
          <w:sz w:val="22"/>
          <w:szCs w:val="22"/>
        </w:rPr>
      </w:pPr>
    </w:p>
    <w:p w14:paraId="0D14EE7B" w14:textId="34A56BEE" w:rsidR="00E941F1" w:rsidRPr="00B36059" w:rsidRDefault="00E941F1" w:rsidP="00E941F1">
      <w:pPr>
        <w:pStyle w:val="font8"/>
        <w:contextualSpacing/>
        <w:rPr>
          <w:i/>
          <w:iCs/>
          <w:sz w:val="22"/>
          <w:szCs w:val="22"/>
        </w:rPr>
      </w:pPr>
      <w:r w:rsidRPr="00B36059">
        <w:rPr>
          <w:sz w:val="22"/>
          <w:szCs w:val="22"/>
        </w:rPr>
        <w:t xml:space="preserve">Cushner, K. (2009). The role of study abroad in preparing globally responsible teachers. </w:t>
      </w:r>
      <w:r w:rsidRPr="00B36059">
        <w:rPr>
          <w:i/>
          <w:iCs/>
          <w:sz w:val="22"/>
          <w:szCs w:val="22"/>
        </w:rPr>
        <w:t xml:space="preserve">The </w:t>
      </w:r>
    </w:p>
    <w:p w14:paraId="770D8A98" w14:textId="412E28BD" w:rsidR="00E941F1" w:rsidRPr="00B36059" w:rsidRDefault="00E941F1" w:rsidP="00E941F1">
      <w:pPr>
        <w:pStyle w:val="font8"/>
        <w:ind w:left="720"/>
        <w:contextualSpacing/>
        <w:rPr>
          <w:sz w:val="22"/>
          <w:szCs w:val="22"/>
        </w:rPr>
      </w:pPr>
      <w:r w:rsidRPr="00B36059">
        <w:rPr>
          <w:i/>
          <w:iCs/>
          <w:sz w:val="22"/>
          <w:szCs w:val="22"/>
        </w:rPr>
        <w:t>Handbook of Practice and Research in Study Abroad</w:t>
      </w:r>
      <w:r w:rsidRPr="00B36059">
        <w:rPr>
          <w:sz w:val="22"/>
          <w:szCs w:val="22"/>
        </w:rPr>
        <w:t>. Ross Lewin, Ed. Routledge. 151-169.</w:t>
      </w:r>
    </w:p>
    <w:p w14:paraId="5FA2F245" w14:textId="77777777" w:rsidR="00EB3B84" w:rsidRPr="00B36059" w:rsidRDefault="00EB3B84" w:rsidP="00EB3B84">
      <w:pPr>
        <w:pStyle w:val="font8"/>
        <w:contextualSpacing/>
        <w:rPr>
          <w:i/>
          <w:iCs/>
          <w:sz w:val="22"/>
          <w:szCs w:val="22"/>
        </w:rPr>
      </w:pPr>
    </w:p>
    <w:p w14:paraId="2D1C9CB6" w14:textId="7B21ED8B" w:rsidR="00EB3B84" w:rsidRPr="00EB3B84" w:rsidRDefault="00EB3B84" w:rsidP="00EB3B84">
      <w:pPr>
        <w:pStyle w:val="font8"/>
        <w:contextualSpacing/>
        <w:rPr>
          <w:sz w:val="22"/>
          <w:szCs w:val="22"/>
        </w:rPr>
      </w:pPr>
      <w:proofErr w:type="spellStart"/>
      <w:r w:rsidRPr="00EB3B84">
        <w:rPr>
          <w:sz w:val="22"/>
          <w:szCs w:val="22"/>
        </w:rPr>
        <w:t>Cushner</w:t>
      </w:r>
      <w:proofErr w:type="spellEnd"/>
      <w:r w:rsidRPr="00EB3B84">
        <w:rPr>
          <w:sz w:val="22"/>
          <w:szCs w:val="22"/>
        </w:rPr>
        <w:t xml:space="preserve">, K. (2012). Intercultural research in teacher education: An essential intersection in the </w:t>
      </w:r>
    </w:p>
    <w:p w14:paraId="3DB4C177" w14:textId="0935215A" w:rsidR="00EB3B84" w:rsidRPr="00EB3B84" w:rsidRDefault="00EB3B84" w:rsidP="00EB3B84">
      <w:pPr>
        <w:pStyle w:val="font8"/>
        <w:ind w:left="720"/>
        <w:contextualSpacing/>
        <w:rPr>
          <w:sz w:val="22"/>
          <w:szCs w:val="22"/>
        </w:rPr>
      </w:pPr>
      <w:r w:rsidRPr="00EB3B84">
        <w:rPr>
          <w:sz w:val="22"/>
          <w:szCs w:val="22"/>
        </w:rPr>
        <w:t xml:space="preserve">preparation of globally competent teachers. </w:t>
      </w:r>
      <w:r w:rsidRPr="00EB3B84">
        <w:rPr>
          <w:i/>
          <w:iCs/>
          <w:sz w:val="22"/>
          <w:szCs w:val="22"/>
        </w:rPr>
        <w:t>Action in Teacher Education</w:t>
      </w:r>
      <w:r w:rsidRPr="00EB3B84">
        <w:rPr>
          <w:sz w:val="22"/>
          <w:szCs w:val="22"/>
        </w:rPr>
        <w:t>. 33(5-6). 601-614. DOI: 10.1080/016266202011.627306</w:t>
      </w:r>
    </w:p>
    <w:p w14:paraId="0160BB67" w14:textId="77777777" w:rsidR="00EB3B84" w:rsidRPr="00B36059" w:rsidRDefault="00EB3B84" w:rsidP="00E941F1">
      <w:pPr>
        <w:pStyle w:val="font8"/>
        <w:contextualSpacing/>
        <w:rPr>
          <w:sz w:val="22"/>
          <w:szCs w:val="22"/>
        </w:rPr>
      </w:pPr>
    </w:p>
    <w:p w14:paraId="2551CEAB" w14:textId="77777777" w:rsidR="00B36059" w:rsidRDefault="00B36059" w:rsidP="004A54DE">
      <w:pPr>
        <w:pStyle w:val="font8"/>
        <w:contextualSpacing/>
        <w:rPr>
          <w:sz w:val="22"/>
          <w:szCs w:val="22"/>
        </w:rPr>
      </w:pPr>
    </w:p>
    <w:p w14:paraId="3893AC6D" w14:textId="67AAFA50" w:rsidR="004A54DE" w:rsidRPr="004A54DE" w:rsidRDefault="004A54DE" w:rsidP="004A54DE">
      <w:pPr>
        <w:pStyle w:val="font8"/>
        <w:contextualSpacing/>
        <w:rPr>
          <w:sz w:val="22"/>
          <w:szCs w:val="22"/>
        </w:rPr>
      </w:pPr>
      <w:r w:rsidRPr="004A54DE">
        <w:rPr>
          <w:sz w:val="22"/>
          <w:szCs w:val="22"/>
        </w:rPr>
        <w:t xml:space="preserve">Davies, I., &amp; Pike, G. (2009). Global citizenship education: Challenges and possibilities. Ed. R. </w:t>
      </w:r>
    </w:p>
    <w:p w14:paraId="456C7716" w14:textId="2111DF9F" w:rsidR="004A54DE" w:rsidRPr="00B36059" w:rsidRDefault="004A54DE" w:rsidP="004A54DE">
      <w:pPr>
        <w:pStyle w:val="font8"/>
        <w:ind w:left="720"/>
        <w:contextualSpacing/>
        <w:rPr>
          <w:i/>
          <w:iCs/>
          <w:sz w:val="22"/>
          <w:szCs w:val="22"/>
        </w:rPr>
      </w:pPr>
      <w:r w:rsidRPr="004A54DE">
        <w:rPr>
          <w:sz w:val="22"/>
          <w:szCs w:val="22"/>
        </w:rPr>
        <w:t xml:space="preserve">Lewin. </w:t>
      </w:r>
      <w:r w:rsidRPr="004A54DE">
        <w:rPr>
          <w:i/>
          <w:iCs/>
          <w:sz w:val="22"/>
          <w:szCs w:val="22"/>
        </w:rPr>
        <w:t>The handbook of practice and research in study abroad: Higher education and the quest for global citizenship.</w:t>
      </w:r>
      <w:r w:rsidRPr="004A54DE">
        <w:rPr>
          <w:sz w:val="22"/>
          <w:szCs w:val="22"/>
        </w:rPr>
        <w:t xml:space="preserve"> Routledge. 61-77.</w:t>
      </w:r>
    </w:p>
    <w:p w14:paraId="3610AB98" w14:textId="77777777" w:rsidR="004A54DE" w:rsidRPr="00B36059" w:rsidRDefault="004A54DE" w:rsidP="00E941F1">
      <w:pPr>
        <w:pStyle w:val="font8"/>
        <w:contextualSpacing/>
        <w:rPr>
          <w:sz w:val="22"/>
          <w:szCs w:val="22"/>
        </w:rPr>
      </w:pPr>
    </w:p>
    <w:p w14:paraId="67EF90AE" w14:textId="6D216AF2" w:rsidR="00E941F1" w:rsidRPr="00B36059" w:rsidRDefault="00E941F1" w:rsidP="00E941F1">
      <w:pPr>
        <w:pStyle w:val="font8"/>
        <w:contextualSpacing/>
        <w:rPr>
          <w:sz w:val="22"/>
          <w:szCs w:val="22"/>
        </w:rPr>
      </w:pPr>
      <w:r w:rsidRPr="00B36059">
        <w:rPr>
          <w:sz w:val="22"/>
          <w:szCs w:val="22"/>
        </w:rPr>
        <w:t xml:space="preserve">Deardorff, D. (2006). Identification and assessment of intercultural competence as a student </w:t>
      </w:r>
    </w:p>
    <w:p w14:paraId="6C8E479D" w14:textId="57BF8F26" w:rsidR="00E941F1" w:rsidRPr="00B36059" w:rsidRDefault="00E941F1" w:rsidP="00E941F1">
      <w:pPr>
        <w:pStyle w:val="font8"/>
        <w:ind w:left="720"/>
        <w:contextualSpacing/>
        <w:rPr>
          <w:sz w:val="22"/>
          <w:szCs w:val="22"/>
        </w:rPr>
      </w:pPr>
      <w:r w:rsidRPr="00B36059">
        <w:rPr>
          <w:sz w:val="22"/>
          <w:szCs w:val="22"/>
        </w:rPr>
        <w:t xml:space="preserve">outcome of internationalization.  </w:t>
      </w:r>
      <w:r w:rsidRPr="00B36059">
        <w:rPr>
          <w:i/>
          <w:iCs/>
          <w:sz w:val="22"/>
          <w:szCs w:val="22"/>
        </w:rPr>
        <w:t>Association for Studies in International Education.</w:t>
      </w:r>
      <w:r w:rsidRPr="00B36059">
        <w:rPr>
          <w:sz w:val="22"/>
          <w:szCs w:val="22"/>
        </w:rPr>
        <w:t xml:space="preserve"> 10(3). 241-266. DOI: 10.1177/1028315306287002</w:t>
      </w:r>
    </w:p>
    <w:p w14:paraId="6AE379FF" w14:textId="33CC19A2" w:rsidR="009C63A1" w:rsidRPr="00B36059" w:rsidRDefault="009C63A1" w:rsidP="009C63A1">
      <w:pPr>
        <w:pStyle w:val="font8"/>
        <w:contextualSpacing/>
        <w:rPr>
          <w:sz w:val="22"/>
          <w:szCs w:val="22"/>
        </w:rPr>
      </w:pPr>
    </w:p>
    <w:p w14:paraId="18D57C56" w14:textId="77777777" w:rsidR="009C63A1" w:rsidRPr="00B36059" w:rsidRDefault="009C63A1" w:rsidP="009C63A1">
      <w:pPr>
        <w:pStyle w:val="font8"/>
        <w:contextualSpacing/>
        <w:rPr>
          <w:sz w:val="22"/>
          <w:szCs w:val="22"/>
        </w:rPr>
      </w:pPr>
      <w:r w:rsidRPr="00B36059">
        <w:rPr>
          <w:sz w:val="22"/>
          <w:szCs w:val="22"/>
        </w:rPr>
        <w:t xml:space="preserve">Deardorff, D. &amp; </w:t>
      </w:r>
      <w:proofErr w:type="spellStart"/>
      <w:r w:rsidRPr="00B36059">
        <w:rPr>
          <w:sz w:val="22"/>
          <w:szCs w:val="22"/>
        </w:rPr>
        <w:t>Arasaratnam</w:t>
      </w:r>
      <w:proofErr w:type="spellEnd"/>
      <w:r w:rsidRPr="00B36059">
        <w:rPr>
          <w:sz w:val="22"/>
          <w:szCs w:val="22"/>
        </w:rPr>
        <w:t xml:space="preserve">-Smith, L., Eds. (2017). Intercultural competence in higher </w:t>
      </w:r>
    </w:p>
    <w:p w14:paraId="38002834" w14:textId="0BDF83F1" w:rsidR="009C63A1" w:rsidRPr="00B36059" w:rsidRDefault="009C63A1" w:rsidP="009C63A1">
      <w:pPr>
        <w:pStyle w:val="font8"/>
        <w:ind w:firstLine="720"/>
        <w:contextualSpacing/>
        <w:rPr>
          <w:sz w:val="22"/>
          <w:szCs w:val="22"/>
        </w:rPr>
      </w:pPr>
      <w:r w:rsidRPr="00B36059">
        <w:rPr>
          <w:sz w:val="22"/>
          <w:szCs w:val="22"/>
        </w:rPr>
        <w:t xml:space="preserve">education: International approaches, </w:t>
      </w:r>
      <w:proofErr w:type="gramStart"/>
      <w:r w:rsidRPr="00B36059">
        <w:rPr>
          <w:sz w:val="22"/>
          <w:szCs w:val="22"/>
        </w:rPr>
        <w:t>assessments</w:t>
      </w:r>
      <w:proofErr w:type="gramEnd"/>
      <w:r w:rsidRPr="00B36059">
        <w:rPr>
          <w:sz w:val="22"/>
          <w:szCs w:val="22"/>
        </w:rPr>
        <w:t xml:space="preserve"> and application. Routledge.</w:t>
      </w:r>
    </w:p>
    <w:p w14:paraId="3C213BAA" w14:textId="77777777" w:rsidR="00E941F1" w:rsidRPr="00B36059" w:rsidRDefault="00E941F1" w:rsidP="00E941F1">
      <w:pPr>
        <w:rPr>
          <w:rFonts w:ascii="Times New Roman" w:hAnsi="Times New Roman" w:cs="Times New Roman"/>
          <w:sz w:val="22"/>
          <w:szCs w:val="22"/>
        </w:rPr>
      </w:pPr>
      <w:proofErr w:type="spellStart"/>
      <w:r w:rsidRPr="00B36059">
        <w:rPr>
          <w:rFonts w:ascii="Times New Roman" w:hAnsi="Times New Roman" w:cs="Times New Roman"/>
          <w:sz w:val="22"/>
          <w:szCs w:val="22"/>
        </w:rPr>
        <w:t>DeJaeghere</w:t>
      </w:r>
      <w:proofErr w:type="spellEnd"/>
      <w:r w:rsidRPr="00B36059">
        <w:rPr>
          <w:rFonts w:ascii="Times New Roman" w:hAnsi="Times New Roman" w:cs="Times New Roman"/>
          <w:sz w:val="22"/>
          <w:szCs w:val="22"/>
        </w:rPr>
        <w:t xml:space="preserve">, J. &amp; Cao, Y. (2009). Developing U.S. teachers’ intercultural competence: Does </w:t>
      </w:r>
    </w:p>
    <w:p w14:paraId="61FAB389" w14:textId="2BCA0985" w:rsidR="00E941F1" w:rsidRPr="00B36059" w:rsidRDefault="00E941F1" w:rsidP="00E941F1">
      <w:pPr>
        <w:ind w:left="720"/>
        <w:rPr>
          <w:rFonts w:ascii="Times New Roman" w:hAnsi="Times New Roman" w:cs="Times New Roman"/>
          <w:sz w:val="22"/>
          <w:szCs w:val="22"/>
        </w:rPr>
      </w:pPr>
      <w:r w:rsidRPr="00B36059">
        <w:rPr>
          <w:rFonts w:ascii="Times New Roman" w:hAnsi="Times New Roman" w:cs="Times New Roman"/>
          <w:sz w:val="22"/>
          <w:szCs w:val="22"/>
        </w:rPr>
        <w:t xml:space="preserve">professional development matter? </w:t>
      </w:r>
      <w:r w:rsidRPr="00B36059">
        <w:rPr>
          <w:rFonts w:ascii="Times New Roman" w:hAnsi="Times New Roman" w:cs="Times New Roman"/>
          <w:i/>
          <w:iCs/>
          <w:sz w:val="22"/>
          <w:szCs w:val="22"/>
        </w:rPr>
        <w:t>International Journal of Intercultural Relations</w:t>
      </w:r>
      <w:r w:rsidRPr="00B36059">
        <w:rPr>
          <w:rFonts w:ascii="Times New Roman" w:hAnsi="Times New Roman" w:cs="Times New Roman"/>
          <w:sz w:val="22"/>
          <w:szCs w:val="22"/>
        </w:rPr>
        <w:t>. 33, 437–447.</w:t>
      </w:r>
    </w:p>
    <w:p w14:paraId="64912010" w14:textId="2E87ED41" w:rsidR="00E941F1" w:rsidRPr="00B36059" w:rsidRDefault="00E941F1" w:rsidP="00E941F1">
      <w:pPr>
        <w:rPr>
          <w:rFonts w:ascii="Times New Roman" w:hAnsi="Times New Roman" w:cs="Times New Roman"/>
          <w:sz w:val="22"/>
          <w:szCs w:val="22"/>
        </w:rPr>
      </w:pPr>
    </w:p>
    <w:p w14:paraId="484629D0" w14:textId="77777777" w:rsidR="00C33E67" w:rsidRPr="00B36059" w:rsidRDefault="00E941F1" w:rsidP="00E941F1">
      <w:pPr>
        <w:rPr>
          <w:rFonts w:ascii="Times New Roman" w:hAnsi="Times New Roman" w:cs="Times New Roman"/>
          <w:sz w:val="22"/>
          <w:szCs w:val="22"/>
        </w:rPr>
      </w:pPr>
      <w:proofErr w:type="spellStart"/>
      <w:r w:rsidRPr="00B36059">
        <w:rPr>
          <w:rFonts w:ascii="Times New Roman" w:hAnsi="Times New Roman" w:cs="Times New Roman"/>
          <w:sz w:val="22"/>
          <w:szCs w:val="22"/>
        </w:rPr>
        <w:t>DeMulder</w:t>
      </w:r>
      <w:proofErr w:type="spellEnd"/>
      <w:r w:rsidRPr="00B36059">
        <w:rPr>
          <w:rFonts w:ascii="Times New Roman" w:hAnsi="Times New Roman" w:cs="Times New Roman"/>
          <w:sz w:val="22"/>
          <w:szCs w:val="22"/>
        </w:rPr>
        <w:t xml:space="preserve">, E., </w:t>
      </w:r>
      <w:proofErr w:type="spellStart"/>
      <w:r w:rsidRPr="00B36059">
        <w:rPr>
          <w:rFonts w:ascii="Times New Roman" w:hAnsi="Times New Roman" w:cs="Times New Roman"/>
          <w:sz w:val="22"/>
          <w:szCs w:val="22"/>
        </w:rPr>
        <w:t>Ndura-Ouedraogo</w:t>
      </w:r>
      <w:proofErr w:type="spellEnd"/>
      <w:r w:rsidRPr="00B36059">
        <w:rPr>
          <w:rFonts w:ascii="Times New Roman" w:hAnsi="Times New Roman" w:cs="Times New Roman"/>
          <w:sz w:val="22"/>
          <w:szCs w:val="22"/>
        </w:rPr>
        <w:t xml:space="preserve">, E. &amp; Stribling, S. (2009). </w:t>
      </w:r>
      <w:r w:rsidR="00C33E67" w:rsidRPr="00B36059">
        <w:rPr>
          <w:rFonts w:ascii="Times New Roman" w:hAnsi="Times New Roman" w:cs="Times New Roman"/>
          <w:sz w:val="22"/>
          <w:szCs w:val="22"/>
        </w:rPr>
        <w:t xml:space="preserve">From vision to action: Fostering </w:t>
      </w:r>
    </w:p>
    <w:p w14:paraId="2FA593E8" w14:textId="55D4301A" w:rsidR="00E941F1" w:rsidRPr="00B36059" w:rsidRDefault="00C33E67" w:rsidP="00C33E67">
      <w:pPr>
        <w:ind w:left="720"/>
        <w:rPr>
          <w:rFonts w:ascii="Times New Roman" w:hAnsi="Times New Roman" w:cs="Times New Roman"/>
          <w:sz w:val="22"/>
          <w:szCs w:val="22"/>
        </w:rPr>
      </w:pPr>
      <w:r w:rsidRPr="00B36059">
        <w:rPr>
          <w:rFonts w:ascii="Times New Roman" w:hAnsi="Times New Roman" w:cs="Times New Roman"/>
          <w:sz w:val="22"/>
          <w:szCs w:val="22"/>
        </w:rPr>
        <w:t xml:space="preserve">peaceful coexistence and the common good in a pluralistic society through teacher education. </w:t>
      </w:r>
      <w:r w:rsidRPr="00B36059">
        <w:rPr>
          <w:rFonts w:ascii="Times New Roman" w:hAnsi="Times New Roman" w:cs="Times New Roman"/>
          <w:i/>
          <w:iCs/>
          <w:sz w:val="22"/>
          <w:szCs w:val="22"/>
        </w:rPr>
        <w:t>Peace and Change</w:t>
      </w:r>
      <w:r w:rsidR="00E941F1" w:rsidRPr="00B36059">
        <w:rPr>
          <w:rFonts w:ascii="Times New Roman" w:hAnsi="Times New Roman" w:cs="Times New Roman"/>
          <w:sz w:val="22"/>
          <w:szCs w:val="22"/>
        </w:rPr>
        <w:t>. 34(1), 27-48.</w:t>
      </w:r>
    </w:p>
    <w:p w14:paraId="0BD9FB4F" w14:textId="35549F20" w:rsidR="00E941F1" w:rsidRPr="00B36059" w:rsidRDefault="00E941F1" w:rsidP="00E941F1">
      <w:pPr>
        <w:rPr>
          <w:rFonts w:ascii="Times New Roman" w:hAnsi="Times New Roman" w:cs="Times New Roman"/>
          <w:sz w:val="22"/>
          <w:szCs w:val="22"/>
        </w:rPr>
      </w:pPr>
    </w:p>
    <w:p w14:paraId="020FA6D6" w14:textId="7558EE1B" w:rsidR="001C4B42" w:rsidRPr="00B36059" w:rsidRDefault="00A47951" w:rsidP="00A47951">
      <w:pPr>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Dimitrov, </w:t>
      </w:r>
      <w:r w:rsidR="001C4B42" w:rsidRPr="00B36059">
        <w:rPr>
          <w:rFonts w:ascii="Times New Roman" w:eastAsia="Times New Roman" w:hAnsi="Times New Roman" w:cs="Times New Roman"/>
          <w:sz w:val="22"/>
          <w:szCs w:val="22"/>
        </w:rPr>
        <w:t xml:space="preserve">N., Dawson, D. Olsen, K. </w:t>
      </w:r>
      <w:r w:rsidRPr="00B36059">
        <w:rPr>
          <w:rFonts w:ascii="Times New Roman" w:eastAsia="Times New Roman" w:hAnsi="Times New Roman" w:cs="Times New Roman"/>
          <w:sz w:val="22"/>
          <w:szCs w:val="22"/>
        </w:rPr>
        <w:t>&amp; Meadows</w:t>
      </w:r>
      <w:r w:rsidR="001C4B42" w:rsidRPr="00B36059">
        <w:rPr>
          <w:rFonts w:ascii="Times New Roman" w:eastAsia="Times New Roman" w:hAnsi="Times New Roman" w:cs="Times New Roman"/>
          <w:sz w:val="22"/>
          <w:szCs w:val="22"/>
        </w:rPr>
        <w:t>, K</w:t>
      </w:r>
      <w:r w:rsidRPr="00B36059">
        <w:rPr>
          <w:rFonts w:ascii="Times New Roman" w:eastAsia="Times New Roman" w:hAnsi="Times New Roman" w:cs="Times New Roman"/>
          <w:sz w:val="22"/>
          <w:szCs w:val="22"/>
        </w:rPr>
        <w:t xml:space="preserve">. (2014). Developing the </w:t>
      </w:r>
    </w:p>
    <w:p w14:paraId="6BC623F8" w14:textId="6C6488CA" w:rsidR="00A47951" w:rsidRPr="00B36059" w:rsidRDefault="00A47951" w:rsidP="001C4B42">
      <w:pPr>
        <w:ind w:left="720"/>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Intercultural Competence of Graduate Students. </w:t>
      </w:r>
      <w:r w:rsidRPr="00B36059">
        <w:rPr>
          <w:rFonts w:ascii="Times New Roman" w:eastAsia="Times New Roman" w:hAnsi="Times New Roman" w:cs="Times New Roman"/>
          <w:i/>
          <w:iCs/>
          <w:sz w:val="22"/>
          <w:szCs w:val="22"/>
        </w:rPr>
        <w:t>Canadian Journal of Higher Education</w:t>
      </w:r>
      <w:r w:rsidR="001C4B42" w:rsidRPr="00B36059">
        <w:rPr>
          <w:rFonts w:ascii="Times New Roman" w:eastAsia="Times New Roman" w:hAnsi="Times New Roman" w:cs="Times New Roman"/>
          <w:sz w:val="22"/>
          <w:szCs w:val="22"/>
        </w:rPr>
        <w:t>.</w:t>
      </w:r>
      <w:r w:rsidRPr="00B36059">
        <w:rPr>
          <w:rFonts w:ascii="Times New Roman" w:eastAsia="Times New Roman" w:hAnsi="Times New Roman" w:cs="Times New Roman"/>
          <w:sz w:val="22"/>
          <w:szCs w:val="22"/>
        </w:rPr>
        <w:t xml:space="preserve"> 44(3), 86-103.</w:t>
      </w:r>
    </w:p>
    <w:p w14:paraId="67E096F4" w14:textId="2E0C0C4C" w:rsidR="00C83CC7" w:rsidRPr="00B36059" w:rsidRDefault="00C83CC7" w:rsidP="00C83CC7">
      <w:pPr>
        <w:rPr>
          <w:rFonts w:ascii="Times New Roman" w:eastAsia="Times New Roman" w:hAnsi="Times New Roman" w:cs="Times New Roman"/>
          <w:sz w:val="22"/>
          <w:szCs w:val="22"/>
        </w:rPr>
      </w:pPr>
    </w:p>
    <w:p w14:paraId="64A87A03" w14:textId="77777777" w:rsidR="00C83CC7" w:rsidRPr="00B36059" w:rsidRDefault="00C83CC7" w:rsidP="00C83CC7">
      <w:pPr>
        <w:rPr>
          <w:rFonts w:ascii="Times New Roman" w:eastAsia="Times New Roman" w:hAnsi="Times New Roman" w:cs="Times New Roman"/>
          <w:sz w:val="22"/>
          <w:szCs w:val="22"/>
        </w:rPr>
      </w:pPr>
      <w:proofErr w:type="spellStart"/>
      <w:r w:rsidRPr="00B36059">
        <w:rPr>
          <w:rFonts w:ascii="Times New Roman" w:eastAsia="Times New Roman" w:hAnsi="Times New Roman" w:cs="Times New Roman"/>
          <w:sz w:val="22"/>
          <w:szCs w:val="22"/>
        </w:rPr>
        <w:t>Ellerton</w:t>
      </w:r>
      <w:proofErr w:type="spellEnd"/>
      <w:r w:rsidRPr="00B36059">
        <w:rPr>
          <w:rFonts w:ascii="Times New Roman" w:eastAsia="Times New Roman" w:hAnsi="Times New Roman" w:cs="Times New Roman"/>
          <w:sz w:val="22"/>
          <w:szCs w:val="22"/>
        </w:rPr>
        <w:t xml:space="preserve">, P. (2017, August 3). How do you know that what you know is true? That’s </w:t>
      </w:r>
    </w:p>
    <w:p w14:paraId="0A0F9C30" w14:textId="28EFCD89" w:rsidR="00C83CC7" w:rsidRPr="00B36059" w:rsidRDefault="00C83CC7" w:rsidP="00C83CC7">
      <w:pPr>
        <w:ind w:left="720"/>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epistemology. [Blog post.] Retrieved from </w:t>
      </w:r>
      <w:hyperlink r:id="rId18" w:history="1">
        <w:r w:rsidRPr="00B36059">
          <w:rPr>
            <w:rStyle w:val="Hyperlink"/>
            <w:rFonts w:ascii="Times New Roman" w:eastAsia="Times New Roman" w:hAnsi="Times New Roman" w:cs="Times New Roman"/>
            <w:sz w:val="22"/>
            <w:szCs w:val="22"/>
          </w:rPr>
          <w:t>https://theconversation.com/how-do-you-</w:t>
        </w:r>
      </w:hyperlink>
      <w:r w:rsidRPr="00B36059">
        <w:rPr>
          <w:rFonts w:ascii="Times New Roman" w:eastAsia="Times New Roman" w:hAnsi="Times New Roman" w:cs="Times New Roman"/>
          <w:sz w:val="22"/>
          <w:szCs w:val="22"/>
        </w:rPr>
        <w:t>know-that-what-you-know-is-true-thats-epistemology-63884</w:t>
      </w:r>
    </w:p>
    <w:p w14:paraId="0A695EE0" w14:textId="711DCF2A" w:rsidR="00A47951" w:rsidRPr="00B36059" w:rsidRDefault="00A47951" w:rsidP="00E941F1">
      <w:pPr>
        <w:rPr>
          <w:rFonts w:ascii="Times New Roman" w:hAnsi="Times New Roman" w:cs="Times New Roman"/>
          <w:sz w:val="22"/>
          <w:szCs w:val="22"/>
        </w:rPr>
      </w:pPr>
    </w:p>
    <w:p w14:paraId="0569E653" w14:textId="77777777" w:rsidR="004A54DE" w:rsidRPr="004A54DE" w:rsidRDefault="004A54DE" w:rsidP="004A54DE">
      <w:pPr>
        <w:rPr>
          <w:rFonts w:ascii="Times New Roman" w:hAnsi="Times New Roman" w:cs="Times New Roman"/>
          <w:sz w:val="22"/>
          <w:szCs w:val="22"/>
        </w:rPr>
      </w:pPr>
      <w:proofErr w:type="spellStart"/>
      <w:r w:rsidRPr="004A54DE">
        <w:rPr>
          <w:rFonts w:ascii="Times New Roman" w:hAnsi="Times New Roman" w:cs="Times New Roman"/>
          <w:sz w:val="22"/>
          <w:szCs w:val="22"/>
        </w:rPr>
        <w:t>Gallavan</w:t>
      </w:r>
      <w:proofErr w:type="spellEnd"/>
      <w:r w:rsidRPr="004A54DE">
        <w:rPr>
          <w:rFonts w:ascii="Times New Roman" w:hAnsi="Times New Roman" w:cs="Times New Roman"/>
          <w:sz w:val="22"/>
          <w:szCs w:val="22"/>
        </w:rPr>
        <w:t xml:space="preserve">, N. (2008). Examining Teacher Candidates’ Views on Teaching World Citizenship. </w:t>
      </w:r>
    </w:p>
    <w:p w14:paraId="4AB5A950" w14:textId="77777777" w:rsidR="004A54DE" w:rsidRPr="004A54DE" w:rsidRDefault="004A54DE" w:rsidP="004A54DE">
      <w:pPr>
        <w:ind w:firstLine="720"/>
        <w:rPr>
          <w:rFonts w:ascii="Times New Roman" w:hAnsi="Times New Roman" w:cs="Times New Roman"/>
          <w:sz w:val="22"/>
          <w:szCs w:val="22"/>
        </w:rPr>
      </w:pPr>
      <w:proofErr w:type="spellStart"/>
      <w:r w:rsidRPr="004A54DE">
        <w:rPr>
          <w:rFonts w:ascii="Times New Roman" w:hAnsi="Times New Roman" w:cs="Times New Roman"/>
          <w:sz w:val="22"/>
          <w:szCs w:val="22"/>
        </w:rPr>
        <w:t>Heldref</w:t>
      </w:r>
      <w:proofErr w:type="spellEnd"/>
      <w:r w:rsidRPr="004A54DE">
        <w:rPr>
          <w:rFonts w:ascii="Times New Roman" w:hAnsi="Times New Roman" w:cs="Times New Roman"/>
          <w:sz w:val="22"/>
          <w:szCs w:val="22"/>
        </w:rPr>
        <w:t xml:space="preserve"> Publications. </w:t>
      </w:r>
      <w:r w:rsidRPr="004A54DE">
        <w:rPr>
          <w:rFonts w:ascii="Times New Roman" w:hAnsi="Times New Roman" w:cs="Times New Roman"/>
          <w:i/>
          <w:iCs/>
          <w:sz w:val="22"/>
          <w:szCs w:val="22"/>
        </w:rPr>
        <w:t>The Social Studies.</w:t>
      </w:r>
      <w:r w:rsidRPr="004A54DE">
        <w:rPr>
          <w:rFonts w:ascii="Times New Roman" w:hAnsi="Times New Roman" w:cs="Times New Roman"/>
          <w:sz w:val="22"/>
          <w:szCs w:val="22"/>
        </w:rPr>
        <w:t xml:space="preserve"> 249-254.</w:t>
      </w:r>
    </w:p>
    <w:p w14:paraId="319A3ED9" w14:textId="77777777" w:rsidR="004A54DE" w:rsidRPr="00B36059" w:rsidRDefault="004A54DE" w:rsidP="00E941F1">
      <w:pPr>
        <w:rPr>
          <w:rFonts w:ascii="Times New Roman" w:hAnsi="Times New Roman" w:cs="Times New Roman"/>
          <w:sz w:val="22"/>
          <w:szCs w:val="22"/>
        </w:rPr>
      </w:pPr>
    </w:p>
    <w:p w14:paraId="22BC76D4" w14:textId="77777777" w:rsidR="00E941F1" w:rsidRPr="00B36059" w:rsidRDefault="00E941F1" w:rsidP="00E941F1">
      <w:pPr>
        <w:autoSpaceDE w:val="0"/>
        <w:autoSpaceDN w:val="0"/>
        <w:adjustRightInd w:val="0"/>
        <w:rPr>
          <w:rFonts w:ascii="Times New Roman" w:hAnsi="Times New Roman" w:cs="Times New Roman"/>
          <w:sz w:val="22"/>
          <w:szCs w:val="22"/>
        </w:rPr>
      </w:pPr>
      <w:proofErr w:type="spellStart"/>
      <w:r w:rsidRPr="00B36059">
        <w:rPr>
          <w:rFonts w:ascii="Times New Roman" w:hAnsi="Times New Roman" w:cs="Times New Roman"/>
          <w:sz w:val="22"/>
          <w:szCs w:val="22"/>
        </w:rPr>
        <w:t>Gilliom</w:t>
      </w:r>
      <w:proofErr w:type="spellEnd"/>
      <w:r w:rsidRPr="00B36059">
        <w:rPr>
          <w:rFonts w:ascii="Times New Roman" w:hAnsi="Times New Roman" w:cs="Times New Roman"/>
          <w:sz w:val="22"/>
          <w:szCs w:val="22"/>
        </w:rPr>
        <w:t xml:space="preserve">, M. E. (1993). Mobilizing teacher educators to support global education in preservice </w:t>
      </w:r>
    </w:p>
    <w:p w14:paraId="33276D1F" w14:textId="77777777" w:rsidR="00E941F1" w:rsidRPr="00B36059" w:rsidRDefault="00E941F1" w:rsidP="00E941F1">
      <w:pPr>
        <w:autoSpaceDE w:val="0"/>
        <w:autoSpaceDN w:val="0"/>
        <w:adjustRightInd w:val="0"/>
        <w:ind w:firstLine="720"/>
        <w:rPr>
          <w:rFonts w:ascii="Times New Roman" w:hAnsi="Times New Roman" w:cs="Times New Roman"/>
          <w:sz w:val="22"/>
          <w:szCs w:val="22"/>
        </w:rPr>
      </w:pPr>
      <w:r w:rsidRPr="00B36059">
        <w:rPr>
          <w:rFonts w:ascii="Times New Roman" w:hAnsi="Times New Roman" w:cs="Times New Roman"/>
          <w:sz w:val="22"/>
          <w:szCs w:val="22"/>
        </w:rPr>
        <w:t xml:space="preserve">programs. </w:t>
      </w:r>
      <w:r w:rsidRPr="00B36059">
        <w:rPr>
          <w:rFonts w:ascii="Times New Roman" w:hAnsi="Times New Roman" w:cs="Times New Roman"/>
          <w:i/>
          <w:iCs/>
          <w:sz w:val="22"/>
          <w:szCs w:val="22"/>
        </w:rPr>
        <w:t>Theory into Practice</w:t>
      </w:r>
      <w:r w:rsidRPr="00B36059">
        <w:rPr>
          <w:rFonts w:ascii="Times New Roman" w:hAnsi="Times New Roman" w:cs="Times New Roman"/>
          <w:sz w:val="22"/>
          <w:szCs w:val="22"/>
        </w:rPr>
        <w:t>. 32(1), 40–46.</w:t>
      </w:r>
    </w:p>
    <w:p w14:paraId="6B2E30BC" w14:textId="77777777" w:rsidR="009C63A1" w:rsidRPr="00B36059" w:rsidRDefault="009C63A1" w:rsidP="009C63A1">
      <w:pPr>
        <w:autoSpaceDE w:val="0"/>
        <w:autoSpaceDN w:val="0"/>
        <w:adjustRightInd w:val="0"/>
        <w:rPr>
          <w:rFonts w:ascii="Times New Roman" w:hAnsi="Times New Roman" w:cs="Times New Roman"/>
          <w:sz w:val="22"/>
          <w:szCs w:val="22"/>
        </w:rPr>
      </w:pPr>
    </w:p>
    <w:p w14:paraId="2FE727A0" w14:textId="77777777" w:rsidR="001C4B42" w:rsidRPr="00B36059" w:rsidRDefault="00A47951" w:rsidP="00A47951">
      <w:pPr>
        <w:rPr>
          <w:rFonts w:ascii="Times New Roman" w:hAnsi="Times New Roman" w:cs="Times New Roman"/>
          <w:sz w:val="22"/>
          <w:szCs w:val="22"/>
        </w:rPr>
      </w:pPr>
      <w:proofErr w:type="spellStart"/>
      <w:r w:rsidRPr="00B36059">
        <w:rPr>
          <w:rFonts w:ascii="Times New Roman" w:hAnsi="Times New Roman" w:cs="Times New Roman"/>
          <w:sz w:val="22"/>
          <w:szCs w:val="22"/>
        </w:rPr>
        <w:t>Gnyawali</w:t>
      </w:r>
      <w:proofErr w:type="spellEnd"/>
      <w:r w:rsidRPr="00B36059">
        <w:rPr>
          <w:rFonts w:ascii="Times New Roman" w:hAnsi="Times New Roman" w:cs="Times New Roman"/>
          <w:sz w:val="22"/>
          <w:szCs w:val="22"/>
        </w:rPr>
        <w:t xml:space="preserve">, D. &amp; Stewart, A. (2003). A contingency perspective on organizational learning: </w:t>
      </w:r>
    </w:p>
    <w:p w14:paraId="2FE3ABC9" w14:textId="6642E8BA" w:rsidR="00A47951" w:rsidRPr="00B36059" w:rsidRDefault="00A47951" w:rsidP="001C4B42">
      <w:pPr>
        <w:ind w:left="720"/>
        <w:rPr>
          <w:rFonts w:ascii="Times New Roman" w:hAnsi="Times New Roman" w:cs="Times New Roman"/>
          <w:sz w:val="22"/>
          <w:szCs w:val="22"/>
        </w:rPr>
      </w:pPr>
      <w:r w:rsidRPr="00B36059">
        <w:rPr>
          <w:rFonts w:ascii="Times New Roman" w:hAnsi="Times New Roman" w:cs="Times New Roman"/>
          <w:sz w:val="22"/>
          <w:szCs w:val="22"/>
        </w:rPr>
        <w:t>Integrating environmental context, organizational learning processes, and types of learning. Sage Publications. 34(1), 63-89</w:t>
      </w:r>
    </w:p>
    <w:p w14:paraId="48F31E09" w14:textId="77777777" w:rsidR="00A47951" w:rsidRPr="00B36059" w:rsidRDefault="00A47951" w:rsidP="009C63A1">
      <w:pPr>
        <w:autoSpaceDE w:val="0"/>
        <w:autoSpaceDN w:val="0"/>
        <w:adjustRightInd w:val="0"/>
        <w:rPr>
          <w:rFonts w:ascii="Times New Roman" w:hAnsi="Times New Roman" w:cs="Times New Roman"/>
          <w:sz w:val="22"/>
          <w:szCs w:val="22"/>
        </w:rPr>
      </w:pPr>
    </w:p>
    <w:p w14:paraId="753E638B" w14:textId="1E2D3FBE" w:rsidR="009C63A1" w:rsidRPr="00B36059" w:rsidRDefault="009C63A1" w:rsidP="009C63A1">
      <w:pPr>
        <w:autoSpaceDE w:val="0"/>
        <w:autoSpaceDN w:val="0"/>
        <w:adjustRightInd w:val="0"/>
        <w:rPr>
          <w:rFonts w:ascii="Times New Roman" w:hAnsi="Times New Roman" w:cs="Times New Roman"/>
          <w:sz w:val="22"/>
          <w:szCs w:val="22"/>
        </w:rPr>
      </w:pPr>
      <w:r w:rsidRPr="00B36059">
        <w:rPr>
          <w:rFonts w:ascii="Times New Roman" w:hAnsi="Times New Roman" w:cs="Times New Roman"/>
          <w:sz w:val="22"/>
          <w:szCs w:val="22"/>
        </w:rPr>
        <w:t xml:space="preserve">Hammer, M.R. (2011). Additional cross-cultural validity testing of the intercultural development </w:t>
      </w:r>
    </w:p>
    <w:p w14:paraId="757DB3A5" w14:textId="77777777" w:rsidR="009C63A1" w:rsidRPr="00B36059" w:rsidRDefault="009C63A1" w:rsidP="009C63A1">
      <w:pPr>
        <w:autoSpaceDE w:val="0"/>
        <w:autoSpaceDN w:val="0"/>
        <w:adjustRightInd w:val="0"/>
        <w:ind w:left="720"/>
        <w:rPr>
          <w:rFonts w:ascii="Times New Roman" w:hAnsi="Times New Roman" w:cs="Times New Roman"/>
          <w:i/>
          <w:iCs/>
          <w:sz w:val="22"/>
          <w:szCs w:val="22"/>
        </w:rPr>
      </w:pPr>
      <w:r w:rsidRPr="00B36059">
        <w:rPr>
          <w:rFonts w:ascii="Times New Roman" w:hAnsi="Times New Roman" w:cs="Times New Roman"/>
          <w:sz w:val="22"/>
          <w:szCs w:val="22"/>
        </w:rPr>
        <w:t xml:space="preserve">inventory. </w:t>
      </w:r>
      <w:r w:rsidRPr="00B36059">
        <w:rPr>
          <w:rFonts w:ascii="Times New Roman" w:hAnsi="Times New Roman" w:cs="Times New Roman"/>
          <w:i/>
          <w:iCs/>
          <w:sz w:val="22"/>
          <w:szCs w:val="22"/>
        </w:rPr>
        <w:t>International Journal of Intercultural Relations</w:t>
      </w:r>
      <w:r w:rsidRPr="00B36059">
        <w:rPr>
          <w:rFonts w:ascii="Times New Roman" w:hAnsi="Times New Roman" w:cs="Times New Roman"/>
          <w:sz w:val="22"/>
          <w:szCs w:val="22"/>
        </w:rPr>
        <w:t>. 35. 474-487. DOI: 10.1016/j.ijintrel.2011.02.014</w:t>
      </w:r>
    </w:p>
    <w:p w14:paraId="0C1926AF" w14:textId="78AD5BB1" w:rsidR="009C63A1" w:rsidRPr="00B36059" w:rsidRDefault="009C63A1" w:rsidP="009C63A1">
      <w:pPr>
        <w:pStyle w:val="font8"/>
        <w:contextualSpacing/>
        <w:rPr>
          <w:sz w:val="22"/>
          <w:szCs w:val="22"/>
        </w:rPr>
      </w:pPr>
      <w:r w:rsidRPr="00B36059">
        <w:rPr>
          <w:sz w:val="22"/>
          <w:szCs w:val="22"/>
        </w:rPr>
        <w:t xml:space="preserve">Hammer, M.R., Bennett, M.J, &amp; Wiseman, R. (2003). Measuring intercultural sensitivity: The </w:t>
      </w:r>
    </w:p>
    <w:p w14:paraId="3BEDBEB9" w14:textId="0E9E2E24" w:rsidR="009C63A1" w:rsidRPr="00B36059" w:rsidRDefault="009C63A1" w:rsidP="009C63A1">
      <w:pPr>
        <w:pStyle w:val="font8"/>
        <w:ind w:left="720"/>
        <w:contextualSpacing/>
        <w:rPr>
          <w:sz w:val="22"/>
          <w:szCs w:val="22"/>
        </w:rPr>
      </w:pPr>
      <w:r w:rsidRPr="00B36059">
        <w:rPr>
          <w:sz w:val="22"/>
          <w:szCs w:val="22"/>
        </w:rPr>
        <w:t xml:space="preserve">intercultural development inventory. </w:t>
      </w:r>
      <w:r w:rsidRPr="00B36059">
        <w:rPr>
          <w:i/>
          <w:iCs/>
          <w:sz w:val="22"/>
          <w:szCs w:val="22"/>
        </w:rPr>
        <w:t>International Journal of Intercultural Relations</w:t>
      </w:r>
      <w:r w:rsidRPr="00B36059">
        <w:rPr>
          <w:sz w:val="22"/>
          <w:szCs w:val="22"/>
        </w:rPr>
        <w:t>. 27</w:t>
      </w:r>
      <w:r w:rsidR="00B36059">
        <w:rPr>
          <w:sz w:val="22"/>
          <w:szCs w:val="22"/>
        </w:rPr>
        <w:t>,</w:t>
      </w:r>
      <w:r w:rsidRPr="00B36059">
        <w:rPr>
          <w:sz w:val="22"/>
          <w:szCs w:val="22"/>
        </w:rPr>
        <w:t xml:space="preserve"> 421-443.  DOI: 10.1016/S0147-1767(03)00032-4</w:t>
      </w:r>
    </w:p>
    <w:p w14:paraId="2B0B7327" w14:textId="77777777" w:rsidR="009C63A1" w:rsidRPr="00B36059" w:rsidRDefault="009C63A1" w:rsidP="00E941F1">
      <w:pPr>
        <w:pStyle w:val="font8"/>
        <w:contextualSpacing/>
        <w:rPr>
          <w:sz w:val="22"/>
          <w:szCs w:val="22"/>
        </w:rPr>
      </w:pPr>
    </w:p>
    <w:p w14:paraId="48DD218E" w14:textId="3558A97F" w:rsidR="001C4B42" w:rsidRPr="00B36059" w:rsidRDefault="00E941F1" w:rsidP="00E941F1">
      <w:pPr>
        <w:pStyle w:val="font8"/>
        <w:contextualSpacing/>
        <w:rPr>
          <w:sz w:val="22"/>
          <w:szCs w:val="22"/>
        </w:rPr>
      </w:pPr>
      <w:r w:rsidRPr="00B36059">
        <w:rPr>
          <w:sz w:val="22"/>
          <w:szCs w:val="22"/>
        </w:rPr>
        <w:t xml:space="preserve">Harris, I. (2007). Peace education theory. </w:t>
      </w:r>
      <w:r w:rsidRPr="00B36059">
        <w:rPr>
          <w:i/>
          <w:iCs/>
          <w:sz w:val="22"/>
          <w:szCs w:val="22"/>
        </w:rPr>
        <w:t>Journal of Peace Education</w:t>
      </w:r>
      <w:r w:rsidRPr="00B36059">
        <w:rPr>
          <w:sz w:val="22"/>
          <w:szCs w:val="22"/>
        </w:rPr>
        <w:t xml:space="preserve">. 1(1), 5-20. DOI: </w:t>
      </w:r>
    </w:p>
    <w:p w14:paraId="465CDB09" w14:textId="7A6911D0" w:rsidR="001C4B42" w:rsidRPr="00B36059" w:rsidRDefault="00E941F1" w:rsidP="005918D5">
      <w:pPr>
        <w:pStyle w:val="font8"/>
        <w:ind w:firstLine="720"/>
        <w:contextualSpacing/>
        <w:rPr>
          <w:sz w:val="22"/>
          <w:szCs w:val="22"/>
        </w:rPr>
      </w:pPr>
      <w:r w:rsidRPr="00B36059">
        <w:rPr>
          <w:sz w:val="22"/>
          <w:szCs w:val="22"/>
        </w:rPr>
        <w:t>10.1080/1740020032000178276</w:t>
      </w:r>
    </w:p>
    <w:p w14:paraId="00442B2E" w14:textId="29E4B768" w:rsidR="009C63A1" w:rsidRPr="00B36059" w:rsidRDefault="009C63A1" w:rsidP="009C63A1">
      <w:pPr>
        <w:rPr>
          <w:rFonts w:ascii="Times New Roman" w:hAnsi="Times New Roman" w:cs="Times New Roman"/>
          <w:sz w:val="22"/>
          <w:szCs w:val="22"/>
        </w:rPr>
      </w:pPr>
      <w:proofErr w:type="spellStart"/>
      <w:r w:rsidRPr="00B36059">
        <w:rPr>
          <w:rFonts w:ascii="Times New Roman" w:hAnsi="Times New Roman" w:cs="Times New Roman"/>
          <w:sz w:val="22"/>
          <w:szCs w:val="22"/>
        </w:rPr>
        <w:t>Kazykhankyzy</w:t>
      </w:r>
      <w:proofErr w:type="spellEnd"/>
      <w:r w:rsidRPr="00B36059">
        <w:rPr>
          <w:rFonts w:ascii="Times New Roman" w:hAnsi="Times New Roman" w:cs="Times New Roman"/>
          <w:sz w:val="22"/>
          <w:szCs w:val="22"/>
        </w:rPr>
        <w:t xml:space="preserve">, L. &amp; </w:t>
      </w:r>
      <w:proofErr w:type="spellStart"/>
      <w:r w:rsidRPr="00B36059">
        <w:rPr>
          <w:rFonts w:ascii="Times New Roman" w:hAnsi="Times New Roman" w:cs="Times New Roman"/>
          <w:sz w:val="22"/>
          <w:szCs w:val="22"/>
        </w:rPr>
        <w:t>Alagozlu</w:t>
      </w:r>
      <w:proofErr w:type="spellEnd"/>
      <w:r w:rsidRPr="00B36059">
        <w:rPr>
          <w:rFonts w:ascii="Times New Roman" w:hAnsi="Times New Roman" w:cs="Times New Roman"/>
          <w:sz w:val="22"/>
          <w:szCs w:val="22"/>
        </w:rPr>
        <w:t xml:space="preserve">, N. (2019). Developing and validating a scale to measure Turkish </w:t>
      </w:r>
    </w:p>
    <w:p w14:paraId="52392BF2" w14:textId="77777777" w:rsidR="009C63A1" w:rsidRPr="00B36059" w:rsidRDefault="009C63A1" w:rsidP="009C63A1">
      <w:pPr>
        <w:ind w:left="720"/>
        <w:rPr>
          <w:rFonts w:ascii="Times New Roman" w:hAnsi="Times New Roman" w:cs="Times New Roman"/>
          <w:sz w:val="22"/>
          <w:szCs w:val="22"/>
        </w:rPr>
      </w:pPr>
      <w:r w:rsidRPr="00B36059">
        <w:rPr>
          <w:rFonts w:ascii="Times New Roman" w:hAnsi="Times New Roman" w:cs="Times New Roman"/>
          <w:sz w:val="22"/>
          <w:szCs w:val="22"/>
        </w:rPr>
        <w:lastRenderedPageBreak/>
        <w:t xml:space="preserve">and </w:t>
      </w:r>
      <w:proofErr w:type="spellStart"/>
      <w:r w:rsidRPr="00B36059">
        <w:rPr>
          <w:rFonts w:ascii="Times New Roman" w:hAnsi="Times New Roman" w:cs="Times New Roman"/>
          <w:sz w:val="22"/>
          <w:szCs w:val="22"/>
        </w:rPr>
        <w:t>Kazakhstni</w:t>
      </w:r>
      <w:proofErr w:type="spellEnd"/>
      <w:r w:rsidRPr="00B36059">
        <w:rPr>
          <w:rFonts w:ascii="Times New Roman" w:hAnsi="Times New Roman" w:cs="Times New Roman"/>
          <w:sz w:val="22"/>
          <w:szCs w:val="22"/>
        </w:rPr>
        <w:t xml:space="preserve"> ELT pre-service teachers’ intercultural communicative competency. </w:t>
      </w:r>
      <w:r w:rsidRPr="00B36059">
        <w:rPr>
          <w:rFonts w:ascii="Times New Roman" w:hAnsi="Times New Roman" w:cs="Times New Roman"/>
          <w:i/>
          <w:iCs/>
          <w:sz w:val="22"/>
          <w:szCs w:val="22"/>
        </w:rPr>
        <w:t>International Journal of Instruction</w:t>
      </w:r>
      <w:r w:rsidRPr="00B36059">
        <w:rPr>
          <w:rFonts w:ascii="Times New Roman" w:hAnsi="Times New Roman" w:cs="Times New Roman"/>
          <w:sz w:val="22"/>
          <w:szCs w:val="22"/>
        </w:rPr>
        <w:t>. 12(1), 931-946.</w:t>
      </w:r>
    </w:p>
    <w:p w14:paraId="45A8318E" w14:textId="6081EA61" w:rsidR="00E941F1" w:rsidRPr="00B36059" w:rsidRDefault="00E941F1" w:rsidP="004F7719">
      <w:pPr>
        <w:pStyle w:val="NoSpacing"/>
        <w:rPr>
          <w:rFonts w:ascii="Times New Roman" w:hAnsi="Times New Roman" w:cs="Times New Roman"/>
          <w:sz w:val="22"/>
          <w:szCs w:val="22"/>
        </w:rPr>
      </w:pPr>
    </w:p>
    <w:p w14:paraId="4675D2D7" w14:textId="77777777" w:rsidR="00C20B19" w:rsidRPr="00B36059" w:rsidRDefault="00C20B19" w:rsidP="00C20B19">
      <w:pPr>
        <w:rPr>
          <w:rFonts w:ascii="Times New Roman" w:hAnsi="Times New Roman" w:cs="Times New Roman"/>
          <w:sz w:val="22"/>
          <w:szCs w:val="22"/>
        </w:rPr>
      </w:pPr>
      <w:proofErr w:type="spellStart"/>
      <w:r w:rsidRPr="00B36059">
        <w:rPr>
          <w:rFonts w:ascii="Times New Roman" w:hAnsi="Times New Roman" w:cs="Times New Roman"/>
          <w:sz w:val="22"/>
          <w:szCs w:val="22"/>
        </w:rPr>
        <w:t>Karaman</w:t>
      </w:r>
      <w:proofErr w:type="spellEnd"/>
      <w:r w:rsidRPr="00B36059">
        <w:rPr>
          <w:rFonts w:ascii="Times New Roman" w:hAnsi="Times New Roman" w:cs="Times New Roman"/>
          <w:sz w:val="22"/>
          <w:szCs w:val="22"/>
        </w:rPr>
        <w:t xml:space="preserve">, A.C. (2010).  Systems thinking for studying international professional program </w:t>
      </w:r>
    </w:p>
    <w:p w14:paraId="6A5508D7" w14:textId="360BB47D" w:rsidR="00C20B19" w:rsidRPr="00B36059" w:rsidRDefault="00C20B19" w:rsidP="00C20B19">
      <w:pPr>
        <w:ind w:firstLine="720"/>
        <w:rPr>
          <w:rFonts w:ascii="Times New Roman" w:hAnsi="Times New Roman" w:cs="Times New Roman"/>
          <w:sz w:val="22"/>
          <w:szCs w:val="22"/>
        </w:rPr>
      </w:pPr>
      <w:r w:rsidRPr="00B36059">
        <w:rPr>
          <w:rFonts w:ascii="Times New Roman" w:hAnsi="Times New Roman" w:cs="Times New Roman"/>
          <w:sz w:val="22"/>
          <w:szCs w:val="22"/>
        </w:rPr>
        <w:t xml:space="preserve">participants’ thoughts. </w:t>
      </w:r>
      <w:r w:rsidRPr="00B36059">
        <w:rPr>
          <w:rFonts w:ascii="Times New Roman" w:hAnsi="Times New Roman" w:cs="Times New Roman"/>
          <w:i/>
          <w:iCs/>
          <w:sz w:val="22"/>
          <w:szCs w:val="22"/>
        </w:rPr>
        <w:t>Systemic Practice Action Research</w:t>
      </w:r>
      <w:r w:rsidRPr="00B36059">
        <w:rPr>
          <w:rFonts w:ascii="Times New Roman" w:hAnsi="Times New Roman" w:cs="Times New Roman"/>
          <w:sz w:val="22"/>
          <w:szCs w:val="22"/>
        </w:rPr>
        <w:t>. 23, 203-220.</w:t>
      </w:r>
    </w:p>
    <w:p w14:paraId="6CD1C4BF" w14:textId="77777777" w:rsidR="00C20B19" w:rsidRPr="00B36059" w:rsidRDefault="00C20B19" w:rsidP="00E941F1">
      <w:pPr>
        <w:rPr>
          <w:rFonts w:ascii="Times New Roman" w:hAnsi="Times New Roman" w:cs="Times New Roman"/>
          <w:sz w:val="22"/>
          <w:szCs w:val="22"/>
        </w:rPr>
      </w:pPr>
    </w:p>
    <w:p w14:paraId="181C04AF" w14:textId="5B412268" w:rsidR="00E941F1" w:rsidRPr="00B36059" w:rsidRDefault="00E941F1" w:rsidP="00E941F1">
      <w:pPr>
        <w:rPr>
          <w:rFonts w:ascii="Times New Roman" w:hAnsi="Times New Roman" w:cs="Times New Roman"/>
          <w:sz w:val="22"/>
          <w:szCs w:val="22"/>
        </w:rPr>
      </w:pPr>
      <w:proofErr w:type="spellStart"/>
      <w:r w:rsidRPr="00B36059">
        <w:rPr>
          <w:rFonts w:ascii="Times New Roman" w:hAnsi="Times New Roman" w:cs="Times New Roman"/>
          <w:sz w:val="22"/>
          <w:szCs w:val="22"/>
        </w:rPr>
        <w:t>Kerkhoff</w:t>
      </w:r>
      <w:proofErr w:type="spellEnd"/>
      <w:r w:rsidRPr="00B36059">
        <w:rPr>
          <w:rFonts w:ascii="Times New Roman" w:hAnsi="Times New Roman" w:cs="Times New Roman"/>
          <w:sz w:val="22"/>
          <w:szCs w:val="22"/>
        </w:rPr>
        <w:t xml:space="preserve">, S. &amp; Cloud, M. (2020). Equipping teachers with globally competent practices: A </w:t>
      </w:r>
    </w:p>
    <w:p w14:paraId="05EC6F97" w14:textId="77777777" w:rsidR="00E941F1" w:rsidRPr="00B36059" w:rsidRDefault="00E941F1" w:rsidP="00E941F1">
      <w:pPr>
        <w:ind w:left="720"/>
        <w:rPr>
          <w:rFonts w:ascii="Times New Roman" w:hAnsi="Times New Roman" w:cs="Times New Roman"/>
          <w:sz w:val="22"/>
          <w:szCs w:val="22"/>
        </w:rPr>
      </w:pPr>
      <w:r w:rsidRPr="00B36059">
        <w:rPr>
          <w:rFonts w:ascii="Times New Roman" w:hAnsi="Times New Roman" w:cs="Times New Roman"/>
          <w:sz w:val="22"/>
          <w:szCs w:val="22"/>
        </w:rPr>
        <w:t xml:space="preserve">mixed methods study on integrating global competence and teacher education. </w:t>
      </w:r>
      <w:r w:rsidRPr="00B36059">
        <w:rPr>
          <w:rFonts w:ascii="Times New Roman" w:hAnsi="Times New Roman" w:cs="Times New Roman"/>
          <w:i/>
          <w:iCs/>
          <w:sz w:val="22"/>
          <w:szCs w:val="22"/>
        </w:rPr>
        <w:t>International Journal of Educational Research</w:t>
      </w:r>
      <w:r w:rsidRPr="00B36059">
        <w:rPr>
          <w:rFonts w:ascii="Times New Roman" w:hAnsi="Times New Roman" w:cs="Times New Roman"/>
          <w:sz w:val="22"/>
          <w:szCs w:val="22"/>
        </w:rPr>
        <w:t>. 103.</w:t>
      </w:r>
    </w:p>
    <w:p w14:paraId="421AC59E" w14:textId="77777777" w:rsidR="00E941F1" w:rsidRPr="00B36059" w:rsidRDefault="00E941F1" w:rsidP="004F7719">
      <w:pPr>
        <w:pStyle w:val="NoSpacing"/>
        <w:rPr>
          <w:rFonts w:ascii="Times New Roman" w:hAnsi="Times New Roman" w:cs="Times New Roman"/>
          <w:sz w:val="22"/>
          <w:szCs w:val="22"/>
        </w:rPr>
      </w:pPr>
    </w:p>
    <w:p w14:paraId="0A7FB12C" w14:textId="77777777" w:rsidR="001C4B42" w:rsidRPr="00B36059" w:rsidRDefault="00A47951" w:rsidP="00A47951">
      <w:pPr>
        <w:rPr>
          <w:rFonts w:ascii="Times New Roman" w:hAnsi="Times New Roman" w:cs="Times New Roman"/>
          <w:sz w:val="22"/>
          <w:szCs w:val="22"/>
        </w:rPr>
      </w:pPr>
      <w:r w:rsidRPr="00B36059">
        <w:rPr>
          <w:rFonts w:ascii="Times New Roman" w:hAnsi="Times New Roman" w:cs="Times New Roman"/>
          <w:sz w:val="22"/>
          <w:szCs w:val="22"/>
        </w:rPr>
        <w:t xml:space="preserve">Knight, J. (2004). Internationalization remodeled: Definition, approaches, and rationales. </w:t>
      </w:r>
    </w:p>
    <w:p w14:paraId="22E3C10E" w14:textId="6328C1E8" w:rsidR="00A47951" w:rsidRPr="00B36059" w:rsidRDefault="00A47951" w:rsidP="001C4B42">
      <w:pPr>
        <w:ind w:left="720"/>
        <w:rPr>
          <w:rFonts w:ascii="Times New Roman" w:hAnsi="Times New Roman" w:cs="Times New Roman"/>
          <w:sz w:val="22"/>
          <w:szCs w:val="22"/>
        </w:rPr>
      </w:pPr>
      <w:r w:rsidRPr="00B36059">
        <w:rPr>
          <w:rFonts w:ascii="Times New Roman" w:hAnsi="Times New Roman" w:cs="Times New Roman"/>
          <w:sz w:val="22"/>
          <w:szCs w:val="22"/>
        </w:rPr>
        <w:t>Journal of Studies in Internatio</w:t>
      </w:r>
      <w:r w:rsidR="001C4B42" w:rsidRPr="00B36059">
        <w:rPr>
          <w:rFonts w:ascii="Times New Roman" w:hAnsi="Times New Roman" w:cs="Times New Roman"/>
          <w:sz w:val="22"/>
          <w:szCs w:val="22"/>
        </w:rPr>
        <w:t>n</w:t>
      </w:r>
      <w:r w:rsidRPr="00B36059">
        <w:rPr>
          <w:rFonts w:ascii="Times New Roman" w:hAnsi="Times New Roman" w:cs="Times New Roman"/>
          <w:sz w:val="22"/>
          <w:szCs w:val="22"/>
        </w:rPr>
        <w:t>al Education. 8(1), 5-31.  DOI: 10.1177/1028315303260832.</w:t>
      </w:r>
    </w:p>
    <w:p w14:paraId="0B7DCBEE" w14:textId="77777777" w:rsidR="00A47951" w:rsidRPr="00B36059" w:rsidRDefault="00A47951" w:rsidP="00E35B71">
      <w:pPr>
        <w:rPr>
          <w:rFonts w:ascii="Times New Roman" w:hAnsi="Times New Roman" w:cs="Times New Roman"/>
          <w:sz w:val="22"/>
          <w:szCs w:val="22"/>
        </w:rPr>
      </w:pPr>
    </w:p>
    <w:p w14:paraId="5EC0D443" w14:textId="77777777" w:rsidR="00C83CC7" w:rsidRPr="00B36059" w:rsidRDefault="00C83CC7" w:rsidP="00E35B71">
      <w:pPr>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Kuhn, T. (1970). </w:t>
      </w:r>
      <w:r w:rsidRPr="00B36059">
        <w:rPr>
          <w:rFonts w:ascii="Times New Roman" w:eastAsia="Times New Roman" w:hAnsi="Times New Roman" w:cs="Times New Roman"/>
          <w:i/>
          <w:iCs/>
          <w:sz w:val="22"/>
          <w:szCs w:val="22"/>
        </w:rPr>
        <w:t>The Structure of Scientific Revolutions</w:t>
      </w:r>
      <w:r w:rsidRPr="00B36059">
        <w:rPr>
          <w:rFonts w:ascii="Times New Roman" w:eastAsia="Times New Roman" w:hAnsi="Times New Roman" w:cs="Times New Roman"/>
          <w:sz w:val="22"/>
          <w:szCs w:val="22"/>
        </w:rPr>
        <w:t xml:space="preserve"> (2</w:t>
      </w:r>
      <w:r w:rsidRPr="00B36059">
        <w:rPr>
          <w:rFonts w:ascii="Times New Roman" w:eastAsia="Times New Roman" w:hAnsi="Times New Roman" w:cs="Times New Roman"/>
          <w:sz w:val="22"/>
          <w:szCs w:val="22"/>
          <w:vertAlign w:val="superscript"/>
        </w:rPr>
        <w:t>nd</w:t>
      </w:r>
      <w:r w:rsidRPr="00B36059">
        <w:rPr>
          <w:rFonts w:ascii="Times New Roman" w:eastAsia="Times New Roman" w:hAnsi="Times New Roman" w:cs="Times New Roman"/>
          <w:sz w:val="22"/>
          <w:szCs w:val="22"/>
        </w:rPr>
        <w:t xml:space="preserve"> ed.). International Encyclopedia of </w:t>
      </w:r>
    </w:p>
    <w:p w14:paraId="2AA77028" w14:textId="11A76B02" w:rsidR="00C83CC7" w:rsidRPr="00B36059" w:rsidRDefault="00C83CC7" w:rsidP="00C83CC7">
      <w:pPr>
        <w:ind w:firstLine="720"/>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Unified Science (Vol. 1, 2).  University of Chicago (Originally published in 1962)</w:t>
      </w:r>
    </w:p>
    <w:p w14:paraId="656D15BD" w14:textId="34414275" w:rsidR="00C83CC7" w:rsidRPr="00B36059" w:rsidRDefault="00C83CC7" w:rsidP="00E35B71">
      <w:pPr>
        <w:rPr>
          <w:rFonts w:ascii="Times New Roman" w:hAnsi="Times New Roman" w:cs="Times New Roman"/>
          <w:sz w:val="22"/>
          <w:szCs w:val="22"/>
        </w:rPr>
      </w:pPr>
    </w:p>
    <w:p w14:paraId="24CF4474" w14:textId="77777777" w:rsidR="00046A2E" w:rsidRPr="00046A2E" w:rsidRDefault="00046A2E" w:rsidP="00046A2E">
      <w:pPr>
        <w:rPr>
          <w:rFonts w:ascii="Times New Roman" w:hAnsi="Times New Roman" w:cs="Times New Roman"/>
          <w:i/>
          <w:iCs/>
          <w:sz w:val="22"/>
          <w:szCs w:val="22"/>
        </w:rPr>
      </w:pPr>
      <w:r w:rsidRPr="00046A2E">
        <w:rPr>
          <w:rFonts w:ascii="Times New Roman" w:hAnsi="Times New Roman" w:cs="Times New Roman"/>
          <w:sz w:val="22"/>
          <w:szCs w:val="22"/>
        </w:rPr>
        <w:t xml:space="preserve">Longview Foundation (2008). </w:t>
      </w:r>
      <w:r w:rsidRPr="00046A2E">
        <w:rPr>
          <w:rFonts w:ascii="Times New Roman" w:hAnsi="Times New Roman" w:cs="Times New Roman"/>
          <w:i/>
          <w:iCs/>
          <w:sz w:val="22"/>
          <w:szCs w:val="22"/>
        </w:rPr>
        <w:t xml:space="preserve">Teacher preparation for the global age: The imperative for </w:t>
      </w:r>
    </w:p>
    <w:p w14:paraId="469F5A8B" w14:textId="28175AC9" w:rsidR="00046A2E" w:rsidRPr="00B36059" w:rsidRDefault="00046A2E" w:rsidP="00046A2E">
      <w:pPr>
        <w:ind w:firstLine="720"/>
        <w:rPr>
          <w:rFonts w:ascii="Times New Roman" w:hAnsi="Times New Roman" w:cs="Times New Roman"/>
          <w:sz w:val="22"/>
          <w:szCs w:val="22"/>
        </w:rPr>
      </w:pPr>
      <w:r w:rsidRPr="00046A2E">
        <w:rPr>
          <w:rFonts w:ascii="Times New Roman" w:hAnsi="Times New Roman" w:cs="Times New Roman"/>
          <w:i/>
          <w:iCs/>
          <w:sz w:val="22"/>
          <w:szCs w:val="22"/>
        </w:rPr>
        <w:t>change</w:t>
      </w:r>
      <w:r w:rsidRPr="00046A2E">
        <w:rPr>
          <w:rFonts w:ascii="Times New Roman" w:hAnsi="Times New Roman" w:cs="Times New Roman"/>
          <w:sz w:val="22"/>
          <w:szCs w:val="22"/>
        </w:rPr>
        <w:t>. Longview Foundation.</w:t>
      </w:r>
    </w:p>
    <w:p w14:paraId="372F1898" w14:textId="73E4C4FA" w:rsidR="00046A2E" w:rsidRPr="00B36059" w:rsidRDefault="00046A2E" w:rsidP="00E35B71">
      <w:pPr>
        <w:rPr>
          <w:rFonts w:ascii="Times New Roman" w:hAnsi="Times New Roman" w:cs="Times New Roman"/>
          <w:sz w:val="22"/>
          <w:szCs w:val="22"/>
        </w:rPr>
      </w:pPr>
    </w:p>
    <w:p w14:paraId="2812EBD2" w14:textId="77777777" w:rsidR="00046A2E" w:rsidRPr="00046A2E" w:rsidRDefault="00046A2E" w:rsidP="00046A2E">
      <w:pPr>
        <w:rPr>
          <w:rFonts w:ascii="Times New Roman" w:hAnsi="Times New Roman" w:cs="Times New Roman"/>
          <w:sz w:val="22"/>
          <w:szCs w:val="22"/>
        </w:rPr>
      </w:pPr>
      <w:r w:rsidRPr="00046A2E">
        <w:rPr>
          <w:rFonts w:ascii="Times New Roman" w:hAnsi="Times New Roman" w:cs="Times New Roman"/>
          <w:sz w:val="22"/>
          <w:szCs w:val="22"/>
        </w:rPr>
        <w:t xml:space="preserve">Mahon, J. (2007). Under the invisibility cloak? Teacher understanding of cultural difference. </w:t>
      </w:r>
    </w:p>
    <w:p w14:paraId="78EDB1A6" w14:textId="77777777" w:rsidR="00046A2E" w:rsidRPr="00046A2E" w:rsidRDefault="00046A2E" w:rsidP="00046A2E">
      <w:pPr>
        <w:ind w:firstLine="720"/>
        <w:rPr>
          <w:rFonts w:ascii="Times New Roman" w:hAnsi="Times New Roman" w:cs="Times New Roman"/>
          <w:sz w:val="22"/>
          <w:szCs w:val="22"/>
        </w:rPr>
      </w:pPr>
      <w:r w:rsidRPr="00046A2E">
        <w:rPr>
          <w:rFonts w:ascii="Times New Roman" w:hAnsi="Times New Roman" w:cs="Times New Roman"/>
          <w:i/>
          <w:iCs/>
          <w:sz w:val="22"/>
          <w:szCs w:val="22"/>
        </w:rPr>
        <w:t>Intercultural Education</w:t>
      </w:r>
      <w:r w:rsidRPr="00046A2E">
        <w:rPr>
          <w:rFonts w:ascii="Times New Roman" w:hAnsi="Times New Roman" w:cs="Times New Roman"/>
          <w:sz w:val="22"/>
          <w:szCs w:val="22"/>
        </w:rPr>
        <w:t>. 17(4). 391-405. DOI: 10.1080/14675980600971426.</w:t>
      </w:r>
    </w:p>
    <w:p w14:paraId="1B5F6E97" w14:textId="2AE18933" w:rsidR="00E35B71" w:rsidRPr="00B36059" w:rsidRDefault="00E35B71" w:rsidP="004F7719">
      <w:pPr>
        <w:pStyle w:val="NoSpacing"/>
        <w:rPr>
          <w:rFonts w:ascii="Times New Roman" w:hAnsi="Times New Roman" w:cs="Times New Roman"/>
          <w:sz w:val="22"/>
          <w:szCs w:val="22"/>
        </w:rPr>
      </w:pPr>
    </w:p>
    <w:p w14:paraId="5C27909C" w14:textId="77777777" w:rsidR="00E941F1" w:rsidRPr="00B36059" w:rsidRDefault="00E941F1" w:rsidP="00E941F1">
      <w:pPr>
        <w:contextualSpacing/>
        <w:rPr>
          <w:rFonts w:ascii="Times New Roman" w:hAnsi="Times New Roman" w:cs="Times New Roman"/>
          <w:sz w:val="22"/>
          <w:szCs w:val="22"/>
        </w:rPr>
      </w:pPr>
      <w:r w:rsidRPr="00B36059">
        <w:rPr>
          <w:rFonts w:ascii="Times New Roman" w:hAnsi="Times New Roman" w:cs="Times New Roman"/>
          <w:sz w:val="22"/>
          <w:szCs w:val="22"/>
        </w:rPr>
        <w:t xml:space="preserve">McCloskey, E. (2012). Global teachers: A model for building teachers’ intercultural competence </w:t>
      </w:r>
    </w:p>
    <w:p w14:paraId="74E397C5" w14:textId="77777777" w:rsidR="00E941F1" w:rsidRPr="00B36059" w:rsidRDefault="00E941F1" w:rsidP="00E941F1">
      <w:pPr>
        <w:ind w:firstLine="720"/>
        <w:contextualSpacing/>
        <w:rPr>
          <w:rFonts w:ascii="Times New Roman" w:hAnsi="Times New Roman" w:cs="Times New Roman"/>
          <w:sz w:val="22"/>
          <w:szCs w:val="22"/>
        </w:rPr>
      </w:pPr>
      <w:r w:rsidRPr="00B36059">
        <w:rPr>
          <w:rFonts w:ascii="Times New Roman" w:hAnsi="Times New Roman" w:cs="Times New Roman"/>
          <w:sz w:val="22"/>
          <w:szCs w:val="22"/>
        </w:rPr>
        <w:t xml:space="preserve">online. </w:t>
      </w:r>
      <w:r w:rsidRPr="00B36059">
        <w:rPr>
          <w:rFonts w:ascii="Times New Roman" w:hAnsi="Times New Roman" w:cs="Times New Roman"/>
          <w:i/>
          <w:iCs/>
          <w:sz w:val="22"/>
          <w:szCs w:val="22"/>
        </w:rPr>
        <w:t>Scientific Journal of Media Education</w:t>
      </w:r>
      <w:r w:rsidRPr="00B36059">
        <w:rPr>
          <w:rFonts w:ascii="Times New Roman" w:hAnsi="Times New Roman" w:cs="Times New Roman"/>
          <w:sz w:val="22"/>
          <w:szCs w:val="22"/>
        </w:rPr>
        <w:t>. 38(XIX), 41-49.</w:t>
      </w:r>
    </w:p>
    <w:p w14:paraId="3770C547" w14:textId="77777777" w:rsidR="00E941F1" w:rsidRPr="00B36059" w:rsidRDefault="00E941F1" w:rsidP="00E941F1">
      <w:pPr>
        <w:pStyle w:val="font8"/>
        <w:contextualSpacing/>
        <w:rPr>
          <w:sz w:val="22"/>
          <w:szCs w:val="22"/>
        </w:rPr>
      </w:pPr>
      <w:r w:rsidRPr="00B36059">
        <w:rPr>
          <w:sz w:val="22"/>
          <w:szCs w:val="22"/>
        </w:rPr>
        <w:t xml:space="preserve">Myers, J. &amp; Rivero, K. (2020). Challenging preservice teachers’ understandings of globalization: </w:t>
      </w:r>
    </w:p>
    <w:p w14:paraId="7C4CF348" w14:textId="77777777" w:rsidR="00E941F1" w:rsidRPr="00B36059" w:rsidRDefault="00E941F1" w:rsidP="00E941F1">
      <w:pPr>
        <w:pStyle w:val="font8"/>
        <w:ind w:left="720"/>
        <w:contextualSpacing/>
        <w:rPr>
          <w:sz w:val="22"/>
          <w:szCs w:val="22"/>
        </w:rPr>
      </w:pPr>
      <w:r w:rsidRPr="00B36059">
        <w:rPr>
          <w:sz w:val="22"/>
          <w:szCs w:val="22"/>
        </w:rPr>
        <w:t xml:space="preserve">Critical knowledge for global citizenship education. </w:t>
      </w:r>
      <w:r w:rsidRPr="00B36059">
        <w:rPr>
          <w:i/>
          <w:iCs/>
          <w:sz w:val="22"/>
          <w:szCs w:val="22"/>
        </w:rPr>
        <w:t>The Journal of Social Studies Research</w:t>
      </w:r>
      <w:r w:rsidRPr="00B36059">
        <w:rPr>
          <w:sz w:val="22"/>
          <w:szCs w:val="22"/>
        </w:rPr>
        <w:t>. 44, 383-396. DOI: 10.1016/j.jssr.2020.05.004</w:t>
      </w:r>
    </w:p>
    <w:p w14:paraId="2D0ECBBE" w14:textId="77777777" w:rsidR="00C0641A" w:rsidRDefault="00C0641A" w:rsidP="00C0641A">
      <w:pPr>
        <w:pStyle w:val="NoSpacing"/>
        <w:rPr>
          <w:rFonts w:ascii="Times New Roman" w:hAnsi="Times New Roman" w:cs="Times New Roman"/>
          <w:i/>
          <w:iCs/>
          <w:sz w:val="22"/>
          <w:szCs w:val="22"/>
        </w:rPr>
      </w:pPr>
      <w:r w:rsidRPr="00C0641A">
        <w:rPr>
          <w:rFonts w:ascii="Times New Roman" w:hAnsi="Times New Roman" w:cs="Times New Roman"/>
          <w:sz w:val="22"/>
          <w:szCs w:val="22"/>
        </w:rPr>
        <w:t xml:space="preserve">Nkomo, S. M., &amp; </w:t>
      </w:r>
      <w:proofErr w:type="spellStart"/>
      <w:r w:rsidRPr="00C0641A">
        <w:rPr>
          <w:rFonts w:ascii="Times New Roman" w:hAnsi="Times New Roman" w:cs="Times New Roman"/>
          <w:sz w:val="22"/>
          <w:szCs w:val="22"/>
        </w:rPr>
        <w:t>Kriek</w:t>
      </w:r>
      <w:proofErr w:type="spellEnd"/>
      <w:r w:rsidRPr="00C0641A">
        <w:rPr>
          <w:rFonts w:ascii="Times New Roman" w:hAnsi="Times New Roman" w:cs="Times New Roman"/>
          <w:sz w:val="22"/>
          <w:szCs w:val="22"/>
        </w:rPr>
        <w:t xml:space="preserve">, D. (2011). Leading organizational change in the ‘new’ South Africa. </w:t>
      </w:r>
      <w:r w:rsidRPr="00C0641A">
        <w:rPr>
          <w:rFonts w:ascii="Times New Roman" w:hAnsi="Times New Roman" w:cs="Times New Roman"/>
          <w:i/>
          <w:iCs/>
          <w:sz w:val="22"/>
          <w:szCs w:val="22"/>
        </w:rPr>
        <w:t xml:space="preserve">Journal of </w:t>
      </w:r>
    </w:p>
    <w:p w14:paraId="038FBC27" w14:textId="0AAF99BD" w:rsidR="00C0641A" w:rsidRPr="00C0641A" w:rsidRDefault="00C0641A" w:rsidP="00C0641A">
      <w:pPr>
        <w:pStyle w:val="NoSpacing"/>
        <w:ind w:left="720"/>
        <w:rPr>
          <w:rFonts w:ascii="Times New Roman" w:hAnsi="Times New Roman" w:cs="Times New Roman"/>
          <w:sz w:val="22"/>
          <w:szCs w:val="22"/>
        </w:rPr>
      </w:pPr>
      <w:r w:rsidRPr="00C0641A">
        <w:rPr>
          <w:rFonts w:ascii="Times New Roman" w:hAnsi="Times New Roman" w:cs="Times New Roman"/>
          <w:i/>
          <w:iCs/>
          <w:sz w:val="22"/>
          <w:szCs w:val="22"/>
        </w:rPr>
        <w:t>Occupational and Organizational Psychology</w:t>
      </w:r>
      <w:r w:rsidRPr="00C0641A">
        <w:rPr>
          <w:rFonts w:ascii="Times New Roman" w:hAnsi="Times New Roman" w:cs="Times New Roman"/>
          <w:sz w:val="22"/>
          <w:szCs w:val="22"/>
        </w:rPr>
        <w:t xml:space="preserve">, </w:t>
      </w:r>
      <w:r w:rsidRPr="00C0641A">
        <w:rPr>
          <w:rFonts w:ascii="Times New Roman" w:hAnsi="Times New Roman" w:cs="Times New Roman"/>
          <w:i/>
          <w:iCs/>
          <w:sz w:val="22"/>
          <w:szCs w:val="22"/>
        </w:rPr>
        <w:t>84</w:t>
      </w:r>
      <w:r w:rsidRPr="00C0641A">
        <w:rPr>
          <w:rFonts w:ascii="Times New Roman" w:hAnsi="Times New Roman" w:cs="Times New Roman"/>
          <w:sz w:val="22"/>
          <w:szCs w:val="22"/>
        </w:rPr>
        <w:t xml:space="preserve">(3), 453–470. </w:t>
      </w:r>
      <w:hyperlink r:id="rId19" w:history="1">
        <w:r w:rsidRPr="00C0641A">
          <w:rPr>
            <w:rStyle w:val="Hyperlink"/>
            <w:rFonts w:ascii="Times New Roman" w:hAnsi="Times New Roman" w:cs="Times New Roman"/>
            <w:sz w:val="22"/>
            <w:szCs w:val="22"/>
          </w:rPr>
          <w:t>https://doi.org/10.1111/j.2044-</w:t>
        </w:r>
      </w:hyperlink>
      <w:r w:rsidRPr="00C0641A">
        <w:rPr>
          <w:rFonts w:ascii="Times New Roman" w:hAnsi="Times New Roman" w:cs="Times New Roman"/>
          <w:sz w:val="22"/>
          <w:szCs w:val="22"/>
        </w:rPr>
        <w:t>8325.</w:t>
      </w:r>
      <w:proofErr w:type="gramStart"/>
      <w:r w:rsidRPr="00C0641A">
        <w:rPr>
          <w:rFonts w:ascii="Times New Roman" w:hAnsi="Times New Roman" w:cs="Times New Roman"/>
          <w:sz w:val="22"/>
          <w:szCs w:val="22"/>
        </w:rPr>
        <w:t>2011.02020.x</w:t>
      </w:r>
      <w:proofErr w:type="gramEnd"/>
    </w:p>
    <w:p w14:paraId="7E653963" w14:textId="77777777" w:rsidR="001C4B42" w:rsidRPr="00B36059" w:rsidRDefault="001C4B42" w:rsidP="001C4B42">
      <w:pPr>
        <w:pStyle w:val="NoSpacing"/>
        <w:rPr>
          <w:rFonts w:ascii="Times New Roman" w:hAnsi="Times New Roman" w:cs="Times New Roman"/>
          <w:sz w:val="22"/>
          <w:szCs w:val="22"/>
        </w:rPr>
      </w:pPr>
    </w:p>
    <w:p w14:paraId="69067580" w14:textId="79528CC7" w:rsidR="00F22EC2" w:rsidRPr="00F22EC2" w:rsidRDefault="00F22EC2" w:rsidP="00F22EC2">
      <w:pPr>
        <w:pStyle w:val="NoSpacing"/>
        <w:rPr>
          <w:rFonts w:ascii="Times New Roman" w:hAnsi="Times New Roman" w:cs="Times New Roman"/>
          <w:sz w:val="22"/>
          <w:szCs w:val="22"/>
        </w:rPr>
      </w:pPr>
      <w:r w:rsidRPr="00F22EC2">
        <w:rPr>
          <w:rFonts w:ascii="Times New Roman" w:hAnsi="Times New Roman" w:cs="Times New Roman"/>
          <w:sz w:val="22"/>
          <w:szCs w:val="22"/>
        </w:rPr>
        <w:t xml:space="preserve">Open Doors (n.d.) Retrieved on </w:t>
      </w:r>
      <w:r w:rsidRPr="00B36059">
        <w:rPr>
          <w:rFonts w:ascii="Times New Roman" w:hAnsi="Times New Roman" w:cs="Times New Roman"/>
          <w:sz w:val="22"/>
          <w:szCs w:val="22"/>
        </w:rPr>
        <w:t>7</w:t>
      </w:r>
      <w:r w:rsidRPr="00F22EC2">
        <w:rPr>
          <w:rFonts w:ascii="Times New Roman" w:hAnsi="Times New Roman" w:cs="Times New Roman"/>
          <w:sz w:val="22"/>
          <w:szCs w:val="22"/>
        </w:rPr>
        <w:t>/</w:t>
      </w:r>
      <w:r w:rsidRPr="00B36059">
        <w:rPr>
          <w:rFonts w:ascii="Times New Roman" w:hAnsi="Times New Roman" w:cs="Times New Roman"/>
          <w:sz w:val="22"/>
          <w:szCs w:val="22"/>
        </w:rPr>
        <w:t>24</w:t>
      </w:r>
      <w:r w:rsidRPr="00F22EC2">
        <w:rPr>
          <w:rFonts w:ascii="Times New Roman" w:hAnsi="Times New Roman" w:cs="Times New Roman"/>
          <w:sz w:val="22"/>
          <w:szCs w:val="22"/>
        </w:rPr>
        <w:t>/202</w:t>
      </w:r>
      <w:r w:rsidRPr="00B36059">
        <w:rPr>
          <w:rFonts w:ascii="Times New Roman" w:hAnsi="Times New Roman" w:cs="Times New Roman"/>
          <w:sz w:val="22"/>
          <w:szCs w:val="22"/>
        </w:rPr>
        <w:t>1</w:t>
      </w:r>
      <w:r w:rsidRPr="00F22EC2">
        <w:rPr>
          <w:rFonts w:ascii="Times New Roman" w:hAnsi="Times New Roman" w:cs="Times New Roman"/>
          <w:sz w:val="22"/>
          <w:szCs w:val="22"/>
        </w:rPr>
        <w:t xml:space="preserve"> at </w:t>
      </w:r>
      <w:hyperlink r:id="rId20" w:history="1">
        <w:r w:rsidRPr="00F22EC2">
          <w:rPr>
            <w:rStyle w:val="Hyperlink"/>
            <w:rFonts w:ascii="Times New Roman" w:hAnsi="Times New Roman" w:cs="Times New Roman"/>
            <w:sz w:val="22"/>
            <w:szCs w:val="22"/>
          </w:rPr>
          <w:t>https://opendoorsdata.org/data/us-study-abroad/</w:t>
        </w:r>
      </w:hyperlink>
    </w:p>
    <w:p w14:paraId="5348859A" w14:textId="77777777" w:rsidR="00F22EC2" w:rsidRPr="00B36059" w:rsidRDefault="00F22EC2" w:rsidP="001C4B42">
      <w:pPr>
        <w:pStyle w:val="NoSpacing"/>
        <w:rPr>
          <w:rFonts w:ascii="Times New Roman" w:hAnsi="Times New Roman" w:cs="Times New Roman"/>
          <w:sz w:val="22"/>
          <w:szCs w:val="22"/>
        </w:rPr>
      </w:pPr>
    </w:p>
    <w:p w14:paraId="59F35E66" w14:textId="78619971" w:rsidR="00A47951" w:rsidRPr="00B36059" w:rsidRDefault="00A47951" w:rsidP="001C4B42">
      <w:pPr>
        <w:pStyle w:val="NoSpacing"/>
        <w:rPr>
          <w:rFonts w:ascii="Times New Roman" w:hAnsi="Times New Roman" w:cs="Times New Roman"/>
          <w:i/>
          <w:iCs/>
          <w:sz w:val="22"/>
          <w:szCs w:val="22"/>
        </w:rPr>
      </w:pPr>
      <w:proofErr w:type="spellStart"/>
      <w:r w:rsidRPr="00B36059">
        <w:rPr>
          <w:rFonts w:ascii="Times New Roman" w:hAnsi="Times New Roman" w:cs="Times New Roman"/>
          <w:sz w:val="22"/>
          <w:szCs w:val="22"/>
        </w:rPr>
        <w:t>Oreg</w:t>
      </w:r>
      <w:proofErr w:type="spellEnd"/>
      <w:r w:rsidRPr="00B36059">
        <w:rPr>
          <w:rFonts w:ascii="Times New Roman" w:hAnsi="Times New Roman" w:cs="Times New Roman"/>
          <w:sz w:val="22"/>
          <w:szCs w:val="22"/>
        </w:rPr>
        <w:t xml:space="preserve">, S. (2007). Personality, context, and resistance to organizational change. </w:t>
      </w:r>
      <w:r w:rsidRPr="00B36059">
        <w:rPr>
          <w:rFonts w:ascii="Times New Roman" w:hAnsi="Times New Roman" w:cs="Times New Roman"/>
          <w:i/>
          <w:iCs/>
          <w:sz w:val="22"/>
          <w:szCs w:val="22"/>
        </w:rPr>
        <w:t xml:space="preserve">European Journal </w:t>
      </w:r>
    </w:p>
    <w:p w14:paraId="3D69EDA9" w14:textId="77777777" w:rsidR="001C4B42" w:rsidRPr="00B36059" w:rsidRDefault="00A47951" w:rsidP="001C4B42">
      <w:pPr>
        <w:pStyle w:val="NoSpacing"/>
        <w:ind w:firstLine="720"/>
        <w:rPr>
          <w:rFonts w:ascii="Times New Roman" w:hAnsi="Times New Roman" w:cs="Times New Roman"/>
          <w:sz w:val="22"/>
          <w:szCs w:val="22"/>
        </w:rPr>
      </w:pPr>
      <w:r w:rsidRPr="00B36059">
        <w:rPr>
          <w:rFonts w:ascii="Times New Roman" w:hAnsi="Times New Roman" w:cs="Times New Roman"/>
          <w:i/>
          <w:iCs/>
          <w:sz w:val="22"/>
          <w:szCs w:val="22"/>
        </w:rPr>
        <w:t>of Work and Organizational Psychology</w:t>
      </w:r>
      <w:r w:rsidRPr="00B36059">
        <w:rPr>
          <w:rFonts w:ascii="Times New Roman" w:hAnsi="Times New Roman" w:cs="Times New Roman"/>
          <w:sz w:val="22"/>
          <w:szCs w:val="22"/>
        </w:rPr>
        <w:t>. 15(1), 73-101.</w:t>
      </w:r>
    </w:p>
    <w:p w14:paraId="54910A12" w14:textId="77777777" w:rsidR="001C4B42" w:rsidRPr="00B36059" w:rsidRDefault="001C4B42" w:rsidP="001C4B42">
      <w:pPr>
        <w:pStyle w:val="NoSpacing"/>
        <w:rPr>
          <w:rFonts w:ascii="Times New Roman" w:hAnsi="Times New Roman" w:cs="Times New Roman"/>
          <w:sz w:val="22"/>
          <w:szCs w:val="22"/>
        </w:rPr>
      </w:pPr>
    </w:p>
    <w:p w14:paraId="29F5E042" w14:textId="77777777" w:rsidR="000D3FEC" w:rsidRPr="00B36059" w:rsidRDefault="000D3FEC" w:rsidP="000D3FEC">
      <w:pPr>
        <w:pStyle w:val="NoSpacing"/>
        <w:rPr>
          <w:rFonts w:ascii="Times New Roman" w:eastAsia="Times New Roman" w:hAnsi="Times New Roman" w:cs="Times New Roman"/>
          <w:sz w:val="22"/>
          <w:szCs w:val="22"/>
        </w:rPr>
      </w:pPr>
      <w:r w:rsidRPr="000D3FEC">
        <w:rPr>
          <w:rFonts w:ascii="Times New Roman" w:eastAsia="Times New Roman" w:hAnsi="Times New Roman" w:cs="Times New Roman"/>
          <w:sz w:val="22"/>
          <w:szCs w:val="22"/>
        </w:rPr>
        <w:t xml:space="preserve">Paige, R., Fry, G., Stallman, E., </w:t>
      </w:r>
      <w:proofErr w:type="spellStart"/>
      <w:r w:rsidRPr="000D3FEC">
        <w:rPr>
          <w:rFonts w:ascii="Times New Roman" w:eastAsia="Times New Roman" w:hAnsi="Times New Roman" w:cs="Times New Roman"/>
          <w:sz w:val="22"/>
          <w:szCs w:val="22"/>
        </w:rPr>
        <w:t>Josić</w:t>
      </w:r>
      <w:proofErr w:type="spellEnd"/>
      <w:r w:rsidRPr="000D3FEC">
        <w:rPr>
          <w:rFonts w:ascii="Times New Roman" w:eastAsia="Times New Roman" w:hAnsi="Times New Roman" w:cs="Times New Roman"/>
          <w:sz w:val="22"/>
          <w:szCs w:val="22"/>
        </w:rPr>
        <w:t>, J. &amp; Jon, Jae-</w:t>
      </w:r>
      <w:proofErr w:type="spellStart"/>
      <w:r w:rsidRPr="000D3FEC">
        <w:rPr>
          <w:rFonts w:ascii="Times New Roman" w:eastAsia="Times New Roman" w:hAnsi="Times New Roman" w:cs="Times New Roman"/>
          <w:sz w:val="22"/>
          <w:szCs w:val="22"/>
        </w:rPr>
        <w:t>Eun</w:t>
      </w:r>
      <w:proofErr w:type="spellEnd"/>
      <w:r w:rsidRPr="000D3FEC">
        <w:rPr>
          <w:rFonts w:ascii="Times New Roman" w:eastAsia="Times New Roman" w:hAnsi="Times New Roman" w:cs="Times New Roman"/>
          <w:sz w:val="22"/>
          <w:szCs w:val="22"/>
        </w:rPr>
        <w:t xml:space="preserve">. (2009). Study abroad for global </w:t>
      </w:r>
    </w:p>
    <w:p w14:paraId="37A1475D" w14:textId="479493C6" w:rsidR="000D3FEC" w:rsidRPr="000D3FEC" w:rsidRDefault="000D3FEC" w:rsidP="000D3FEC">
      <w:pPr>
        <w:pStyle w:val="NoSpacing"/>
        <w:ind w:left="720"/>
        <w:rPr>
          <w:rFonts w:ascii="Times New Roman" w:eastAsia="Times New Roman" w:hAnsi="Times New Roman" w:cs="Times New Roman"/>
          <w:sz w:val="22"/>
          <w:szCs w:val="22"/>
        </w:rPr>
      </w:pPr>
      <w:r w:rsidRPr="000D3FEC">
        <w:rPr>
          <w:rFonts w:ascii="Times New Roman" w:eastAsia="Times New Roman" w:hAnsi="Times New Roman" w:cs="Times New Roman"/>
          <w:sz w:val="22"/>
          <w:szCs w:val="22"/>
        </w:rPr>
        <w:t>engagement: The long-</w:t>
      </w:r>
      <w:r w:rsidRPr="00B36059">
        <w:rPr>
          <w:rFonts w:ascii="Times New Roman" w:eastAsia="Times New Roman" w:hAnsi="Times New Roman" w:cs="Times New Roman"/>
          <w:sz w:val="22"/>
          <w:szCs w:val="22"/>
        </w:rPr>
        <w:t xml:space="preserve"> </w:t>
      </w:r>
      <w:r w:rsidRPr="000D3FEC">
        <w:rPr>
          <w:rFonts w:ascii="Times New Roman" w:eastAsia="Times New Roman" w:hAnsi="Times New Roman" w:cs="Times New Roman"/>
          <w:sz w:val="22"/>
          <w:szCs w:val="22"/>
        </w:rPr>
        <w:t>term impact of mobility experiences</w:t>
      </w:r>
      <w:r w:rsidRPr="000D3FEC">
        <w:rPr>
          <w:rFonts w:ascii="Times New Roman" w:eastAsia="Times New Roman" w:hAnsi="Times New Roman" w:cs="Times New Roman"/>
          <w:i/>
          <w:iCs/>
          <w:sz w:val="22"/>
          <w:szCs w:val="22"/>
        </w:rPr>
        <w:t>.</w:t>
      </w:r>
      <w:r w:rsidRPr="000D3FEC">
        <w:rPr>
          <w:rFonts w:ascii="Times New Roman" w:eastAsia="Times New Roman" w:hAnsi="Times New Roman" w:cs="Times New Roman"/>
          <w:sz w:val="22"/>
          <w:szCs w:val="22"/>
        </w:rPr>
        <w:t xml:space="preserve"> </w:t>
      </w:r>
      <w:r w:rsidRPr="000D3FEC">
        <w:rPr>
          <w:rFonts w:ascii="Times New Roman" w:eastAsia="Times New Roman" w:hAnsi="Times New Roman" w:cs="Times New Roman"/>
          <w:i/>
          <w:iCs/>
          <w:sz w:val="22"/>
          <w:szCs w:val="22"/>
        </w:rPr>
        <w:t>Intercultural Education</w:t>
      </w:r>
      <w:r w:rsidRPr="000D3FEC">
        <w:rPr>
          <w:rFonts w:ascii="Times New Roman" w:eastAsia="Times New Roman" w:hAnsi="Times New Roman" w:cs="Times New Roman"/>
          <w:sz w:val="22"/>
          <w:szCs w:val="22"/>
        </w:rPr>
        <w:t>. 20, S29-S44. DOI: 10.1080/14675980903370847.</w:t>
      </w:r>
    </w:p>
    <w:p w14:paraId="69185B92" w14:textId="77777777" w:rsidR="000D3FEC" w:rsidRPr="00B36059" w:rsidRDefault="000D3FEC" w:rsidP="001C4B42">
      <w:pPr>
        <w:pStyle w:val="NoSpacing"/>
        <w:rPr>
          <w:rFonts w:ascii="Times New Roman" w:eastAsia="Times New Roman" w:hAnsi="Times New Roman" w:cs="Times New Roman"/>
          <w:sz w:val="22"/>
          <w:szCs w:val="22"/>
        </w:rPr>
      </w:pPr>
    </w:p>
    <w:p w14:paraId="7870885C" w14:textId="3D6865DB" w:rsidR="00A47951" w:rsidRPr="00B36059" w:rsidRDefault="00A47951" w:rsidP="001C4B42">
      <w:pPr>
        <w:pStyle w:val="NoSpacing"/>
        <w:rPr>
          <w:rFonts w:ascii="Times New Roman" w:hAnsi="Times New Roman" w:cs="Times New Roman"/>
          <w:sz w:val="22"/>
          <w:szCs w:val="22"/>
        </w:rPr>
      </w:pPr>
      <w:r w:rsidRPr="00B36059">
        <w:rPr>
          <w:rFonts w:ascii="Times New Roman" w:eastAsia="Times New Roman" w:hAnsi="Times New Roman" w:cs="Times New Roman"/>
          <w:sz w:val="22"/>
          <w:szCs w:val="22"/>
        </w:rPr>
        <w:t xml:space="preserve">Parkhouse, H., </w:t>
      </w:r>
      <w:proofErr w:type="spellStart"/>
      <w:r w:rsidRPr="00B36059">
        <w:rPr>
          <w:rFonts w:ascii="Times New Roman" w:eastAsia="Times New Roman" w:hAnsi="Times New Roman" w:cs="Times New Roman"/>
          <w:sz w:val="22"/>
          <w:szCs w:val="22"/>
        </w:rPr>
        <w:t>Tichnor</w:t>
      </w:r>
      <w:proofErr w:type="spellEnd"/>
      <w:r w:rsidRPr="00B36059">
        <w:rPr>
          <w:rFonts w:ascii="Times New Roman" w:eastAsia="Times New Roman" w:hAnsi="Times New Roman" w:cs="Times New Roman"/>
          <w:sz w:val="22"/>
          <w:szCs w:val="22"/>
        </w:rPr>
        <w:t xml:space="preserve">-Wagner, A., Cain, J.M. &amp; Glazier, J. (2016). “You don’t have to travel </w:t>
      </w:r>
    </w:p>
    <w:p w14:paraId="102C33CD" w14:textId="2DF47A9C" w:rsidR="00A47951" w:rsidRPr="00B36059" w:rsidRDefault="00A47951" w:rsidP="001C4B42">
      <w:pPr>
        <w:pStyle w:val="NoSpacing"/>
        <w:ind w:left="720"/>
        <w:rPr>
          <w:rFonts w:ascii="Times New Roman" w:hAnsi="Times New Roman" w:cs="Times New Roman"/>
          <w:sz w:val="22"/>
          <w:szCs w:val="22"/>
        </w:rPr>
      </w:pPr>
      <w:r w:rsidRPr="00B36059">
        <w:rPr>
          <w:rFonts w:ascii="Times New Roman" w:hAnsi="Times New Roman" w:cs="Times New Roman"/>
          <w:sz w:val="22"/>
          <w:szCs w:val="22"/>
        </w:rPr>
        <w:t>the world”: accumulating experiences on the path toward globally competent teaching.</w:t>
      </w:r>
      <w:r w:rsidR="001C4B42" w:rsidRPr="00B36059">
        <w:rPr>
          <w:rFonts w:ascii="Times New Roman" w:hAnsi="Times New Roman" w:cs="Times New Roman"/>
          <w:sz w:val="22"/>
          <w:szCs w:val="22"/>
        </w:rPr>
        <w:t xml:space="preserve"> </w:t>
      </w:r>
      <w:r w:rsidRPr="00B36059">
        <w:rPr>
          <w:rFonts w:ascii="Times New Roman" w:hAnsi="Times New Roman" w:cs="Times New Roman"/>
          <w:i/>
          <w:iCs/>
          <w:sz w:val="22"/>
          <w:szCs w:val="22"/>
        </w:rPr>
        <w:t>Teaching Education</w:t>
      </w:r>
      <w:r w:rsidRPr="00B36059">
        <w:rPr>
          <w:rFonts w:ascii="Times New Roman" w:hAnsi="Times New Roman" w:cs="Times New Roman"/>
          <w:sz w:val="22"/>
          <w:szCs w:val="22"/>
        </w:rPr>
        <w:t>. 27(3), 267-285.</w:t>
      </w:r>
    </w:p>
    <w:p w14:paraId="7330C91C" w14:textId="64D0C710" w:rsidR="00E941F1" w:rsidRPr="00B36059" w:rsidRDefault="00E941F1" w:rsidP="00E941F1">
      <w:pPr>
        <w:pStyle w:val="font8"/>
        <w:contextualSpacing/>
        <w:rPr>
          <w:sz w:val="22"/>
          <w:szCs w:val="22"/>
        </w:rPr>
      </w:pPr>
      <w:proofErr w:type="spellStart"/>
      <w:r w:rsidRPr="00B36059">
        <w:rPr>
          <w:sz w:val="22"/>
          <w:szCs w:val="22"/>
        </w:rPr>
        <w:t>Polat</w:t>
      </w:r>
      <w:proofErr w:type="spellEnd"/>
      <w:r w:rsidRPr="00B36059">
        <w:rPr>
          <w:sz w:val="22"/>
          <w:szCs w:val="22"/>
        </w:rPr>
        <w:t xml:space="preserve">, S. &amp; </w:t>
      </w:r>
      <w:proofErr w:type="spellStart"/>
      <w:r w:rsidRPr="00B36059">
        <w:rPr>
          <w:sz w:val="22"/>
          <w:szCs w:val="22"/>
        </w:rPr>
        <w:t>Barka</w:t>
      </w:r>
      <w:proofErr w:type="spellEnd"/>
      <w:r w:rsidRPr="00B36059">
        <w:rPr>
          <w:sz w:val="22"/>
          <w:szCs w:val="22"/>
        </w:rPr>
        <w:t xml:space="preserve">, O. (2014). Preservice teachers’ intercultural competence: A comparative study </w:t>
      </w:r>
    </w:p>
    <w:p w14:paraId="31A02F35" w14:textId="77777777" w:rsidR="00E941F1" w:rsidRPr="00B36059" w:rsidRDefault="00E941F1" w:rsidP="00E941F1">
      <w:pPr>
        <w:pStyle w:val="font8"/>
        <w:ind w:left="720"/>
        <w:contextualSpacing/>
        <w:rPr>
          <w:sz w:val="22"/>
          <w:szCs w:val="22"/>
        </w:rPr>
      </w:pPr>
      <w:r w:rsidRPr="00B36059">
        <w:rPr>
          <w:sz w:val="22"/>
          <w:szCs w:val="22"/>
        </w:rPr>
        <w:t xml:space="preserve">of teachers in Switzerland and Turkey.  </w:t>
      </w:r>
      <w:r w:rsidRPr="00B36059">
        <w:rPr>
          <w:i/>
          <w:iCs/>
          <w:sz w:val="22"/>
          <w:szCs w:val="22"/>
        </w:rPr>
        <w:t>Eurasian Journal of Educational Research</w:t>
      </w:r>
      <w:r w:rsidRPr="00B36059">
        <w:rPr>
          <w:sz w:val="22"/>
          <w:szCs w:val="22"/>
        </w:rPr>
        <w:t>. 54, 19-38.</w:t>
      </w:r>
    </w:p>
    <w:p w14:paraId="4B49A107" w14:textId="2086B46D" w:rsidR="007659F4" w:rsidRPr="00B36059" w:rsidRDefault="007659F4" w:rsidP="007659F4">
      <w:pPr>
        <w:rPr>
          <w:rFonts w:ascii="Times New Roman" w:eastAsia="Times New Roman" w:hAnsi="Times New Roman" w:cs="Times New Roman"/>
          <w:sz w:val="22"/>
          <w:szCs w:val="22"/>
        </w:rPr>
      </w:pPr>
      <w:r w:rsidRPr="00B36059">
        <w:rPr>
          <w:rFonts w:ascii="Times New Roman" w:hAnsi="Times New Roman" w:cs="Times New Roman"/>
          <w:sz w:val="22"/>
          <w:szCs w:val="22"/>
        </w:rPr>
        <w:t xml:space="preserve">Reimers, F. (2009). Educating for global competency. </w:t>
      </w:r>
      <w:r w:rsidRPr="00B36059">
        <w:rPr>
          <w:rFonts w:ascii="Times New Roman" w:eastAsia="Times New Roman" w:hAnsi="Times New Roman" w:cs="Times New Roman"/>
          <w:sz w:val="22"/>
          <w:szCs w:val="22"/>
        </w:rPr>
        <w:t xml:space="preserve">Joel E. Cohen, Martin B. </w:t>
      </w:r>
      <w:proofErr w:type="spellStart"/>
      <w:r w:rsidRPr="00B36059">
        <w:rPr>
          <w:rFonts w:ascii="Times New Roman" w:eastAsia="Times New Roman" w:hAnsi="Times New Roman" w:cs="Times New Roman"/>
          <w:sz w:val="22"/>
          <w:szCs w:val="22"/>
        </w:rPr>
        <w:t>Malin</w:t>
      </w:r>
      <w:proofErr w:type="spellEnd"/>
      <w:r w:rsidR="00110EE0" w:rsidRPr="00B36059">
        <w:rPr>
          <w:rFonts w:ascii="Times New Roman" w:eastAsia="Times New Roman" w:hAnsi="Times New Roman" w:cs="Times New Roman"/>
          <w:sz w:val="22"/>
          <w:szCs w:val="22"/>
        </w:rPr>
        <w:t>, Eds.</w:t>
      </w:r>
    </w:p>
    <w:p w14:paraId="1293C443" w14:textId="3ACA8E2B" w:rsidR="004F7719" w:rsidRPr="00B36059" w:rsidRDefault="007659F4" w:rsidP="00E941F1">
      <w:pPr>
        <w:pStyle w:val="NoSpacing"/>
        <w:ind w:left="720"/>
        <w:rPr>
          <w:rFonts w:ascii="Times New Roman" w:hAnsi="Times New Roman" w:cs="Times New Roman"/>
          <w:sz w:val="22"/>
          <w:szCs w:val="22"/>
        </w:rPr>
      </w:pPr>
      <w:r w:rsidRPr="00B36059">
        <w:rPr>
          <w:rFonts w:ascii="Times New Roman" w:hAnsi="Times New Roman" w:cs="Times New Roman"/>
          <w:i/>
          <w:iCs/>
          <w:sz w:val="22"/>
          <w:szCs w:val="22"/>
        </w:rPr>
        <w:lastRenderedPageBreak/>
        <w:t>International Perspectives on the Goals of Universal Basic and Secondary Education.</w:t>
      </w:r>
      <w:r w:rsidRPr="00B36059">
        <w:rPr>
          <w:rFonts w:ascii="Times New Roman" w:hAnsi="Times New Roman" w:cs="Times New Roman"/>
          <w:sz w:val="22"/>
          <w:szCs w:val="22"/>
        </w:rPr>
        <w:t xml:space="preserve"> United States: Taylor &amp; Francis. P. 183-202.</w:t>
      </w:r>
    </w:p>
    <w:p w14:paraId="1CE62144" w14:textId="77777777" w:rsidR="00046A2E" w:rsidRPr="00046A2E" w:rsidRDefault="00046A2E" w:rsidP="00046A2E">
      <w:pPr>
        <w:pStyle w:val="font8"/>
        <w:contextualSpacing/>
        <w:rPr>
          <w:sz w:val="22"/>
          <w:szCs w:val="22"/>
        </w:rPr>
      </w:pPr>
      <w:proofErr w:type="spellStart"/>
      <w:r w:rsidRPr="00046A2E">
        <w:rPr>
          <w:sz w:val="22"/>
          <w:szCs w:val="22"/>
        </w:rPr>
        <w:t>Sadruddin</w:t>
      </w:r>
      <w:proofErr w:type="spellEnd"/>
      <w:r w:rsidRPr="00046A2E">
        <w:rPr>
          <w:sz w:val="22"/>
          <w:szCs w:val="22"/>
        </w:rPr>
        <w:t xml:space="preserve">, M. &amp; Wahab, Z. (2013). Are we preparing global competent teachers? - Evaluation </w:t>
      </w:r>
    </w:p>
    <w:p w14:paraId="5FEBB622" w14:textId="19BED020" w:rsidR="00046A2E" w:rsidRPr="00B36059" w:rsidRDefault="00046A2E" w:rsidP="00046A2E">
      <w:pPr>
        <w:pStyle w:val="font8"/>
        <w:ind w:left="720"/>
        <w:contextualSpacing/>
        <w:rPr>
          <w:sz w:val="22"/>
          <w:szCs w:val="22"/>
        </w:rPr>
      </w:pPr>
      <w:r w:rsidRPr="00046A2E">
        <w:rPr>
          <w:sz w:val="22"/>
          <w:szCs w:val="22"/>
        </w:rPr>
        <w:t>of the incorporation of global education perspectives in teacher education curriculum in Pakistan.</w:t>
      </w:r>
      <w:r w:rsidRPr="00046A2E">
        <w:rPr>
          <w:b/>
          <w:bCs/>
          <w:sz w:val="22"/>
          <w:szCs w:val="22"/>
        </w:rPr>
        <w:t xml:space="preserve"> </w:t>
      </w:r>
      <w:r w:rsidRPr="00046A2E">
        <w:rPr>
          <w:i/>
          <w:iCs/>
          <w:sz w:val="22"/>
          <w:szCs w:val="22"/>
        </w:rPr>
        <w:t>Bulletin of Education and Research.</w:t>
      </w:r>
      <w:r w:rsidRPr="00046A2E">
        <w:rPr>
          <w:sz w:val="22"/>
          <w:szCs w:val="22"/>
        </w:rPr>
        <w:t xml:space="preserve"> 35(1), 75-9</w:t>
      </w:r>
      <w:r w:rsidRPr="00B36059">
        <w:rPr>
          <w:sz w:val="22"/>
          <w:szCs w:val="22"/>
        </w:rPr>
        <w:t>4.</w:t>
      </w:r>
    </w:p>
    <w:p w14:paraId="3ECEC19B" w14:textId="77777777" w:rsidR="00046A2E" w:rsidRPr="00B36059" w:rsidRDefault="00046A2E" w:rsidP="009C63A1">
      <w:pPr>
        <w:pStyle w:val="font8"/>
        <w:contextualSpacing/>
        <w:rPr>
          <w:sz w:val="22"/>
          <w:szCs w:val="22"/>
        </w:rPr>
      </w:pPr>
    </w:p>
    <w:p w14:paraId="426754FB" w14:textId="0C02BBCF" w:rsidR="009C63A1" w:rsidRPr="00B36059" w:rsidRDefault="009C63A1" w:rsidP="009C63A1">
      <w:pPr>
        <w:pStyle w:val="font8"/>
        <w:contextualSpacing/>
        <w:rPr>
          <w:sz w:val="22"/>
          <w:szCs w:val="22"/>
        </w:rPr>
      </w:pPr>
      <w:r w:rsidRPr="00B36059">
        <w:rPr>
          <w:sz w:val="22"/>
          <w:szCs w:val="22"/>
        </w:rPr>
        <w:t xml:space="preserve">Salmon, A.K., </w:t>
      </w:r>
      <w:proofErr w:type="spellStart"/>
      <w:r w:rsidRPr="00B36059">
        <w:rPr>
          <w:sz w:val="22"/>
          <w:szCs w:val="22"/>
        </w:rPr>
        <w:t>Gangotena</w:t>
      </w:r>
      <w:proofErr w:type="spellEnd"/>
      <w:r w:rsidRPr="00B36059">
        <w:rPr>
          <w:sz w:val="22"/>
          <w:szCs w:val="22"/>
        </w:rPr>
        <w:t xml:space="preserve">, M.V. &amp; </w:t>
      </w:r>
      <w:proofErr w:type="spellStart"/>
      <w:r w:rsidRPr="00B36059">
        <w:rPr>
          <w:sz w:val="22"/>
          <w:szCs w:val="22"/>
        </w:rPr>
        <w:t>Melliou</w:t>
      </w:r>
      <w:proofErr w:type="spellEnd"/>
      <w:r w:rsidRPr="00B36059">
        <w:rPr>
          <w:sz w:val="22"/>
          <w:szCs w:val="22"/>
        </w:rPr>
        <w:t xml:space="preserve">, K. (2018). Becoming globally competent citizens: A </w:t>
      </w:r>
    </w:p>
    <w:p w14:paraId="1133F7CE" w14:textId="77777777" w:rsidR="009C63A1" w:rsidRPr="00B36059" w:rsidRDefault="009C63A1" w:rsidP="009C63A1">
      <w:pPr>
        <w:pStyle w:val="font8"/>
        <w:ind w:left="720"/>
        <w:contextualSpacing/>
        <w:rPr>
          <w:sz w:val="22"/>
          <w:szCs w:val="22"/>
        </w:rPr>
      </w:pPr>
      <w:r w:rsidRPr="00B36059">
        <w:rPr>
          <w:sz w:val="22"/>
          <w:szCs w:val="22"/>
        </w:rPr>
        <w:t xml:space="preserve">learning journey of two classrooms in an interconnected world. </w:t>
      </w:r>
      <w:r w:rsidRPr="00B36059">
        <w:rPr>
          <w:i/>
          <w:iCs/>
          <w:sz w:val="22"/>
          <w:szCs w:val="22"/>
        </w:rPr>
        <w:t>Early Childhood Education J.</w:t>
      </w:r>
      <w:r w:rsidRPr="00B36059">
        <w:rPr>
          <w:sz w:val="22"/>
          <w:szCs w:val="22"/>
        </w:rPr>
        <w:t xml:space="preserve"> 46. 301-312. DOI: 10.1007/s10643-017-0860-z.</w:t>
      </w:r>
    </w:p>
    <w:p w14:paraId="712D6C49" w14:textId="77777777" w:rsidR="001C4B42" w:rsidRPr="00B36059" w:rsidRDefault="001C4B42" w:rsidP="00E941F1">
      <w:pPr>
        <w:pStyle w:val="font8"/>
        <w:contextualSpacing/>
        <w:rPr>
          <w:sz w:val="22"/>
          <w:szCs w:val="22"/>
        </w:rPr>
      </w:pPr>
    </w:p>
    <w:p w14:paraId="697819AE" w14:textId="17108E3D" w:rsidR="00E941F1" w:rsidRPr="00B36059" w:rsidRDefault="00E941F1" w:rsidP="00E941F1">
      <w:pPr>
        <w:pStyle w:val="font8"/>
        <w:contextualSpacing/>
        <w:rPr>
          <w:sz w:val="22"/>
          <w:szCs w:val="22"/>
        </w:rPr>
      </w:pPr>
      <w:r w:rsidRPr="00B36059">
        <w:rPr>
          <w:sz w:val="22"/>
          <w:szCs w:val="22"/>
        </w:rPr>
        <w:t xml:space="preserve">Santoro, N. (2014). “If I’m going to teach about the world, I need to know the world”: </w:t>
      </w:r>
    </w:p>
    <w:p w14:paraId="3F7E1A54" w14:textId="6EFE6836" w:rsidR="00E941F1" w:rsidRPr="00B36059" w:rsidRDefault="00E941F1" w:rsidP="00E941F1">
      <w:pPr>
        <w:pStyle w:val="font8"/>
        <w:ind w:left="720"/>
        <w:contextualSpacing/>
        <w:rPr>
          <w:sz w:val="22"/>
          <w:szCs w:val="22"/>
        </w:rPr>
      </w:pPr>
      <w:r w:rsidRPr="00B36059">
        <w:rPr>
          <w:sz w:val="22"/>
          <w:szCs w:val="22"/>
        </w:rPr>
        <w:t xml:space="preserve">developing Australian pre-service teachers’ intercultural competence through international trips. </w:t>
      </w:r>
      <w:r w:rsidRPr="00B36059">
        <w:rPr>
          <w:i/>
          <w:iCs/>
          <w:sz w:val="22"/>
          <w:szCs w:val="22"/>
        </w:rPr>
        <w:t>Race Ethnicity and Education</w:t>
      </w:r>
      <w:r w:rsidRPr="00B36059">
        <w:rPr>
          <w:sz w:val="22"/>
          <w:szCs w:val="22"/>
        </w:rPr>
        <w:t>. 17(3), 429-444.</w:t>
      </w:r>
    </w:p>
    <w:p w14:paraId="17F34BD6" w14:textId="77777777" w:rsidR="00046A2E" w:rsidRPr="00046A2E" w:rsidRDefault="00046A2E" w:rsidP="00046A2E">
      <w:pPr>
        <w:rPr>
          <w:rFonts w:ascii="Times New Roman" w:eastAsia="Times New Roman" w:hAnsi="Times New Roman" w:cs="Times New Roman"/>
          <w:sz w:val="22"/>
          <w:szCs w:val="22"/>
        </w:rPr>
      </w:pPr>
      <w:r w:rsidRPr="00046A2E">
        <w:rPr>
          <w:rFonts w:ascii="Times New Roman" w:eastAsia="Times New Roman" w:hAnsi="Times New Roman" w:cs="Times New Roman"/>
          <w:sz w:val="22"/>
          <w:szCs w:val="22"/>
        </w:rPr>
        <w:t xml:space="preserve">Schneider, A.M. (2003). </w:t>
      </w:r>
      <w:r w:rsidRPr="00046A2E">
        <w:rPr>
          <w:rFonts w:ascii="Times New Roman" w:eastAsia="Times New Roman" w:hAnsi="Times New Roman" w:cs="Times New Roman"/>
          <w:i/>
          <w:iCs/>
          <w:sz w:val="22"/>
          <w:szCs w:val="22"/>
        </w:rPr>
        <w:t>Internationalizing teacher education: What can be done?</w:t>
      </w:r>
      <w:r w:rsidRPr="00046A2E">
        <w:rPr>
          <w:rFonts w:ascii="Times New Roman" w:eastAsia="Times New Roman" w:hAnsi="Times New Roman" w:cs="Times New Roman"/>
          <w:sz w:val="22"/>
          <w:szCs w:val="22"/>
        </w:rPr>
        <w:t xml:space="preserve"> Washington, </w:t>
      </w:r>
    </w:p>
    <w:p w14:paraId="6BB11A65" w14:textId="31E1CE2C" w:rsidR="00046A2E" w:rsidRPr="00046A2E" w:rsidRDefault="00046A2E" w:rsidP="00046A2E">
      <w:pPr>
        <w:ind w:firstLine="720"/>
        <w:rPr>
          <w:rFonts w:ascii="Times New Roman" w:eastAsia="Times New Roman" w:hAnsi="Times New Roman" w:cs="Times New Roman"/>
          <w:sz w:val="22"/>
          <w:szCs w:val="22"/>
        </w:rPr>
      </w:pPr>
      <w:r w:rsidRPr="00046A2E">
        <w:rPr>
          <w:rFonts w:ascii="Times New Roman" w:eastAsia="Times New Roman" w:hAnsi="Times New Roman" w:cs="Times New Roman"/>
          <w:sz w:val="22"/>
          <w:szCs w:val="22"/>
        </w:rPr>
        <w:t>DC: US Department of Education. (ERIC no. ED480869).</w:t>
      </w:r>
    </w:p>
    <w:p w14:paraId="248B8829" w14:textId="77777777" w:rsidR="00046A2E" w:rsidRPr="00B36059" w:rsidRDefault="00046A2E" w:rsidP="00110EE0">
      <w:pPr>
        <w:rPr>
          <w:rFonts w:ascii="Times New Roman" w:eastAsia="Times New Roman" w:hAnsi="Times New Roman" w:cs="Times New Roman"/>
          <w:sz w:val="22"/>
          <w:szCs w:val="22"/>
        </w:rPr>
      </w:pPr>
    </w:p>
    <w:p w14:paraId="31483181" w14:textId="67D65519" w:rsidR="00110EE0" w:rsidRPr="00B36059" w:rsidRDefault="00110EE0" w:rsidP="00110EE0">
      <w:pPr>
        <w:rPr>
          <w:rFonts w:ascii="Times New Roman" w:eastAsia="Times New Roman" w:hAnsi="Times New Roman" w:cs="Times New Roman"/>
          <w:i/>
          <w:iCs/>
          <w:sz w:val="22"/>
          <w:szCs w:val="22"/>
        </w:rPr>
      </w:pPr>
      <w:r w:rsidRPr="00B36059">
        <w:rPr>
          <w:rFonts w:ascii="Times New Roman" w:eastAsia="Times New Roman" w:hAnsi="Times New Roman" w:cs="Times New Roman"/>
          <w:sz w:val="22"/>
          <w:szCs w:val="22"/>
        </w:rPr>
        <w:t xml:space="preserve">Shaked, H., &amp; Schechter, C. (2016). Sources of Systems Thinking in School Leadership. </w:t>
      </w:r>
      <w:r w:rsidRPr="00B36059">
        <w:rPr>
          <w:rFonts w:ascii="Times New Roman" w:eastAsia="Times New Roman" w:hAnsi="Times New Roman" w:cs="Times New Roman"/>
          <w:i/>
          <w:iCs/>
          <w:sz w:val="22"/>
          <w:szCs w:val="22"/>
        </w:rPr>
        <w:t xml:space="preserve">Journal </w:t>
      </w:r>
    </w:p>
    <w:p w14:paraId="01A15B47" w14:textId="3555A282" w:rsidR="00110EE0" w:rsidRPr="00B36059" w:rsidRDefault="00110EE0" w:rsidP="00110EE0">
      <w:pPr>
        <w:ind w:firstLine="720"/>
        <w:rPr>
          <w:rFonts w:ascii="Times New Roman" w:eastAsia="Times New Roman" w:hAnsi="Times New Roman" w:cs="Times New Roman"/>
          <w:sz w:val="22"/>
          <w:szCs w:val="22"/>
        </w:rPr>
      </w:pPr>
      <w:r w:rsidRPr="00B36059">
        <w:rPr>
          <w:rFonts w:ascii="Times New Roman" w:eastAsia="Times New Roman" w:hAnsi="Times New Roman" w:cs="Times New Roman"/>
          <w:i/>
          <w:iCs/>
          <w:sz w:val="22"/>
          <w:szCs w:val="22"/>
        </w:rPr>
        <w:t>of School Leadership</w:t>
      </w:r>
      <w:r w:rsidRPr="00B36059">
        <w:rPr>
          <w:rFonts w:ascii="Times New Roman" w:eastAsia="Times New Roman" w:hAnsi="Times New Roman" w:cs="Times New Roman"/>
          <w:sz w:val="22"/>
          <w:szCs w:val="22"/>
        </w:rPr>
        <w:t xml:space="preserve">, </w:t>
      </w:r>
      <w:r w:rsidRPr="00B36059">
        <w:rPr>
          <w:rFonts w:ascii="Times New Roman" w:eastAsia="Times New Roman" w:hAnsi="Times New Roman" w:cs="Times New Roman"/>
          <w:i/>
          <w:iCs/>
          <w:sz w:val="22"/>
          <w:szCs w:val="22"/>
        </w:rPr>
        <w:t>26</w:t>
      </w:r>
      <w:r w:rsidRPr="00B36059">
        <w:rPr>
          <w:rFonts w:ascii="Times New Roman" w:eastAsia="Times New Roman" w:hAnsi="Times New Roman" w:cs="Times New Roman"/>
          <w:sz w:val="22"/>
          <w:szCs w:val="22"/>
        </w:rPr>
        <w:t>(3), 468–494. https://doi.org/</w:t>
      </w:r>
      <w:hyperlink r:id="rId21" w:history="1">
        <w:r w:rsidRPr="00B36059">
          <w:rPr>
            <w:rFonts w:ascii="Times New Roman" w:eastAsia="Times New Roman" w:hAnsi="Times New Roman" w:cs="Times New Roman"/>
            <w:color w:val="0000FF"/>
            <w:sz w:val="22"/>
            <w:szCs w:val="22"/>
            <w:u w:val="single"/>
          </w:rPr>
          <w:t>10.1177/105268461602600304</w:t>
        </w:r>
      </w:hyperlink>
    </w:p>
    <w:p w14:paraId="79D02AA4" w14:textId="77777777" w:rsidR="00110EE0" w:rsidRPr="00B36059" w:rsidRDefault="00110EE0" w:rsidP="001C4B42">
      <w:pPr>
        <w:rPr>
          <w:rFonts w:ascii="Times New Roman" w:hAnsi="Times New Roman" w:cs="Times New Roman"/>
          <w:sz w:val="22"/>
          <w:szCs w:val="22"/>
        </w:rPr>
      </w:pPr>
    </w:p>
    <w:p w14:paraId="4B9C63B4" w14:textId="4200D196" w:rsidR="001C4B42" w:rsidRPr="00B36059" w:rsidRDefault="001C4B42" w:rsidP="001C4B42">
      <w:pPr>
        <w:rPr>
          <w:rFonts w:ascii="Times New Roman" w:hAnsi="Times New Roman" w:cs="Times New Roman"/>
          <w:sz w:val="22"/>
          <w:szCs w:val="22"/>
        </w:rPr>
      </w:pPr>
      <w:r w:rsidRPr="00B36059">
        <w:rPr>
          <w:rFonts w:ascii="Times New Roman" w:hAnsi="Times New Roman" w:cs="Times New Roman"/>
          <w:sz w:val="22"/>
          <w:szCs w:val="22"/>
        </w:rPr>
        <w:t xml:space="preserve">Shaklee, B. &amp; Baily, S., Eds. (2012). Internationalizing teacher education in the United States.  </w:t>
      </w:r>
    </w:p>
    <w:p w14:paraId="0D0A0E2C" w14:textId="501B8A7B" w:rsidR="001C4B42" w:rsidRPr="00B36059" w:rsidRDefault="001C4B42" w:rsidP="001C4B42">
      <w:pPr>
        <w:ind w:firstLine="720"/>
        <w:rPr>
          <w:rFonts w:ascii="Times New Roman" w:eastAsia="Times New Roman" w:hAnsi="Times New Roman" w:cs="Times New Roman"/>
          <w:sz w:val="22"/>
          <w:szCs w:val="22"/>
        </w:rPr>
      </w:pPr>
      <w:r w:rsidRPr="00B36059">
        <w:rPr>
          <w:rFonts w:ascii="Times New Roman" w:hAnsi="Times New Roman" w:cs="Times New Roman"/>
          <w:sz w:val="22"/>
          <w:szCs w:val="22"/>
        </w:rPr>
        <w:t xml:space="preserve">Pennsylvania: </w:t>
      </w:r>
      <w:r w:rsidRPr="00B36059">
        <w:rPr>
          <w:rFonts w:ascii="Times New Roman" w:eastAsia="Times New Roman" w:hAnsi="Times New Roman" w:cs="Times New Roman"/>
          <w:sz w:val="22"/>
          <w:szCs w:val="22"/>
        </w:rPr>
        <w:t>Rowman &amp; Littlefield Publishers, Inc.</w:t>
      </w:r>
    </w:p>
    <w:p w14:paraId="133B7A0A" w14:textId="2693932D" w:rsidR="001C4B42" w:rsidRPr="00B36059" w:rsidRDefault="001C4B42" w:rsidP="00A47951">
      <w:pPr>
        <w:rPr>
          <w:rFonts w:ascii="Times New Roman" w:hAnsi="Times New Roman" w:cs="Times New Roman"/>
          <w:sz w:val="22"/>
          <w:szCs w:val="22"/>
        </w:rPr>
      </w:pPr>
    </w:p>
    <w:p w14:paraId="41E3003C" w14:textId="77777777" w:rsidR="004A54DE" w:rsidRPr="004A54DE" w:rsidRDefault="004A54DE" w:rsidP="004A54DE">
      <w:pPr>
        <w:rPr>
          <w:rFonts w:ascii="Times New Roman" w:hAnsi="Times New Roman" w:cs="Times New Roman"/>
          <w:i/>
          <w:iCs/>
          <w:sz w:val="22"/>
          <w:szCs w:val="22"/>
        </w:rPr>
      </w:pPr>
      <w:proofErr w:type="spellStart"/>
      <w:r w:rsidRPr="004A54DE">
        <w:rPr>
          <w:rFonts w:ascii="Times New Roman" w:hAnsi="Times New Roman" w:cs="Times New Roman"/>
          <w:sz w:val="22"/>
          <w:szCs w:val="22"/>
        </w:rPr>
        <w:t>Schattle</w:t>
      </w:r>
      <w:proofErr w:type="spellEnd"/>
      <w:r w:rsidRPr="004A54DE">
        <w:rPr>
          <w:rFonts w:ascii="Times New Roman" w:hAnsi="Times New Roman" w:cs="Times New Roman"/>
          <w:sz w:val="22"/>
          <w:szCs w:val="22"/>
        </w:rPr>
        <w:t xml:space="preserve">, H. (2009). Global citizenship in theory and practice. Ed. R. Lewin. </w:t>
      </w:r>
      <w:r w:rsidRPr="004A54DE">
        <w:rPr>
          <w:rFonts w:ascii="Times New Roman" w:hAnsi="Times New Roman" w:cs="Times New Roman"/>
          <w:i/>
          <w:iCs/>
          <w:sz w:val="22"/>
          <w:szCs w:val="22"/>
        </w:rPr>
        <w:t xml:space="preserve">The handbook of </w:t>
      </w:r>
    </w:p>
    <w:p w14:paraId="3C8CCBA6" w14:textId="77777777" w:rsidR="004A54DE" w:rsidRPr="004A54DE" w:rsidRDefault="004A54DE" w:rsidP="004A54DE">
      <w:pPr>
        <w:ind w:left="720"/>
        <w:rPr>
          <w:rFonts w:ascii="Times New Roman" w:hAnsi="Times New Roman" w:cs="Times New Roman"/>
          <w:i/>
          <w:iCs/>
          <w:sz w:val="22"/>
          <w:szCs w:val="22"/>
        </w:rPr>
      </w:pPr>
      <w:r w:rsidRPr="004A54DE">
        <w:rPr>
          <w:rFonts w:ascii="Times New Roman" w:hAnsi="Times New Roman" w:cs="Times New Roman"/>
          <w:i/>
          <w:iCs/>
          <w:sz w:val="22"/>
          <w:szCs w:val="22"/>
        </w:rPr>
        <w:t>practice and research in study abroad: Higher education and the quest for global citizenship.</w:t>
      </w:r>
      <w:r w:rsidRPr="004A54DE">
        <w:rPr>
          <w:rFonts w:ascii="Times New Roman" w:hAnsi="Times New Roman" w:cs="Times New Roman"/>
          <w:sz w:val="22"/>
          <w:szCs w:val="22"/>
        </w:rPr>
        <w:t xml:space="preserve"> Routledge, 3-20.</w:t>
      </w:r>
    </w:p>
    <w:p w14:paraId="5648167D" w14:textId="77777777" w:rsidR="004A54DE" w:rsidRPr="00B36059" w:rsidRDefault="004A54DE" w:rsidP="00A47951">
      <w:pPr>
        <w:rPr>
          <w:rFonts w:ascii="Times New Roman" w:hAnsi="Times New Roman" w:cs="Times New Roman"/>
          <w:sz w:val="22"/>
          <w:szCs w:val="22"/>
        </w:rPr>
      </w:pPr>
    </w:p>
    <w:p w14:paraId="771A86D2" w14:textId="49A9D41F" w:rsidR="001C4B42" w:rsidRPr="00B36059" w:rsidRDefault="00A47951" w:rsidP="00A47951">
      <w:pPr>
        <w:rPr>
          <w:rFonts w:ascii="Times New Roman" w:hAnsi="Times New Roman" w:cs="Times New Roman"/>
          <w:sz w:val="22"/>
          <w:szCs w:val="22"/>
        </w:rPr>
      </w:pPr>
      <w:proofErr w:type="spellStart"/>
      <w:r w:rsidRPr="00B36059">
        <w:rPr>
          <w:rFonts w:ascii="Times New Roman" w:hAnsi="Times New Roman" w:cs="Times New Roman"/>
          <w:sz w:val="22"/>
          <w:szCs w:val="22"/>
        </w:rPr>
        <w:t>Schwiger</w:t>
      </w:r>
      <w:proofErr w:type="spellEnd"/>
      <w:r w:rsidRPr="00B36059">
        <w:rPr>
          <w:rFonts w:ascii="Times New Roman" w:hAnsi="Times New Roman" w:cs="Times New Roman"/>
          <w:sz w:val="22"/>
          <w:szCs w:val="22"/>
        </w:rPr>
        <w:t xml:space="preserve">, S., Stouten, H. &amp; </w:t>
      </w:r>
      <w:proofErr w:type="spellStart"/>
      <w:r w:rsidRPr="00B36059">
        <w:rPr>
          <w:rFonts w:ascii="Times New Roman" w:hAnsi="Times New Roman" w:cs="Times New Roman"/>
          <w:sz w:val="22"/>
          <w:szCs w:val="22"/>
        </w:rPr>
        <w:t>Bleijenbergh</w:t>
      </w:r>
      <w:proofErr w:type="spellEnd"/>
      <w:r w:rsidRPr="00B36059">
        <w:rPr>
          <w:rFonts w:ascii="Times New Roman" w:hAnsi="Times New Roman" w:cs="Times New Roman"/>
          <w:sz w:val="22"/>
          <w:szCs w:val="22"/>
        </w:rPr>
        <w:t xml:space="preserve">, I. (2018).  A system dynamics model of resistance to </w:t>
      </w:r>
    </w:p>
    <w:p w14:paraId="241B2114" w14:textId="634831D9" w:rsidR="001C4B42" w:rsidRPr="00B36059" w:rsidRDefault="00A47951" w:rsidP="001C4B42">
      <w:pPr>
        <w:ind w:left="720"/>
        <w:rPr>
          <w:rFonts w:ascii="Times New Roman" w:hAnsi="Times New Roman" w:cs="Times New Roman"/>
          <w:sz w:val="22"/>
          <w:szCs w:val="22"/>
        </w:rPr>
      </w:pPr>
      <w:r w:rsidRPr="00B36059">
        <w:rPr>
          <w:rFonts w:ascii="Times New Roman" w:hAnsi="Times New Roman" w:cs="Times New Roman"/>
          <w:sz w:val="22"/>
          <w:szCs w:val="22"/>
        </w:rPr>
        <w:t xml:space="preserve">organizational change: The role of participatory strategies. </w:t>
      </w:r>
      <w:r w:rsidRPr="00B36059">
        <w:rPr>
          <w:rFonts w:ascii="Times New Roman" w:hAnsi="Times New Roman" w:cs="Times New Roman"/>
          <w:i/>
          <w:iCs/>
          <w:sz w:val="22"/>
          <w:szCs w:val="22"/>
        </w:rPr>
        <w:t>Systems Research and Behavioral Science.</w:t>
      </w:r>
      <w:r w:rsidRPr="00B36059">
        <w:rPr>
          <w:rFonts w:ascii="Times New Roman" w:hAnsi="Times New Roman" w:cs="Times New Roman"/>
          <w:sz w:val="22"/>
          <w:szCs w:val="22"/>
        </w:rPr>
        <w:t xml:space="preserve"> 35, 658-674.</w:t>
      </w:r>
    </w:p>
    <w:p w14:paraId="0DD6591B" w14:textId="73252331" w:rsidR="00046A2E" w:rsidRPr="00B36059" w:rsidRDefault="00046A2E" w:rsidP="00046A2E">
      <w:pPr>
        <w:rPr>
          <w:rFonts w:ascii="Times New Roman" w:hAnsi="Times New Roman" w:cs="Times New Roman"/>
          <w:sz w:val="22"/>
          <w:szCs w:val="22"/>
        </w:rPr>
      </w:pPr>
    </w:p>
    <w:p w14:paraId="27B3F17D" w14:textId="77777777" w:rsidR="00046A2E" w:rsidRPr="00046A2E" w:rsidRDefault="00046A2E" w:rsidP="00046A2E">
      <w:pPr>
        <w:rPr>
          <w:rFonts w:ascii="Times New Roman" w:hAnsi="Times New Roman" w:cs="Times New Roman"/>
          <w:sz w:val="22"/>
          <w:szCs w:val="22"/>
        </w:rPr>
      </w:pPr>
      <w:proofErr w:type="spellStart"/>
      <w:r w:rsidRPr="00046A2E">
        <w:rPr>
          <w:rFonts w:ascii="Times New Roman" w:hAnsi="Times New Roman" w:cs="Times New Roman"/>
          <w:sz w:val="22"/>
          <w:szCs w:val="22"/>
        </w:rPr>
        <w:t>Stromquist</w:t>
      </w:r>
      <w:proofErr w:type="spellEnd"/>
      <w:r w:rsidRPr="00046A2E">
        <w:rPr>
          <w:rFonts w:ascii="Times New Roman" w:hAnsi="Times New Roman" w:cs="Times New Roman"/>
          <w:sz w:val="22"/>
          <w:szCs w:val="22"/>
        </w:rPr>
        <w:t xml:space="preserve">, N. (2005). Comparative and international education: A journey toward equality and </w:t>
      </w:r>
    </w:p>
    <w:p w14:paraId="3D441510" w14:textId="32F2B18F" w:rsidR="00046A2E" w:rsidRPr="00046A2E" w:rsidRDefault="00046A2E" w:rsidP="00046A2E">
      <w:pPr>
        <w:ind w:left="720"/>
        <w:rPr>
          <w:rFonts w:ascii="Times New Roman" w:hAnsi="Times New Roman" w:cs="Times New Roman"/>
          <w:sz w:val="22"/>
          <w:szCs w:val="22"/>
        </w:rPr>
      </w:pPr>
      <w:r w:rsidRPr="00046A2E">
        <w:rPr>
          <w:rFonts w:ascii="Times New Roman" w:hAnsi="Times New Roman" w:cs="Times New Roman"/>
          <w:sz w:val="22"/>
          <w:szCs w:val="22"/>
        </w:rPr>
        <w:t xml:space="preserve">equity. </w:t>
      </w:r>
      <w:r w:rsidRPr="00046A2E">
        <w:rPr>
          <w:rFonts w:ascii="Times New Roman" w:hAnsi="Times New Roman" w:cs="Times New Roman"/>
          <w:i/>
          <w:iCs/>
          <w:sz w:val="22"/>
          <w:szCs w:val="22"/>
        </w:rPr>
        <w:t>Harvard Educational Review</w:t>
      </w:r>
      <w:r w:rsidRPr="00046A2E">
        <w:rPr>
          <w:rFonts w:ascii="Times New Roman" w:hAnsi="Times New Roman" w:cs="Times New Roman"/>
          <w:sz w:val="22"/>
          <w:szCs w:val="22"/>
        </w:rPr>
        <w:t xml:space="preserve">, </w:t>
      </w:r>
      <w:r w:rsidRPr="00046A2E">
        <w:rPr>
          <w:rFonts w:ascii="Times New Roman" w:hAnsi="Times New Roman" w:cs="Times New Roman"/>
          <w:i/>
          <w:iCs/>
          <w:sz w:val="22"/>
          <w:szCs w:val="22"/>
        </w:rPr>
        <w:t>75</w:t>
      </w:r>
      <w:r w:rsidRPr="00046A2E">
        <w:rPr>
          <w:rFonts w:ascii="Times New Roman" w:hAnsi="Times New Roman" w:cs="Times New Roman"/>
          <w:sz w:val="22"/>
          <w:szCs w:val="22"/>
        </w:rPr>
        <w:t>(1), 89–111.</w:t>
      </w:r>
      <w:r w:rsidRPr="00B36059">
        <w:rPr>
          <w:rFonts w:ascii="Times New Roman" w:hAnsi="Times New Roman" w:cs="Times New Roman"/>
          <w:sz w:val="22"/>
          <w:szCs w:val="22"/>
        </w:rPr>
        <w:t xml:space="preserve"> </w:t>
      </w:r>
      <w:r w:rsidRPr="00046A2E">
        <w:rPr>
          <w:rFonts w:ascii="Times New Roman" w:hAnsi="Times New Roman" w:cs="Times New Roman"/>
          <w:sz w:val="22"/>
          <w:szCs w:val="22"/>
        </w:rPr>
        <w:t>https://doi.org/10.17763/haer.75.1.4842626v0r385j12</w:t>
      </w:r>
    </w:p>
    <w:p w14:paraId="72C40C74" w14:textId="661EAF81" w:rsidR="00046A2E" w:rsidRPr="00B36059" w:rsidRDefault="00046A2E" w:rsidP="00046A2E">
      <w:pPr>
        <w:rPr>
          <w:rFonts w:ascii="Times New Roman" w:hAnsi="Times New Roman" w:cs="Times New Roman"/>
          <w:sz w:val="22"/>
          <w:szCs w:val="22"/>
        </w:rPr>
      </w:pPr>
    </w:p>
    <w:p w14:paraId="53C34DAD" w14:textId="4FB31435" w:rsidR="00A47951" w:rsidRPr="00B36059" w:rsidRDefault="00A47951" w:rsidP="001C4B42">
      <w:pPr>
        <w:pStyle w:val="NoSpacing"/>
        <w:rPr>
          <w:rFonts w:ascii="Times New Roman" w:hAnsi="Times New Roman" w:cs="Times New Roman"/>
          <w:sz w:val="22"/>
          <w:szCs w:val="22"/>
        </w:rPr>
      </w:pPr>
      <w:proofErr w:type="spellStart"/>
      <w:r w:rsidRPr="00B36059">
        <w:rPr>
          <w:rFonts w:ascii="Times New Roman" w:hAnsi="Times New Roman" w:cs="Times New Roman"/>
          <w:sz w:val="22"/>
          <w:szCs w:val="22"/>
        </w:rPr>
        <w:t>Suchman</w:t>
      </w:r>
      <w:proofErr w:type="spellEnd"/>
      <w:r w:rsidRPr="00B36059">
        <w:rPr>
          <w:rFonts w:ascii="Times New Roman" w:hAnsi="Times New Roman" w:cs="Times New Roman"/>
          <w:sz w:val="22"/>
          <w:szCs w:val="22"/>
        </w:rPr>
        <w:t xml:space="preserve">, A. (2011). Organizations as machines, organizations as conversations. </w:t>
      </w:r>
      <w:r w:rsidRPr="00B36059">
        <w:rPr>
          <w:rFonts w:ascii="Times New Roman" w:hAnsi="Times New Roman" w:cs="Times New Roman"/>
          <w:i/>
          <w:iCs/>
          <w:sz w:val="22"/>
          <w:szCs w:val="22"/>
        </w:rPr>
        <w:t>Medical Care</w:t>
      </w:r>
      <w:r w:rsidRPr="00B36059">
        <w:rPr>
          <w:rFonts w:ascii="Times New Roman" w:hAnsi="Times New Roman" w:cs="Times New Roman"/>
          <w:sz w:val="22"/>
          <w:szCs w:val="22"/>
        </w:rPr>
        <w:t xml:space="preserve">. </w:t>
      </w:r>
    </w:p>
    <w:p w14:paraId="0687C888" w14:textId="3FD0BE5A" w:rsidR="00A47951" w:rsidRPr="00B36059" w:rsidRDefault="00A47951" w:rsidP="001C4B42">
      <w:pPr>
        <w:pStyle w:val="NoSpacing"/>
        <w:ind w:firstLine="720"/>
        <w:rPr>
          <w:rFonts w:ascii="Times New Roman" w:hAnsi="Times New Roman" w:cs="Times New Roman"/>
          <w:sz w:val="22"/>
          <w:szCs w:val="22"/>
        </w:rPr>
      </w:pPr>
      <w:r w:rsidRPr="00B36059">
        <w:rPr>
          <w:rFonts w:ascii="Times New Roman" w:hAnsi="Times New Roman" w:cs="Times New Roman"/>
          <w:sz w:val="22"/>
          <w:szCs w:val="22"/>
        </w:rPr>
        <w:t>49(12)1, S43-S48.</w:t>
      </w:r>
    </w:p>
    <w:p w14:paraId="4623647A" w14:textId="0F49F199" w:rsidR="001C4B42" w:rsidRPr="00B36059" w:rsidRDefault="001C4B42" w:rsidP="001C4B42">
      <w:pPr>
        <w:pStyle w:val="NoSpacing"/>
        <w:rPr>
          <w:rFonts w:ascii="Times New Roman" w:hAnsi="Times New Roman" w:cs="Times New Roman"/>
          <w:sz w:val="22"/>
          <w:szCs w:val="22"/>
        </w:rPr>
      </w:pPr>
    </w:p>
    <w:p w14:paraId="1E07CB55" w14:textId="77777777" w:rsidR="004A54DE" w:rsidRPr="004A54DE" w:rsidRDefault="004A54DE" w:rsidP="004A54DE">
      <w:pPr>
        <w:pStyle w:val="NoSpacing"/>
        <w:rPr>
          <w:rFonts w:ascii="Times New Roman" w:hAnsi="Times New Roman" w:cs="Times New Roman"/>
          <w:i/>
          <w:iCs/>
          <w:sz w:val="22"/>
          <w:szCs w:val="22"/>
        </w:rPr>
      </w:pPr>
      <w:r w:rsidRPr="004A54DE">
        <w:rPr>
          <w:rFonts w:ascii="Times New Roman" w:hAnsi="Times New Roman" w:cs="Times New Roman"/>
          <w:sz w:val="22"/>
          <w:szCs w:val="22"/>
        </w:rPr>
        <w:t xml:space="preserve">Sutton, M. (1998). Global education and national interest: The last fifty years. </w:t>
      </w:r>
      <w:r w:rsidRPr="004A54DE">
        <w:rPr>
          <w:rFonts w:ascii="Times New Roman" w:hAnsi="Times New Roman" w:cs="Times New Roman"/>
          <w:i/>
          <w:iCs/>
          <w:sz w:val="22"/>
          <w:szCs w:val="22"/>
        </w:rPr>
        <w:t xml:space="preserve">International </w:t>
      </w:r>
    </w:p>
    <w:p w14:paraId="22C63481" w14:textId="7ACC6982" w:rsidR="004A54DE" w:rsidRPr="00B36059" w:rsidRDefault="004A54DE" w:rsidP="004A54DE">
      <w:pPr>
        <w:pStyle w:val="NoSpacing"/>
        <w:ind w:firstLine="720"/>
        <w:rPr>
          <w:rFonts w:ascii="Times New Roman" w:hAnsi="Times New Roman" w:cs="Times New Roman"/>
          <w:i/>
          <w:iCs/>
          <w:sz w:val="22"/>
          <w:szCs w:val="22"/>
        </w:rPr>
      </w:pPr>
      <w:r w:rsidRPr="004A54DE">
        <w:rPr>
          <w:rFonts w:ascii="Times New Roman" w:hAnsi="Times New Roman" w:cs="Times New Roman"/>
          <w:i/>
          <w:iCs/>
          <w:sz w:val="22"/>
          <w:szCs w:val="22"/>
        </w:rPr>
        <w:t>Journal of Social Education,</w:t>
      </w:r>
      <w:r w:rsidRPr="004A54DE">
        <w:rPr>
          <w:rFonts w:ascii="Times New Roman" w:hAnsi="Times New Roman" w:cs="Times New Roman"/>
          <w:sz w:val="22"/>
          <w:szCs w:val="22"/>
        </w:rPr>
        <w:t xml:space="preserve"> 13(2), 6-28.</w:t>
      </w:r>
    </w:p>
    <w:p w14:paraId="27485C40" w14:textId="77777777" w:rsidR="004A54DE" w:rsidRPr="00B36059" w:rsidRDefault="004A54DE" w:rsidP="001C4B42">
      <w:pPr>
        <w:pStyle w:val="NoSpacing"/>
        <w:rPr>
          <w:rFonts w:ascii="Times New Roman" w:hAnsi="Times New Roman" w:cs="Times New Roman"/>
          <w:sz w:val="22"/>
          <w:szCs w:val="22"/>
        </w:rPr>
      </w:pPr>
    </w:p>
    <w:p w14:paraId="58610DCE" w14:textId="77777777" w:rsidR="00110EE0" w:rsidRPr="00B36059" w:rsidRDefault="00A47951" w:rsidP="00110EE0">
      <w:pPr>
        <w:pStyle w:val="NoSpacing"/>
        <w:rPr>
          <w:rFonts w:ascii="Times New Roman" w:hAnsi="Times New Roman" w:cs="Times New Roman"/>
          <w:sz w:val="22"/>
          <w:szCs w:val="22"/>
        </w:rPr>
      </w:pPr>
      <w:proofErr w:type="spellStart"/>
      <w:r w:rsidRPr="00B36059">
        <w:rPr>
          <w:rFonts w:ascii="Times New Roman" w:hAnsi="Times New Roman" w:cs="Times New Roman"/>
          <w:sz w:val="22"/>
          <w:szCs w:val="22"/>
        </w:rPr>
        <w:t>Teerikangas</w:t>
      </w:r>
      <w:proofErr w:type="spellEnd"/>
      <w:r w:rsidRPr="00B36059">
        <w:rPr>
          <w:rFonts w:ascii="Times New Roman" w:hAnsi="Times New Roman" w:cs="Times New Roman"/>
          <w:sz w:val="22"/>
          <w:szCs w:val="22"/>
        </w:rPr>
        <w:t xml:space="preserve">, S. &amp; Hawk, D. (2002). Approaching cultural diversity through the lenses of </w:t>
      </w:r>
    </w:p>
    <w:p w14:paraId="77B3CD28" w14:textId="10E911EB" w:rsidR="00A47951" w:rsidRPr="00B36059" w:rsidRDefault="00A47951" w:rsidP="00110EE0">
      <w:pPr>
        <w:pStyle w:val="NoSpacing"/>
        <w:ind w:left="720"/>
        <w:rPr>
          <w:rFonts w:ascii="Times New Roman" w:hAnsi="Times New Roman" w:cs="Times New Roman"/>
          <w:sz w:val="22"/>
          <w:szCs w:val="22"/>
        </w:rPr>
      </w:pPr>
      <w:r w:rsidRPr="00B36059">
        <w:rPr>
          <w:rFonts w:ascii="Times New Roman" w:hAnsi="Times New Roman" w:cs="Times New Roman"/>
          <w:sz w:val="22"/>
          <w:szCs w:val="22"/>
        </w:rPr>
        <w:t xml:space="preserve">systems thinking and complexity theory. </w:t>
      </w:r>
      <w:r w:rsidRPr="00B36059">
        <w:rPr>
          <w:rFonts w:ascii="Times New Roman" w:hAnsi="Times New Roman" w:cs="Times New Roman"/>
          <w:i/>
          <w:iCs/>
          <w:sz w:val="22"/>
          <w:szCs w:val="22"/>
        </w:rPr>
        <w:t>International Society for the Systems Sciences</w:t>
      </w:r>
      <w:r w:rsidRPr="00B36059">
        <w:rPr>
          <w:rFonts w:ascii="Times New Roman" w:hAnsi="Times New Roman" w:cs="Times New Roman"/>
          <w:sz w:val="22"/>
          <w:szCs w:val="22"/>
        </w:rPr>
        <w:t>.  Shanghai: 46</w:t>
      </w:r>
      <w:r w:rsidRPr="00B36059">
        <w:rPr>
          <w:rFonts w:ascii="Times New Roman" w:hAnsi="Times New Roman" w:cs="Times New Roman"/>
          <w:sz w:val="22"/>
          <w:szCs w:val="22"/>
          <w:vertAlign w:val="superscript"/>
        </w:rPr>
        <w:t>th</w:t>
      </w:r>
      <w:r w:rsidRPr="00B36059">
        <w:rPr>
          <w:rFonts w:ascii="Times New Roman" w:hAnsi="Times New Roman" w:cs="Times New Roman"/>
          <w:sz w:val="22"/>
          <w:szCs w:val="22"/>
        </w:rPr>
        <w:t xml:space="preserve"> Annual Meeting.</w:t>
      </w:r>
    </w:p>
    <w:p w14:paraId="4E62A591" w14:textId="77777777" w:rsidR="001C4B42" w:rsidRPr="00B36059" w:rsidRDefault="001C4B42" w:rsidP="001C4B42">
      <w:pPr>
        <w:pStyle w:val="NoSpacing"/>
        <w:rPr>
          <w:rFonts w:ascii="Times New Roman" w:hAnsi="Times New Roman" w:cs="Times New Roman"/>
          <w:sz w:val="22"/>
          <w:szCs w:val="22"/>
        </w:rPr>
      </w:pPr>
    </w:p>
    <w:p w14:paraId="729641A4" w14:textId="763AF1FE" w:rsidR="00A47951" w:rsidRPr="00B36059" w:rsidRDefault="00A47951" w:rsidP="001C4B42">
      <w:pPr>
        <w:pStyle w:val="NoSpacing"/>
        <w:rPr>
          <w:rFonts w:ascii="Times New Roman" w:hAnsi="Times New Roman" w:cs="Times New Roman"/>
          <w:sz w:val="22"/>
          <w:szCs w:val="22"/>
        </w:rPr>
      </w:pPr>
      <w:proofErr w:type="spellStart"/>
      <w:r w:rsidRPr="00B36059">
        <w:rPr>
          <w:rFonts w:ascii="Times New Roman" w:hAnsi="Times New Roman" w:cs="Times New Roman"/>
          <w:sz w:val="22"/>
          <w:szCs w:val="22"/>
        </w:rPr>
        <w:t>Tsoukas</w:t>
      </w:r>
      <w:proofErr w:type="spellEnd"/>
      <w:r w:rsidRPr="00B36059">
        <w:rPr>
          <w:rFonts w:ascii="Times New Roman" w:hAnsi="Times New Roman" w:cs="Times New Roman"/>
          <w:sz w:val="22"/>
          <w:szCs w:val="22"/>
        </w:rPr>
        <w:t xml:space="preserve">, H. &amp; Chia, R. (2002). On organizational becoming: Rethinking organizational change. </w:t>
      </w:r>
    </w:p>
    <w:p w14:paraId="09612698" w14:textId="3976951A" w:rsidR="00A47951" w:rsidRPr="00B36059" w:rsidRDefault="00A47951" w:rsidP="001C4B42">
      <w:pPr>
        <w:pStyle w:val="NoSpacing"/>
        <w:ind w:firstLine="720"/>
        <w:rPr>
          <w:rFonts w:ascii="Times New Roman" w:hAnsi="Times New Roman" w:cs="Times New Roman"/>
          <w:sz w:val="22"/>
          <w:szCs w:val="22"/>
        </w:rPr>
      </w:pPr>
      <w:r w:rsidRPr="00B36059">
        <w:rPr>
          <w:rFonts w:ascii="Times New Roman" w:hAnsi="Times New Roman" w:cs="Times New Roman"/>
          <w:i/>
          <w:iCs/>
          <w:sz w:val="22"/>
          <w:szCs w:val="22"/>
        </w:rPr>
        <w:t>Organization Science</w:t>
      </w:r>
      <w:r w:rsidRPr="00B36059">
        <w:rPr>
          <w:rFonts w:ascii="Times New Roman" w:hAnsi="Times New Roman" w:cs="Times New Roman"/>
          <w:sz w:val="22"/>
          <w:szCs w:val="22"/>
        </w:rPr>
        <w:t xml:space="preserve">. 13(5), 567-582. </w:t>
      </w:r>
    </w:p>
    <w:p w14:paraId="3A74A907" w14:textId="77777777" w:rsidR="00A47951" w:rsidRPr="00B36059" w:rsidRDefault="00A47951" w:rsidP="00E941F1">
      <w:pPr>
        <w:contextualSpacing/>
        <w:rPr>
          <w:rFonts w:ascii="Times New Roman" w:hAnsi="Times New Roman" w:cs="Times New Roman"/>
          <w:sz w:val="22"/>
          <w:szCs w:val="22"/>
        </w:rPr>
      </w:pPr>
    </w:p>
    <w:p w14:paraId="73D2DD6D" w14:textId="4733E5F9" w:rsidR="00E941F1" w:rsidRPr="00B36059" w:rsidRDefault="00E941F1" w:rsidP="00E941F1">
      <w:pPr>
        <w:contextualSpacing/>
        <w:rPr>
          <w:rFonts w:ascii="Times New Roman" w:hAnsi="Times New Roman" w:cs="Times New Roman"/>
          <w:sz w:val="22"/>
          <w:szCs w:val="22"/>
        </w:rPr>
      </w:pPr>
      <w:r w:rsidRPr="00B36059">
        <w:rPr>
          <w:rFonts w:ascii="Times New Roman" w:hAnsi="Times New Roman" w:cs="Times New Roman"/>
          <w:sz w:val="22"/>
          <w:szCs w:val="22"/>
        </w:rPr>
        <w:t xml:space="preserve">Valdivia, I.M.A. &amp; </w:t>
      </w:r>
      <w:proofErr w:type="spellStart"/>
      <w:r w:rsidRPr="00B36059">
        <w:rPr>
          <w:rFonts w:ascii="Times New Roman" w:hAnsi="Times New Roman" w:cs="Times New Roman"/>
          <w:sz w:val="22"/>
          <w:szCs w:val="22"/>
        </w:rPr>
        <w:t>Montoto</w:t>
      </w:r>
      <w:proofErr w:type="spellEnd"/>
      <w:r w:rsidRPr="00B36059">
        <w:rPr>
          <w:rFonts w:ascii="Times New Roman" w:hAnsi="Times New Roman" w:cs="Times New Roman"/>
          <w:sz w:val="22"/>
          <w:szCs w:val="22"/>
        </w:rPr>
        <w:t xml:space="preserve">, I.G. (2017). Teachers’ intercultural competence: a requirement or </w:t>
      </w:r>
    </w:p>
    <w:p w14:paraId="7B85A073" w14:textId="641F4448" w:rsidR="00E941F1" w:rsidRPr="00B36059" w:rsidRDefault="00E941F1" w:rsidP="00E941F1">
      <w:pPr>
        <w:ind w:left="720"/>
        <w:contextualSpacing/>
        <w:rPr>
          <w:rFonts w:ascii="Times New Roman" w:hAnsi="Times New Roman" w:cs="Times New Roman"/>
          <w:sz w:val="22"/>
          <w:szCs w:val="22"/>
        </w:rPr>
      </w:pPr>
      <w:r w:rsidRPr="00B36059">
        <w:rPr>
          <w:rFonts w:ascii="Times New Roman" w:hAnsi="Times New Roman" w:cs="Times New Roman"/>
          <w:sz w:val="22"/>
          <w:szCs w:val="22"/>
        </w:rPr>
        <w:lastRenderedPageBreak/>
        <w:t xml:space="preserve">an option in a culturally diverse classroom? </w:t>
      </w:r>
      <w:r w:rsidRPr="00B36059">
        <w:rPr>
          <w:rFonts w:ascii="Times New Roman" w:hAnsi="Times New Roman" w:cs="Times New Roman"/>
          <w:i/>
          <w:iCs/>
          <w:sz w:val="22"/>
          <w:szCs w:val="22"/>
        </w:rPr>
        <w:t>International Journal of Inclusive Education</w:t>
      </w:r>
      <w:r w:rsidRPr="00B36059">
        <w:rPr>
          <w:rFonts w:ascii="Times New Roman" w:hAnsi="Times New Roman" w:cs="Times New Roman"/>
          <w:sz w:val="22"/>
          <w:szCs w:val="22"/>
        </w:rPr>
        <w:t>. 22(5), 510-526.</w:t>
      </w:r>
    </w:p>
    <w:p w14:paraId="57047500" w14:textId="6109748A" w:rsidR="00C83CC7" w:rsidRPr="00B36059" w:rsidRDefault="00C83CC7" w:rsidP="00C83CC7">
      <w:pPr>
        <w:contextualSpacing/>
        <w:rPr>
          <w:rFonts w:ascii="Times New Roman" w:hAnsi="Times New Roman" w:cs="Times New Roman"/>
          <w:sz w:val="22"/>
          <w:szCs w:val="22"/>
        </w:rPr>
      </w:pPr>
    </w:p>
    <w:p w14:paraId="37FC2643" w14:textId="77777777" w:rsidR="00B36059" w:rsidRDefault="00B36059" w:rsidP="00C83CC7">
      <w:pPr>
        <w:rPr>
          <w:rFonts w:ascii="Times New Roman" w:eastAsia="Times New Roman" w:hAnsi="Times New Roman" w:cs="Times New Roman"/>
          <w:sz w:val="22"/>
          <w:szCs w:val="22"/>
        </w:rPr>
      </w:pPr>
    </w:p>
    <w:p w14:paraId="0BE3E901" w14:textId="655CE64E" w:rsidR="00C83CC7" w:rsidRPr="00B36059" w:rsidRDefault="00C83CC7" w:rsidP="00C83CC7">
      <w:pPr>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 xml:space="preserve">Weinberger, D. (2013, Feb 24). </w:t>
      </w:r>
      <w:r w:rsidRPr="00B36059">
        <w:rPr>
          <w:rFonts w:ascii="Times New Roman" w:eastAsia="Times New Roman" w:hAnsi="Times New Roman" w:cs="Times New Roman"/>
          <w:i/>
          <w:iCs/>
          <w:sz w:val="22"/>
          <w:szCs w:val="22"/>
        </w:rPr>
        <w:t>Shift Happens</w:t>
      </w:r>
      <w:r w:rsidRPr="00B36059">
        <w:rPr>
          <w:rFonts w:ascii="Times New Roman" w:eastAsia="Times New Roman" w:hAnsi="Times New Roman" w:cs="Times New Roman"/>
          <w:sz w:val="22"/>
          <w:szCs w:val="22"/>
        </w:rPr>
        <w:t xml:space="preserve">. The Chronicle of Higher Education. (Originally </w:t>
      </w:r>
    </w:p>
    <w:p w14:paraId="27FE7B2F" w14:textId="12ACD7EA" w:rsidR="00C83CC7" w:rsidRPr="00B36059" w:rsidRDefault="00C83CC7" w:rsidP="00C83CC7">
      <w:pPr>
        <w:ind w:firstLine="720"/>
        <w:rPr>
          <w:rFonts w:ascii="Times New Roman" w:eastAsia="Times New Roman" w:hAnsi="Times New Roman" w:cs="Times New Roman"/>
          <w:sz w:val="22"/>
          <w:szCs w:val="22"/>
        </w:rPr>
      </w:pPr>
      <w:r w:rsidRPr="00B36059">
        <w:rPr>
          <w:rFonts w:ascii="Times New Roman" w:eastAsia="Times New Roman" w:hAnsi="Times New Roman" w:cs="Times New Roman"/>
          <w:sz w:val="22"/>
          <w:szCs w:val="22"/>
        </w:rPr>
        <w:t>published April 22, 2012)</w:t>
      </w:r>
    </w:p>
    <w:p w14:paraId="42C8AF6B" w14:textId="77777777" w:rsidR="00C83CC7" w:rsidRPr="00B36059" w:rsidRDefault="00C83CC7" w:rsidP="00C83CC7">
      <w:pPr>
        <w:contextualSpacing/>
        <w:rPr>
          <w:rFonts w:ascii="Times New Roman" w:hAnsi="Times New Roman" w:cs="Times New Roman"/>
          <w:sz w:val="22"/>
          <w:szCs w:val="22"/>
        </w:rPr>
      </w:pPr>
    </w:p>
    <w:p w14:paraId="779A215A" w14:textId="77777777" w:rsidR="001C4B42" w:rsidRPr="00B36059" w:rsidRDefault="00A47951" w:rsidP="00A47951">
      <w:pPr>
        <w:rPr>
          <w:rFonts w:ascii="Times New Roman" w:hAnsi="Times New Roman" w:cs="Times New Roman"/>
          <w:sz w:val="22"/>
          <w:szCs w:val="22"/>
        </w:rPr>
      </w:pPr>
      <w:proofErr w:type="spellStart"/>
      <w:r w:rsidRPr="00B36059">
        <w:rPr>
          <w:rFonts w:ascii="Times New Roman" w:hAnsi="Times New Roman" w:cs="Times New Roman"/>
          <w:sz w:val="22"/>
          <w:szCs w:val="22"/>
        </w:rPr>
        <w:t>Yershova</w:t>
      </w:r>
      <w:proofErr w:type="spellEnd"/>
      <w:r w:rsidRPr="00B36059">
        <w:rPr>
          <w:rFonts w:ascii="Times New Roman" w:hAnsi="Times New Roman" w:cs="Times New Roman"/>
          <w:sz w:val="22"/>
          <w:szCs w:val="22"/>
        </w:rPr>
        <w:t xml:space="preserve">, Y., </w:t>
      </w:r>
      <w:proofErr w:type="spellStart"/>
      <w:r w:rsidRPr="00B36059">
        <w:rPr>
          <w:rFonts w:ascii="Times New Roman" w:hAnsi="Times New Roman" w:cs="Times New Roman"/>
          <w:sz w:val="22"/>
          <w:szCs w:val="22"/>
        </w:rPr>
        <w:t>DeJaeghere</w:t>
      </w:r>
      <w:proofErr w:type="spellEnd"/>
      <w:r w:rsidRPr="00B36059">
        <w:rPr>
          <w:rFonts w:ascii="Times New Roman" w:hAnsi="Times New Roman" w:cs="Times New Roman"/>
          <w:sz w:val="22"/>
          <w:szCs w:val="22"/>
        </w:rPr>
        <w:t xml:space="preserve">, J., &amp; </w:t>
      </w:r>
      <w:proofErr w:type="spellStart"/>
      <w:r w:rsidRPr="00B36059">
        <w:rPr>
          <w:rFonts w:ascii="Times New Roman" w:hAnsi="Times New Roman" w:cs="Times New Roman"/>
          <w:sz w:val="22"/>
          <w:szCs w:val="22"/>
        </w:rPr>
        <w:t>Mestenhauser</w:t>
      </w:r>
      <w:proofErr w:type="spellEnd"/>
      <w:r w:rsidRPr="00B36059">
        <w:rPr>
          <w:rFonts w:ascii="Times New Roman" w:hAnsi="Times New Roman" w:cs="Times New Roman"/>
          <w:sz w:val="22"/>
          <w:szCs w:val="22"/>
        </w:rPr>
        <w:t xml:space="preserve">, J. (2000). Thinking not a Usual: Adding the </w:t>
      </w:r>
    </w:p>
    <w:p w14:paraId="3397C568" w14:textId="3F27DEC6" w:rsidR="00A47951" w:rsidRPr="00B36059" w:rsidRDefault="00A47951" w:rsidP="001C4B42">
      <w:pPr>
        <w:ind w:left="720"/>
        <w:rPr>
          <w:rFonts w:ascii="Times New Roman" w:hAnsi="Times New Roman" w:cs="Times New Roman"/>
          <w:sz w:val="22"/>
          <w:szCs w:val="22"/>
        </w:rPr>
      </w:pPr>
      <w:r w:rsidRPr="00B36059">
        <w:rPr>
          <w:rFonts w:ascii="Times New Roman" w:hAnsi="Times New Roman" w:cs="Times New Roman"/>
          <w:sz w:val="22"/>
          <w:szCs w:val="22"/>
        </w:rPr>
        <w:t xml:space="preserve">Intercultural Perspective. </w:t>
      </w:r>
      <w:r w:rsidRPr="00B36059">
        <w:rPr>
          <w:rFonts w:ascii="Times New Roman" w:hAnsi="Times New Roman" w:cs="Times New Roman"/>
          <w:i/>
          <w:iCs/>
          <w:sz w:val="22"/>
          <w:szCs w:val="22"/>
        </w:rPr>
        <w:t>Journal of Studies in International Education</w:t>
      </w:r>
      <w:r w:rsidRPr="00B36059">
        <w:rPr>
          <w:rFonts w:ascii="Times New Roman" w:hAnsi="Times New Roman" w:cs="Times New Roman"/>
          <w:sz w:val="22"/>
          <w:szCs w:val="22"/>
        </w:rPr>
        <w:t xml:space="preserve">, </w:t>
      </w:r>
      <w:r w:rsidRPr="00B36059">
        <w:rPr>
          <w:rFonts w:ascii="Times New Roman" w:hAnsi="Times New Roman" w:cs="Times New Roman"/>
          <w:i/>
          <w:iCs/>
          <w:sz w:val="22"/>
          <w:szCs w:val="22"/>
        </w:rPr>
        <w:t>4</w:t>
      </w:r>
      <w:r w:rsidRPr="00B36059">
        <w:rPr>
          <w:rFonts w:ascii="Times New Roman" w:hAnsi="Times New Roman" w:cs="Times New Roman"/>
          <w:sz w:val="22"/>
          <w:szCs w:val="22"/>
        </w:rPr>
        <w:t>(1), 39–78. https://doi.org/10.1177/102831530000400105</w:t>
      </w:r>
    </w:p>
    <w:p w14:paraId="6B18DB08" w14:textId="77777777" w:rsidR="00A47951" w:rsidRPr="006F22BF" w:rsidRDefault="00A47951" w:rsidP="00A47951">
      <w:pPr>
        <w:contextualSpacing/>
      </w:pPr>
    </w:p>
    <w:p w14:paraId="728AAE73" w14:textId="0951DF19" w:rsidR="004F7719" w:rsidRDefault="004F7719" w:rsidP="00E941F1">
      <w:pPr>
        <w:spacing w:line="480" w:lineRule="auto"/>
      </w:pPr>
    </w:p>
    <w:p w14:paraId="65EDE583" w14:textId="77777777" w:rsidR="004F7719" w:rsidRPr="00AC36A9" w:rsidRDefault="004F7719" w:rsidP="0036317E">
      <w:pPr>
        <w:pStyle w:val="NoSpacing"/>
      </w:pPr>
    </w:p>
    <w:p w14:paraId="1C33A4A7" w14:textId="32880B25" w:rsidR="0036317E" w:rsidRPr="005463D0" w:rsidRDefault="0036317E" w:rsidP="0036317E">
      <w:pPr>
        <w:pStyle w:val="NoSpacing"/>
      </w:pPr>
    </w:p>
    <w:p w14:paraId="0A66C4AF" w14:textId="4D7F8FE3" w:rsidR="0036317E" w:rsidRPr="005463D0" w:rsidRDefault="0036317E" w:rsidP="00D57858">
      <w:pPr>
        <w:pStyle w:val="NoSpacing"/>
      </w:pPr>
    </w:p>
    <w:p w14:paraId="0987A9FC" w14:textId="77777777" w:rsidR="00D57858" w:rsidRPr="005463D0" w:rsidRDefault="00D57858" w:rsidP="00D57858">
      <w:pPr>
        <w:pStyle w:val="NoSpacing"/>
      </w:pPr>
    </w:p>
    <w:p w14:paraId="7295A969" w14:textId="77777777" w:rsidR="00D57858" w:rsidRPr="005463D0" w:rsidRDefault="00D57858" w:rsidP="00D57858">
      <w:pPr>
        <w:pStyle w:val="NoSpacing"/>
      </w:pPr>
    </w:p>
    <w:p w14:paraId="4E960A65" w14:textId="7D174670" w:rsidR="00573A65" w:rsidRPr="00573A65" w:rsidRDefault="00573A65" w:rsidP="00573A65">
      <w:pPr>
        <w:pStyle w:val="NoSpacing"/>
      </w:pPr>
    </w:p>
    <w:p w14:paraId="0F1A2AC0" w14:textId="01DB1EA4" w:rsidR="00573A65" w:rsidRDefault="00573A65"/>
    <w:sectPr w:rsidR="00573A65">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5965" w14:textId="77777777" w:rsidR="00434996" w:rsidRDefault="00434996" w:rsidP="009E7EB9">
      <w:r>
        <w:separator/>
      </w:r>
    </w:p>
  </w:endnote>
  <w:endnote w:type="continuationSeparator" w:id="0">
    <w:p w14:paraId="0FB644CF" w14:textId="77777777" w:rsidR="00434996" w:rsidRDefault="00434996" w:rsidP="009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39DF" w14:textId="77777777" w:rsidR="00434996" w:rsidRDefault="00434996" w:rsidP="009E7EB9">
      <w:r>
        <w:separator/>
      </w:r>
    </w:p>
  </w:footnote>
  <w:footnote w:type="continuationSeparator" w:id="0">
    <w:p w14:paraId="5E4DFE48" w14:textId="77777777" w:rsidR="00434996" w:rsidRDefault="00434996" w:rsidP="009E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60273"/>
      <w:docPartObj>
        <w:docPartGallery w:val="Page Numbers (Top of Page)"/>
        <w:docPartUnique/>
      </w:docPartObj>
    </w:sdtPr>
    <w:sdtEndPr>
      <w:rPr>
        <w:rStyle w:val="PageNumber"/>
      </w:rPr>
    </w:sdtEndPr>
    <w:sdtContent>
      <w:p w14:paraId="724F31DE" w14:textId="1DC53D16" w:rsidR="009E7EB9" w:rsidRDefault="009E7EB9" w:rsidP="005C30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21733F" w14:textId="77777777" w:rsidR="009E7EB9" w:rsidRDefault="009E7EB9" w:rsidP="009E7E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966165"/>
      <w:docPartObj>
        <w:docPartGallery w:val="Page Numbers (Top of Page)"/>
        <w:docPartUnique/>
      </w:docPartObj>
    </w:sdtPr>
    <w:sdtEndPr>
      <w:rPr>
        <w:rStyle w:val="PageNumber"/>
      </w:rPr>
    </w:sdtEndPr>
    <w:sdtContent>
      <w:p w14:paraId="1EB8B8B1" w14:textId="52AE6758" w:rsidR="009E7EB9" w:rsidRDefault="009E7EB9" w:rsidP="005C30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CC5A80" w14:textId="77777777" w:rsidR="009E7EB9" w:rsidRDefault="009E7EB9" w:rsidP="009E7EB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033D"/>
    <w:multiLevelType w:val="multilevel"/>
    <w:tmpl w:val="C5061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12308D7"/>
    <w:multiLevelType w:val="hybridMultilevel"/>
    <w:tmpl w:val="A250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5"/>
    <w:rsid w:val="00046A2E"/>
    <w:rsid w:val="000D3FEC"/>
    <w:rsid w:val="000D6796"/>
    <w:rsid w:val="00110EE0"/>
    <w:rsid w:val="001238B4"/>
    <w:rsid w:val="00150061"/>
    <w:rsid w:val="00152560"/>
    <w:rsid w:val="001C4B42"/>
    <w:rsid w:val="001D5CBA"/>
    <w:rsid w:val="00256200"/>
    <w:rsid w:val="00260F82"/>
    <w:rsid w:val="002D45B3"/>
    <w:rsid w:val="00361F4D"/>
    <w:rsid w:val="0036317E"/>
    <w:rsid w:val="00434996"/>
    <w:rsid w:val="00441DB3"/>
    <w:rsid w:val="00447B89"/>
    <w:rsid w:val="00452F1A"/>
    <w:rsid w:val="00467657"/>
    <w:rsid w:val="0048171C"/>
    <w:rsid w:val="00491906"/>
    <w:rsid w:val="004A54DE"/>
    <w:rsid w:val="004F7719"/>
    <w:rsid w:val="00573A65"/>
    <w:rsid w:val="005774AB"/>
    <w:rsid w:val="00577D55"/>
    <w:rsid w:val="005918D5"/>
    <w:rsid w:val="005C2F07"/>
    <w:rsid w:val="005F2C7A"/>
    <w:rsid w:val="00635D28"/>
    <w:rsid w:val="00663EE2"/>
    <w:rsid w:val="00674DAE"/>
    <w:rsid w:val="00690B47"/>
    <w:rsid w:val="00706F17"/>
    <w:rsid w:val="007345FC"/>
    <w:rsid w:val="00764669"/>
    <w:rsid w:val="007659F4"/>
    <w:rsid w:val="00770B8F"/>
    <w:rsid w:val="007A1299"/>
    <w:rsid w:val="007A160F"/>
    <w:rsid w:val="007E6FEB"/>
    <w:rsid w:val="0084357D"/>
    <w:rsid w:val="00863335"/>
    <w:rsid w:val="00872595"/>
    <w:rsid w:val="008920A6"/>
    <w:rsid w:val="00892C9B"/>
    <w:rsid w:val="0090538D"/>
    <w:rsid w:val="00942ADC"/>
    <w:rsid w:val="009C63A1"/>
    <w:rsid w:val="009C6505"/>
    <w:rsid w:val="009E7EB9"/>
    <w:rsid w:val="009F6556"/>
    <w:rsid w:val="00A24BDD"/>
    <w:rsid w:val="00A47951"/>
    <w:rsid w:val="00A7032D"/>
    <w:rsid w:val="00B35EF8"/>
    <w:rsid w:val="00B36059"/>
    <w:rsid w:val="00B843D7"/>
    <w:rsid w:val="00BC54F9"/>
    <w:rsid w:val="00C0641A"/>
    <w:rsid w:val="00C20B19"/>
    <w:rsid w:val="00C26774"/>
    <w:rsid w:val="00C3068D"/>
    <w:rsid w:val="00C33E67"/>
    <w:rsid w:val="00C37AF6"/>
    <w:rsid w:val="00C83CC7"/>
    <w:rsid w:val="00CE0232"/>
    <w:rsid w:val="00CF7730"/>
    <w:rsid w:val="00D34268"/>
    <w:rsid w:val="00D36404"/>
    <w:rsid w:val="00D460B4"/>
    <w:rsid w:val="00D463C7"/>
    <w:rsid w:val="00D57858"/>
    <w:rsid w:val="00DB24D6"/>
    <w:rsid w:val="00DF266E"/>
    <w:rsid w:val="00E24D20"/>
    <w:rsid w:val="00E35B71"/>
    <w:rsid w:val="00E44802"/>
    <w:rsid w:val="00E6342A"/>
    <w:rsid w:val="00E706EE"/>
    <w:rsid w:val="00E941F1"/>
    <w:rsid w:val="00EB1316"/>
    <w:rsid w:val="00EB3B84"/>
    <w:rsid w:val="00ED01DF"/>
    <w:rsid w:val="00EE75DF"/>
    <w:rsid w:val="00F22EC2"/>
    <w:rsid w:val="00F23125"/>
    <w:rsid w:val="00F25802"/>
    <w:rsid w:val="00F871A1"/>
    <w:rsid w:val="00FE1B9D"/>
    <w:rsid w:val="00FF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DE42"/>
  <w15:chartTrackingRefBased/>
  <w15:docId w15:val="{DECFAB6A-C572-104B-8726-0F4C0263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A65"/>
  </w:style>
  <w:style w:type="character" w:customStyle="1" w:styleId="eq0j8">
    <w:name w:val="eq0j8"/>
    <w:basedOn w:val="DefaultParagraphFont"/>
    <w:rsid w:val="007659F4"/>
  </w:style>
  <w:style w:type="character" w:styleId="Emphasis">
    <w:name w:val="Emphasis"/>
    <w:basedOn w:val="DefaultParagraphFont"/>
    <w:uiPriority w:val="20"/>
    <w:qFormat/>
    <w:rsid w:val="00E941F1"/>
    <w:rPr>
      <w:i/>
      <w:iCs/>
    </w:rPr>
  </w:style>
  <w:style w:type="paragraph" w:customStyle="1" w:styleId="font8">
    <w:name w:val="font_8"/>
    <w:basedOn w:val="Normal"/>
    <w:rsid w:val="00E941F1"/>
    <w:pPr>
      <w:spacing w:before="100" w:beforeAutospacing="1" w:after="100" w:afterAutospacing="1"/>
    </w:pPr>
    <w:rPr>
      <w:rFonts w:ascii="Times New Roman" w:eastAsia="Times New Roman" w:hAnsi="Times New Roman" w:cs="Times New Roman"/>
    </w:rPr>
  </w:style>
  <w:style w:type="character" w:customStyle="1" w:styleId="cls-response">
    <w:name w:val="cls-response"/>
    <w:basedOn w:val="DefaultParagraphFont"/>
    <w:rsid w:val="00110EE0"/>
  </w:style>
  <w:style w:type="character" w:styleId="Hyperlink">
    <w:name w:val="Hyperlink"/>
    <w:basedOn w:val="DefaultParagraphFont"/>
    <w:uiPriority w:val="99"/>
    <w:unhideWhenUsed/>
    <w:rsid w:val="00110EE0"/>
    <w:rPr>
      <w:color w:val="0000FF"/>
      <w:u w:val="single"/>
    </w:rPr>
  </w:style>
  <w:style w:type="character" w:styleId="UnresolvedMention">
    <w:name w:val="Unresolved Mention"/>
    <w:basedOn w:val="DefaultParagraphFont"/>
    <w:uiPriority w:val="99"/>
    <w:semiHidden/>
    <w:unhideWhenUsed/>
    <w:rsid w:val="00C83CC7"/>
    <w:rPr>
      <w:color w:val="605E5C"/>
      <w:shd w:val="clear" w:color="auto" w:fill="E1DFDD"/>
    </w:rPr>
  </w:style>
  <w:style w:type="paragraph" w:styleId="Header">
    <w:name w:val="header"/>
    <w:basedOn w:val="Normal"/>
    <w:link w:val="HeaderChar"/>
    <w:uiPriority w:val="99"/>
    <w:unhideWhenUsed/>
    <w:rsid w:val="009E7EB9"/>
    <w:pPr>
      <w:tabs>
        <w:tab w:val="center" w:pos="4680"/>
        <w:tab w:val="right" w:pos="9360"/>
      </w:tabs>
    </w:pPr>
  </w:style>
  <w:style w:type="character" w:customStyle="1" w:styleId="HeaderChar">
    <w:name w:val="Header Char"/>
    <w:basedOn w:val="DefaultParagraphFont"/>
    <w:link w:val="Header"/>
    <w:uiPriority w:val="99"/>
    <w:rsid w:val="009E7EB9"/>
  </w:style>
  <w:style w:type="character" w:styleId="PageNumber">
    <w:name w:val="page number"/>
    <w:basedOn w:val="DefaultParagraphFont"/>
    <w:uiPriority w:val="99"/>
    <w:semiHidden/>
    <w:unhideWhenUsed/>
    <w:rsid w:val="009E7EB9"/>
  </w:style>
  <w:style w:type="character" w:styleId="CommentReference">
    <w:name w:val="annotation reference"/>
    <w:basedOn w:val="DefaultParagraphFont"/>
    <w:uiPriority w:val="99"/>
    <w:semiHidden/>
    <w:unhideWhenUsed/>
    <w:rsid w:val="00491906"/>
    <w:rPr>
      <w:sz w:val="16"/>
      <w:szCs w:val="16"/>
    </w:rPr>
  </w:style>
  <w:style w:type="paragraph" w:styleId="CommentText">
    <w:name w:val="annotation text"/>
    <w:basedOn w:val="Normal"/>
    <w:link w:val="CommentTextChar"/>
    <w:uiPriority w:val="99"/>
    <w:semiHidden/>
    <w:unhideWhenUsed/>
    <w:rsid w:val="00491906"/>
    <w:rPr>
      <w:sz w:val="20"/>
      <w:szCs w:val="20"/>
    </w:rPr>
  </w:style>
  <w:style w:type="character" w:customStyle="1" w:styleId="CommentTextChar">
    <w:name w:val="Comment Text Char"/>
    <w:basedOn w:val="DefaultParagraphFont"/>
    <w:link w:val="CommentText"/>
    <w:uiPriority w:val="99"/>
    <w:semiHidden/>
    <w:rsid w:val="00491906"/>
    <w:rPr>
      <w:sz w:val="20"/>
      <w:szCs w:val="20"/>
    </w:rPr>
  </w:style>
  <w:style w:type="paragraph" w:styleId="CommentSubject">
    <w:name w:val="annotation subject"/>
    <w:basedOn w:val="CommentText"/>
    <w:next w:val="CommentText"/>
    <w:link w:val="CommentSubjectChar"/>
    <w:uiPriority w:val="99"/>
    <w:semiHidden/>
    <w:unhideWhenUsed/>
    <w:rsid w:val="00491906"/>
    <w:rPr>
      <w:b/>
      <w:bCs/>
    </w:rPr>
  </w:style>
  <w:style w:type="character" w:customStyle="1" w:styleId="CommentSubjectChar">
    <w:name w:val="Comment Subject Char"/>
    <w:basedOn w:val="CommentTextChar"/>
    <w:link w:val="CommentSubject"/>
    <w:uiPriority w:val="99"/>
    <w:semiHidden/>
    <w:rsid w:val="00491906"/>
    <w:rPr>
      <w:b/>
      <w:bCs/>
      <w:sz w:val="20"/>
      <w:szCs w:val="20"/>
    </w:rPr>
  </w:style>
  <w:style w:type="paragraph" w:styleId="ListParagraph">
    <w:name w:val="List Paragraph"/>
    <w:basedOn w:val="Normal"/>
    <w:uiPriority w:val="34"/>
    <w:qFormat/>
    <w:rsid w:val="00E44802"/>
    <w:pPr>
      <w:ind w:left="720"/>
      <w:contextualSpacing/>
    </w:pPr>
  </w:style>
  <w:style w:type="character" w:styleId="FollowedHyperlink">
    <w:name w:val="FollowedHyperlink"/>
    <w:basedOn w:val="DefaultParagraphFont"/>
    <w:uiPriority w:val="99"/>
    <w:semiHidden/>
    <w:unhideWhenUsed/>
    <w:rsid w:val="00872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2114">
      <w:bodyDiv w:val="1"/>
      <w:marLeft w:val="0"/>
      <w:marRight w:val="0"/>
      <w:marTop w:val="0"/>
      <w:marBottom w:val="0"/>
      <w:divBdr>
        <w:top w:val="none" w:sz="0" w:space="0" w:color="auto"/>
        <w:left w:val="none" w:sz="0" w:space="0" w:color="auto"/>
        <w:bottom w:val="none" w:sz="0" w:space="0" w:color="auto"/>
        <w:right w:val="none" w:sz="0" w:space="0" w:color="auto"/>
      </w:divBdr>
    </w:div>
    <w:div w:id="685711260">
      <w:bodyDiv w:val="1"/>
      <w:marLeft w:val="0"/>
      <w:marRight w:val="0"/>
      <w:marTop w:val="0"/>
      <w:marBottom w:val="0"/>
      <w:divBdr>
        <w:top w:val="none" w:sz="0" w:space="0" w:color="auto"/>
        <w:left w:val="none" w:sz="0" w:space="0" w:color="auto"/>
        <w:bottom w:val="none" w:sz="0" w:space="0" w:color="auto"/>
        <w:right w:val="none" w:sz="0" w:space="0" w:color="auto"/>
      </w:divBdr>
    </w:div>
    <w:div w:id="852454042">
      <w:bodyDiv w:val="1"/>
      <w:marLeft w:val="0"/>
      <w:marRight w:val="0"/>
      <w:marTop w:val="0"/>
      <w:marBottom w:val="0"/>
      <w:divBdr>
        <w:top w:val="none" w:sz="0" w:space="0" w:color="auto"/>
        <w:left w:val="none" w:sz="0" w:space="0" w:color="auto"/>
        <w:bottom w:val="none" w:sz="0" w:space="0" w:color="auto"/>
        <w:right w:val="none" w:sz="0" w:space="0" w:color="auto"/>
      </w:divBdr>
    </w:div>
    <w:div w:id="1176656723">
      <w:bodyDiv w:val="1"/>
      <w:marLeft w:val="0"/>
      <w:marRight w:val="0"/>
      <w:marTop w:val="0"/>
      <w:marBottom w:val="0"/>
      <w:divBdr>
        <w:top w:val="none" w:sz="0" w:space="0" w:color="auto"/>
        <w:left w:val="none" w:sz="0" w:space="0" w:color="auto"/>
        <w:bottom w:val="none" w:sz="0" w:space="0" w:color="auto"/>
        <w:right w:val="none" w:sz="0" w:space="0" w:color="auto"/>
      </w:divBdr>
    </w:div>
    <w:div w:id="1217162687">
      <w:bodyDiv w:val="1"/>
      <w:marLeft w:val="0"/>
      <w:marRight w:val="0"/>
      <w:marTop w:val="0"/>
      <w:marBottom w:val="0"/>
      <w:divBdr>
        <w:top w:val="none" w:sz="0" w:space="0" w:color="auto"/>
        <w:left w:val="none" w:sz="0" w:space="0" w:color="auto"/>
        <w:bottom w:val="none" w:sz="0" w:space="0" w:color="auto"/>
        <w:right w:val="none" w:sz="0" w:space="0" w:color="auto"/>
      </w:divBdr>
    </w:div>
    <w:div w:id="1223442385">
      <w:bodyDiv w:val="1"/>
      <w:marLeft w:val="0"/>
      <w:marRight w:val="0"/>
      <w:marTop w:val="0"/>
      <w:marBottom w:val="0"/>
      <w:divBdr>
        <w:top w:val="none" w:sz="0" w:space="0" w:color="auto"/>
        <w:left w:val="none" w:sz="0" w:space="0" w:color="auto"/>
        <w:bottom w:val="none" w:sz="0" w:space="0" w:color="auto"/>
        <w:right w:val="none" w:sz="0" w:space="0" w:color="auto"/>
      </w:divBdr>
    </w:div>
    <w:div w:id="1244415161">
      <w:bodyDiv w:val="1"/>
      <w:marLeft w:val="0"/>
      <w:marRight w:val="0"/>
      <w:marTop w:val="0"/>
      <w:marBottom w:val="0"/>
      <w:divBdr>
        <w:top w:val="none" w:sz="0" w:space="0" w:color="auto"/>
        <w:left w:val="none" w:sz="0" w:space="0" w:color="auto"/>
        <w:bottom w:val="none" w:sz="0" w:space="0" w:color="auto"/>
        <w:right w:val="none" w:sz="0" w:space="0" w:color="auto"/>
      </w:divBdr>
    </w:div>
    <w:div w:id="1257329973">
      <w:bodyDiv w:val="1"/>
      <w:marLeft w:val="0"/>
      <w:marRight w:val="0"/>
      <w:marTop w:val="0"/>
      <w:marBottom w:val="0"/>
      <w:divBdr>
        <w:top w:val="none" w:sz="0" w:space="0" w:color="auto"/>
        <w:left w:val="none" w:sz="0" w:space="0" w:color="auto"/>
        <w:bottom w:val="none" w:sz="0" w:space="0" w:color="auto"/>
        <w:right w:val="none" w:sz="0" w:space="0" w:color="auto"/>
      </w:divBdr>
    </w:div>
    <w:div w:id="18014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ydaydiplomats.org/wp-content/uploads/2021/08/EDLE-816-Mikulasek-Assignment-1.docx" TargetMode="External"/><Relationship Id="rId13" Type="http://schemas.openxmlformats.org/officeDocument/2006/relationships/hyperlink" Target="https://everydaydiplomats.org/wp-content/uploads/2021/08/EDLE-801-Annotated-Bibliography-April2021-FINAL.Mikulasek.rb-comments.docx" TargetMode="External"/><Relationship Id="rId18" Type="http://schemas.openxmlformats.org/officeDocument/2006/relationships/hyperlink" Target="https://theconversation.com/how-do-you-" TargetMode="External"/><Relationship Id="rId3" Type="http://schemas.openxmlformats.org/officeDocument/2006/relationships/settings" Target="settings.xml"/><Relationship Id="rId21" Type="http://schemas.openxmlformats.org/officeDocument/2006/relationships/hyperlink" Target="https://doi-org.mutex.gmu.edu/10.1177/105268461602600304" TargetMode="External"/><Relationship Id="rId7" Type="http://schemas.openxmlformats.org/officeDocument/2006/relationships/hyperlink" Target="https://everydaydiplomats.org/wp-content/uploads/2021/08/Cushner-Interview-Summary.docx" TargetMode="External"/><Relationship Id="rId12" Type="http://schemas.openxmlformats.org/officeDocument/2006/relationships/hyperlink" Target="https://everydaydiplomats.org/wp-content/uploads/2021/08/EDLE-801-Critique-Article-Assignment.Mikulasek.rb-comments.docx" TargetMode="External"/><Relationship Id="rId17" Type="http://schemas.openxmlformats.org/officeDocument/2006/relationships/hyperlink" Target="https://everydaydiplomats.org/wp-content/uploads/2021/08/Mikulasek-EDLE-880-Int-Ed-Final-Project-DrS-Comments.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verydaydiplomats.org/wp-content/uploads/2021/08/EDLE810-Intro-to-Research-Miller-Comments.docx" TargetMode="External"/><Relationship Id="rId20" Type="http://schemas.openxmlformats.org/officeDocument/2006/relationships/hyperlink" Target="https://opendoorsdata.org/data/us-study-abr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rydaydiplomats.org/wp-content/uploads/2021/08/EDLE-801-ResearcPaper-3-FINAL.Mikulasek.rb-comment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verydaydiplomats.org/wp-content/uploads/2021/08/EDLE-896-My-Change-Theory-Feb2021-FINAL-DrF-Comments.docx" TargetMode="External"/><Relationship Id="rId23" Type="http://schemas.openxmlformats.org/officeDocument/2006/relationships/header" Target="header2.xml"/><Relationship Id="rId10" Type="http://schemas.openxmlformats.org/officeDocument/2006/relationships/hyperlink" Target="https://everydaydiplomats.org/wp-content/uploads/2021/08/EDLE-800-NWOK-Mikulasek-FINAL-DrS-Comments.docx" TargetMode="External"/><Relationship Id="rId19" Type="http://schemas.openxmlformats.org/officeDocument/2006/relationships/hyperlink" Target="https://doi.org/10.1111/j.2044-" TargetMode="External"/><Relationship Id="rId4" Type="http://schemas.openxmlformats.org/officeDocument/2006/relationships/webSettings" Target="webSettings.xml"/><Relationship Id="rId9" Type="http://schemas.openxmlformats.org/officeDocument/2006/relationships/hyperlink" Target="https://everydaydiplomats.org/wp-content/uploads/2021/08/EDLE-878-Proposal-DrMF-Comments.docx" TargetMode="External"/><Relationship Id="rId14" Type="http://schemas.openxmlformats.org/officeDocument/2006/relationships/hyperlink" Target="https://everydaydiplomats.org/wp-content/uploads/2021/08/EDLE-896-Leading-Change-DrF-Comments.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3</cp:revision>
  <cp:lastPrinted>2021-07-26T10:36:00Z</cp:lastPrinted>
  <dcterms:created xsi:type="dcterms:W3CDTF">2021-08-27T23:14:00Z</dcterms:created>
  <dcterms:modified xsi:type="dcterms:W3CDTF">2021-10-17T17:12:00Z</dcterms:modified>
</cp:coreProperties>
</file>