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49E" w:rsidRPr="00076CC5" w:rsidRDefault="00033AB3" w:rsidP="00033AB3">
      <w:pPr>
        <w:overflowPunct w:val="0"/>
        <w:autoSpaceDE w:val="0"/>
        <w:autoSpaceDN w:val="0"/>
        <w:adjustRightInd w:val="0"/>
        <w:rPr>
          <w:rFonts w:asciiTheme="minorHAnsi" w:hAnsiTheme="minorHAnsi" w:cs="Arial"/>
          <w:b/>
          <w:sz w:val="22"/>
          <w:szCs w:val="22"/>
        </w:rPr>
      </w:pPr>
      <w:r w:rsidRPr="00076CC5">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6C033158" wp14:editId="5188E1AC">
                <wp:simplePos x="0" y="0"/>
                <wp:positionH relativeFrom="column">
                  <wp:posOffset>2725420</wp:posOffset>
                </wp:positionH>
                <wp:positionV relativeFrom="paragraph">
                  <wp:posOffset>-728980</wp:posOffset>
                </wp:positionV>
                <wp:extent cx="3169920" cy="666750"/>
                <wp:effectExtent l="12700" t="1270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9920" cy="666750"/>
                        </a:xfrm>
                        <a:prstGeom prst="rect">
                          <a:avLst/>
                        </a:prstGeom>
                        <a:solidFill>
                          <a:srgbClr val="FFFFFF"/>
                        </a:solidFill>
                        <a:ln w="38100" cmpd="dbl">
                          <a:solidFill>
                            <a:srgbClr val="000000"/>
                          </a:solidFill>
                          <a:miter lim="800000"/>
                          <a:headEnd/>
                          <a:tailEnd/>
                        </a:ln>
                      </wps:spPr>
                      <wps:txbx>
                        <w:txbxContent>
                          <w:p w:rsidR="004060B1" w:rsidRPr="004547AE" w:rsidRDefault="004060B1" w:rsidP="00197282">
                            <w:pPr>
                              <w:overflowPunct w:val="0"/>
                              <w:autoSpaceDE w:val="0"/>
                              <w:autoSpaceDN w:val="0"/>
                              <w:adjustRightInd w:val="0"/>
                              <w:jc w:val="center"/>
                              <w:rPr>
                                <w:rFonts w:ascii="Arial" w:hAnsi="Arial" w:cs="Arial"/>
                                <w:b/>
                                <w:sz w:val="10"/>
                                <w:szCs w:val="10"/>
                              </w:rPr>
                            </w:pPr>
                          </w:p>
                          <w:p w:rsidR="004060B1" w:rsidRPr="00076CC5" w:rsidRDefault="004060B1" w:rsidP="00197282">
                            <w:pPr>
                              <w:overflowPunct w:val="0"/>
                              <w:autoSpaceDE w:val="0"/>
                              <w:autoSpaceDN w:val="0"/>
                              <w:adjustRightInd w:val="0"/>
                              <w:jc w:val="center"/>
                              <w:rPr>
                                <w:rFonts w:asciiTheme="minorHAnsi" w:hAnsiTheme="minorHAnsi" w:cs="Arial"/>
                                <w:b/>
                                <w:sz w:val="28"/>
                                <w:szCs w:val="28"/>
                              </w:rPr>
                            </w:pPr>
                            <w:r w:rsidRPr="00076CC5">
                              <w:rPr>
                                <w:rFonts w:asciiTheme="minorHAnsi" w:hAnsiTheme="minorHAnsi" w:cs="Arial"/>
                                <w:b/>
                                <w:sz w:val="28"/>
                                <w:szCs w:val="28"/>
                              </w:rPr>
                              <w:t>FY 20</w:t>
                            </w:r>
                            <w:r w:rsidR="002766C4">
                              <w:rPr>
                                <w:rFonts w:asciiTheme="minorHAnsi" w:hAnsiTheme="minorHAnsi" w:cs="Arial"/>
                                <w:b/>
                                <w:sz w:val="28"/>
                                <w:szCs w:val="28"/>
                              </w:rPr>
                              <w:t>2</w:t>
                            </w:r>
                            <w:r w:rsidR="00AF501D">
                              <w:rPr>
                                <w:rFonts w:asciiTheme="minorHAnsi" w:hAnsiTheme="minorHAnsi" w:cs="Arial"/>
                                <w:b/>
                                <w:sz w:val="28"/>
                                <w:szCs w:val="28"/>
                              </w:rPr>
                              <w:t>2</w:t>
                            </w:r>
                            <w:r w:rsidRPr="00076CC5">
                              <w:rPr>
                                <w:rFonts w:asciiTheme="minorHAnsi" w:hAnsiTheme="minorHAnsi" w:cs="Arial"/>
                                <w:b/>
                                <w:sz w:val="28"/>
                                <w:szCs w:val="28"/>
                              </w:rPr>
                              <w:t>-20</w:t>
                            </w:r>
                            <w:r w:rsidR="002766C4">
                              <w:rPr>
                                <w:rFonts w:asciiTheme="minorHAnsi" w:hAnsiTheme="minorHAnsi" w:cs="Arial"/>
                                <w:b/>
                                <w:sz w:val="28"/>
                                <w:szCs w:val="28"/>
                              </w:rPr>
                              <w:t>2</w:t>
                            </w:r>
                            <w:r w:rsidR="00791F87">
                              <w:rPr>
                                <w:rFonts w:asciiTheme="minorHAnsi" w:hAnsiTheme="minorHAnsi" w:cs="Arial"/>
                                <w:b/>
                                <w:sz w:val="28"/>
                                <w:szCs w:val="28"/>
                              </w:rPr>
                              <w:t>4</w:t>
                            </w:r>
                          </w:p>
                          <w:p w:rsidR="004060B1" w:rsidRDefault="004060B1" w:rsidP="0042376E">
                            <w:pPr>
                              <w:overflowPunct w:val="0"/>
                              <w:autoSpaceDE w:val="0"/>
                              <w:autoSpaceDN w:val="0"/>
                              <w:adjustRightInd w:val="0"/>
                              <w:jc w:val="center"/>
                              <w:rPr>
                                <w:rFonts w:ascii="Arial" w:hAnsi="Arial" w:cs="Arial"/>
                                <w:b/>
                              </w:rPr>
                            </w:pPr>
                            <w:r w:rsidRPr="00076CC5">
                              <w:rPr>
                                <w:rFonts w:asciiTheme="minorHAnsi" w:hAnsiTheme="minorHAnsi" w:cs="Arial"/>
                                <w:b/>
                                <w:sz w:val="28"/>
                                <w:szCs w:val="28"/>
                              </w:rPr>
                              <w:t>Application Instructions</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33158" id="_x0000_t202" coordsize="21600,21600" o:spt="202" path="m,l,21600r21600,l21600,xe">
                <v:stroke joinstyle="miter"/>
                <v:path gradientshapeok="t" o:connecttype="rect"/>
              </v:shapetype>
              <v:shape id="Text Box 17" o:spid="_x0000_s1026" type="#_x0000_t202" style="position:absolute;margin-left:214.6pt;margin-top:-57.4pt;width:249.6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" strokeweight="3pt">
                <v:stroke linestyle="thinThin"/>
                <v:path arrowok="t"/>
                <v:textbox>
                  <w:txbxContent>
                    <w:p w:rsidR="004060B1" w:rsidRPr="004547AE" w:rsidRDefault="004060B1" w:rsidP="00197282">
                      <w:pPr>
                        <w:overflowPunct w:val="0"/>
                        <w:autoSpaceDE w:val="0"/>
                        <w:autoSpaceDN w:val="0"/>
                        <w:adjustRightInd w:val="0"/>
                        <w:jc w:val="center"/>
                        <w:rPr>
                          <w:rFonts w:ascii="Arial" w:hAnsi="Arial" w:cs="Arial"/>
                          <w:b/>
                          <w:sz w:val="10"/>
                          <w:szCs w:val="10"/>
                        </w:rPr>
                      </w:pPr>
                    </w:p>
                    <w:p w:rsidR="004060B1" w:rsidRPr="00076CC5" w:rsidRDefault="004060B1" w:rsidP="00197282">
                      <w:pPr>
                        <w:overflowPunct w:val="0"/>
                        <w:autoSpaceDE w:val="0"/>
                        <w:autoSpaceDN w:val="0"/>
                        <w:adjustRightInd w:val="0"/>
                        <w:jc w:val="center"/>
                        <w:rPr>
                          <w:rFonts w:asciiTheme="minorHAnsi" w:hAnsiTheme="minorHAnsi" w:cs="Arial"/>
                          <w:b/>
                          <w:sz w:val="28"/>
                          <w:szCs w:val="28"/>
                        </w:rPr>
                      </w:pPr>
                      <w:r w:rsidRPr="00076CC5">
                        <w:rPr>
                          <w:rFonts w:asciiTheme="minorHAnsi" w:hAnsiTheme="minorHAnsi" w:cs="Arial"/>
                          <w:b/>
                          <w:sz w:val="28"/>
                          <w:szCs w:val="28"/>
                        </w:rPr>
                        <w:t>FY 20</w:t>
                      </w:r>
                      <w:r w:rsidR="002766C4">
                        <w:rPr>
                          <w:rFonts w:asciiTheme="minorHAnsi" w:hAnsiTheme="minorHAnsi" w:cs="Arial"/>
                          <w:b/>
                          <w:sz w:val="28"/>
                          <w:szCs w:val="28"/>
                        </w:rPr>
                        <w:t>2</w:t>
                      </w:r>
                      <w:r w:rsidR="00AF501D">
                        <w:rPr>
                          <w:rFonts w:asciiTheme="minorHAnsi" w:hAnsiTheme="minorHAnsi" w:cs="Arial"/>
                          <w:b/>
                          <w:sz w:val="28"/>
                          <w:szCs w:val="28"/>
                        </w:rPr>
                        <w:t>2</w:t>
                      </w:r>
                      <w:r w:rsidRPr="00076CC5">
                        <w:rPr>
                          <w:rFonts w:asciiTheme="minorHAnsi" w:hAnsiTheme="minorHAnsi" w:cs="Arial"/>
                          <w:b/>
                          <w:sz w:val="28"/>
                          <w:szCs w:val="28"/>
                        </w:rPr>
                        <w:t>-20</w:t>
                      </w:r>
                      <w:r w:rsidR="002766C4">
                        <w:rPr>
                          <w:rFonts w:asciiTheme="minorHAnsi" w:hAnsiTheme="minorHAnsi" w:cs="Arial"/>
                          <w:b/>
                          <w:sz w:val="28"/>
                          <w:szCs w:val="28"/>
                        </w:rPr>
                        <w:t>2</w:t>
                      </w:r>
                      <w:r w:rsidR="00791F87">
                        <w:rPr>
                          <w:rFonts w:asciiTheme="minorHAnsi" w:hAnsiTheme="minorHAnsi" w:cs="Arial"/>
                          <w:b/>
                          <w:sz w:val="28"/>
                          <w:szCs w:val="28"/>
                        </w:rPr>
                        <w:t>4</w:t>
                      </w:r>
                    </w:p>
                    <w:p w:rsidR="004060B1" w:rsidRDefault="004060B1" w:rsidP="0042376E">
                      <w:pPr>
                        <w:overflowPunct w:val="0"/>
                        <w:autoSpaceDE w:val="0"/>
                        <w:autoSpaceDN w:val="0"/>
                        <w:adjustRightInd w:val="0"/>
                        <w:jc w:val="center"/>
                        <w:rPr>
                          <w:rFonts w:ascii="Arial" w:hAnsi="Arial" w:cs="Arial"/>
                          <w:b/>
                        </w:rPr>
                      </w:pPr>
                      <w:r w:rsidRPr="00076CC5">
                        <w:rPr>
                          <w:rFonts w:asciiTheme="minorHAnsi" w:hAnsiTheme="minorHAnsi" w:cs="Arial"/>
                          <w:b/>
                          <w:sz w:val="28"/>
                          <w:szCs w:val="28"/>
                        </w:rPr>
                        <w:t>Application Instructions</w:t>
                      </w:r>
                      <w:r>
                        <w:rPr>
                          <w:rFonts w:ascii="Arial" w:hAnsi="Arial" w:cs="Arial"/>
                          <w:b/>
                        </w:rPr>
                        <w:t xml:space="preserve"> </w:t>
                      </w:r>
                    </w:p>
                  </w:txbxContent>
                </v:textbox>
              </v:shape>
            </w:pict>
          </mc:Fallback>
        </mc:AlternateContent>
      </w:r>
    </w:p>
    <w:p w:rsidR="00E2449E" w:rsidRPr="00076CC5" w:rsidRDefault="00E2449E" w:rsidP="00BB2287">
      <w:pPr>
        <w:rPr>
          <w:rFonts w:asciiTheme="minorHAnsi" w:hAnsiTheme="minorHAnsi"/>
          <w:sz w:val="22"/>
          <w:szCs w:val="22"/>
        </w:rPr>
      </w:pPr>
    </w:p>
    <w:p w:rsidR="001C0A20" w:rsidRPr="007A6738" w:rsidRDefault="001C0A20" w:rsidP="00865B9E">
      <w:pPr>
        <w:overflowPunct w:val="0"/>
        <w:autoSpaceDE w:val="0"/>
        <w:autoSpaceDN w:val="0"/>
        <w:adjustRightInd w:val="0"/>
        <w:spacing w:line="288" w:lineRule="auto"/>
        <w:rPr>
          <w:rFonts w:asciiTheme="minorHAnsi" w:hAnsiTheme="minorHAnsi" w:cstheme="minorHAnsi"/>
          <w:b/>
          <w:u w:val="single"/>
        </w:rPr>
      </w:pPr>
      <w:r w:rsidRPr="007A6738">
        <w:rPr>
          <w:rFonts w:asciiTheme="minorHAnsi" w:hAnsiTheme="minorHAnsi" w:cstheme="minorHAnsi"/>
          <w:b/>
          <w:u w:val="single"/>
        </w:rPr>
        <w:t>Application Presentation</w:t>
      </w:r>
      <w:r w:rsidR="00E57738" w:rsidRPr="007A6738">
        <w:rPr>
          <w:rFonts w:asciiTheme="minorHAnsi" w:hAnsiTheme="minorHAnsi" w:cstheme="minorHAnsi"/>
          <w:b/>
          <w:u w:val="single"/>
        </w:rPr>
        <w:t xml:space="preserve"> &amp; Specification</w:t>
      </w:r>
      <w:r w:rsidR="0035522E" w:rsidRPr="007A6738">
        <w:rPr>
          <w:rFonts w:asciiTheme="minorHAnsi" w:hAnsiTheme="minorHAnsi" w:cstheme="minorHAnsi"/>
          <w:b/>
          <w:u w:val="single"/>
        </w:rPr>
        <w:t>:</w:t>
      </w:r>
    </w:p>
    <w:p w:rsidR="00DB658B" w:rsidRPr="00640CC0" w:rsidRDefault="00953E74" w:rsidP="00640CC0">
      <w:pPr>
        <w:pStyle w:val="ListParagraph"/>
        <w:numPr>
          <w:ilvl w:val="0"/>
          <w:numId w:val="42"/>
        </w:numPr>
        <w:overflowPunct w:val="0"/>
        <w:autoSpaceDE w:val="0"/>
        <w:autoSpaceDN w:val="0"/>
        <w:adjustRightInd w:val="0"/>
        <w:rPr>
          <w:rFonts w:asciiTheme="minorHAnsi" w:hAnsiTheme="minorHAnsi" w:cstheme="minorHAnsi"/>
          <w:b/>
        </w:rPr>
      </w:pPr>
      <w:r w:rsidRPr="00640CC0">
        <w:rPr>
          <w:rFonts w:asciiTheme="minorHAnsi" w:hAnsiTheme="minorHAnsi" w:cstheme="minorHAnsi"/>
          <w:b/>
        </w:rPr>
        <w:t>Proposals must be received</w:t>
      </w:r>
      <w:r w:rsidR="00954353" w:rsidRPr="00640CC0">
        <w:rPr>
          <w:rFonts w:asciiTheme="minorHAnsi" w:hAnsiTheme="minorHAnsi" w:cstheme="minorHAnsi"/>
          <w:b/>
        </w:rPr>
        <w:t xml:space="preserve"> by </w:t>
      </w:r>
      <w:r w:rsidR="00D35F49" w:rsidRPr="00640CC0">
        <w:rPr>
          <w:rFonts w:asciiTheme="minorHAnsi" w:hAnsiTheme="minorHAnsi" w:cstheme="minorHAnsi"/>
          <w:b/>
        </w:rPr>
        <w:t>5 p</w:t>
      </w:r>
      <w:r w:rsidR="00791F87" w:rsidRPr="00640CC0">
        <w:rPr>
          <w:rFonts w:asciiTheme="minorHAnsi" w:hAnsiTheme="minorHAnsi" w:cstheme="minorHAnsi"/>
          <w:b/>
        </w:rPr>
        <w:t>.</w:t>
      </w:r>
      <w:r w:rsidR="00D35F49" w:rsidRPr="00640CC0">
        <w:rPr>
          <w:rFonts w:asciiTheme="minorHAnsi" w:hAnsiTheme="minorHAnsi" w:cstheme="minorHAnsi"/>
          <w:b/>
        </w:rPr>
        <w:t>m</w:t>
      </w:r>
      <w:r w:rsidR="00791F87" w:rsidRPr="00640CC0">
        <w:rPr>
          <w:rFonts w:asciiTheme="minorHAnsi" w:hAnsiTheme="minorHAnsi" w:cstheme="minorHAnsi"/>
          <w:b/>
        </w:rPr>
        <w:t>.</w:t>
      </w:r>
      <w:r w:rsidR="00954353" w:rsidRPr="00640CC0">
        <w:rPr>
          <w:rFonts w:asciiTheme="minorHAnsi" w:hAnsiTheme="minorHAnsi" w:cstheme="minorHAnsi"/>
          <w:b/>
        </w:rPr>
        <w:t xml:space="preserve"> on </w:t>
      </w:r>
      <w:r w:rsidR="00AF501D" w:rsidRPr="00640CC0">
        <w:rPr>
          <w:rFonts w:asciiTheme="minorHAnsi" w:hAnsiTheme="minorHAnsi" w:cstheme="minorHAnsi"/>
          <w:b/>
        </w:rPr>
        <w:t>Monday</w:t>
      </w:r>
      <w:r w:rsidR="002A03E9" w:rsidRPr="00640CC0">
        <w:rPr>
          <w:rFonts w:asciiTheme="minorHAnsi" w:hAnsiTheme="minorHAnsi" w:cstheme="minorHAnsi"/>
          <w:b/>
        </w:rPr>
        <w:t xml:space="preserve">, </w:t>
      </w:r>
      <w:r w:rsidR="00AF501D" w:rsidRPr="00640CC0">
        <w:rPr>
          <w:rFonts w:asciiTheme="minorHAnsi" w:hAnsiTheme="minorHAnsi" w:cstheme="minorHAnsi"/>
          <w:b/>
        </w:rPr>
        <w:t>January 31, 2022</w:t>
      </w:r>
      <w:r w:rsidR="00065712" w:rsidRPr="00640CC0">
        <w:rPr>
          <w:rFonts w:asciiTheme="minorHAnsi" w:hAnsiTheme="minorHAnsi" w:cstheme="minorHAnsi"/>
          <w:b/>
        </w:rPr>
        <w:t xml:space="preserve"> to the </w:t>
      </w:r>
      <w:r w:rsidR="000C56F6" w:rsidRPr="00640CC0">
        <w:rPr>
          <w:rFonts w:asciiTheme="minorHAnsi" w:hAnsiTheme="minorHAnsi" w:cstheme="minorHAnsi"/>
          <w:b/>
        </w:rPr>
        <w:t xml:space="preserve">Columbus County </w:t>
      </w:r>
      <w:r w:rsidR="00F97AD1" w:rsidRPr="00640CC0">
        <w:rPr>
          <w:rFonts w:asciiTheme="minorHAnsi" w:hAnsiTheme="minorHAnsi" w:cstheme="minorHAnsi"/>
          <w:b/>
        </w:rPr>
        <w:t>Partnership for Children</w:t>
      </w:r>
      <w:r w:rsidR="00065712" w:rsidRPr="00640CC0">
        <w:rPr>
          <w:rFonts w:asciiTheme="minorHAnsi" w:hAnsiTheme="minorHAnsi" w:cstheme="minorHAnsi"/>
          <w:b/>
        </w:rPr>
        <w:t xml:space="preserve"> office </w:t>
      </w:r>
      <w:r w:rsidR="002A03E9" w:rsidRPr="00640CC0">
        <w:rPr>
          <w:rFonts w:asciiTheme="minorHAnsi" w:hAnsiTheme="minorHAnsi" w:cstheme="minorHAnsi"/>
          <w:b/>
        </w:rPr>
        <w:t xml:space="preserve">at </w:t>
      </w:r>
      <w:r w:rsidR="000C56F6" w:rsidRPr="00640CC0">
        <w:rPr>
          <w:rFonts w:asciiTheme="minorHAnsi" w:hAnsiTheme="minorHAnsi" w:cstheme="minorHAnsi"/>
          <w:b/>
        </w:rPr>
        <w:t>10</w:t>
      </w:r>
      <w:r w:rsidR="002766C4" w:rsidRPr="00640CC0">
        <w:rPr>
          <w:rFonts w:asciiTheme="minorHAnsi" w:hAnsiTheme="minorHAnsi" w:cstheme="minorHAnsi"/>
          <w:b/>
        </w:rPr>
        <w:t>9</w:t>
      </w:r>
      <w:r w:rsidR="000C56F6" w:rsidRPr="00640CC0">
        <w:rPr>
          <w:rFonts w:asciiTheme="minorHAnsi" w:hAnsiTheme="minorHAnsi" w:cstheme="minorHAnsi"/>
          <w:b/>
        </w:rPr>
        <w:t xml:space="preserve"> W. Main St. Whiteville NC 28472.</w:t>
      </w:r>
    </w:p>
    <w:p w:rsidR="001C0A20" w:rsidRPr="00640CC0" w:rsidRDefault="00A673BA" w:rsidP="00640CC0">
      <w:pPr>
        <w:pStyle w:val="ListParagraph"/>
        <w:numPr>
          <w:ilvl w:val="0"/>
          <w:numId w:val="42"/>
        </w:numPr>
        <w:overflowPunct w:val="0"/>
        <w:autoSpaceDE w:val="0"/>
        <w:autoSpaceDN w:val="0"/>
        <w:adjustRightInd w:val="0"/>
        <w:rPr>
          <w:rFonts w:asciiTheme="minorHAnsi" w:hAnsiTheme="minorHAnsi" w:cstheme="minorHAnsi"/>
        </w:rPr>
      </w:pPr>
      <w:r w:rsidRPr="00640CC0">
        <w:rPr>
          <w:rFonts w:asciiTheme="minorHAnsi" w:hAnsiTheme="minorHAnsi" w:cstheme="minorHAnsi"/>
        </w:rPr>
        <w:t>1 original</w:t>
      </w:r>
      <w:r w:rsidR="00F97AD1" w:rsidRPr="00640CC0">
        <w:rPr>
          <w:rFonts w:asciiTheme="minorHAnsi" w:hAnsiTheme="minorHAnsi" w:cstheme="minorHAnsi"/>
        </w:rPr>
        <w:t xml:space="preserve"> signed paper application</w:t>
      </w:r>
      <w:r w:rsidR="00953E74" w:rsidRPr="00640CC0">
        <w:rPr>
          <w:rFonts w:asciiTheme="minorHAnsi" w:hAnsiTheme="minorHAnsi" w:cstheme="minorHAnsi"/>
        </w:rPr>
        <w:t xml:space="preserve"> (</w:t>
      </w:r>
      <w:r w:rsidR="005745E5" w:rsidRPr="00640CC0">
        <w:rPr>
          <w:rFonts w:asciiTheme="minorHAnsi" w:hAnsiTheme="minorHAnsi" w:cstheme="minorHAnsi"/>
        </w:rPr>
        <w:t xml:space="preserve">postal </w:t>
      </w:r>
      <w:r w:rsidR="00953E74" w:rsidRPr="00640CC0">
        <w:rPr>
          <w:rFonts w:asciiTheme="minorHAnsi" w:hAnsiTheme="minorHAnsi" w:cstheme="minorHAnsi"/>
        </w:rPr>
        <w:t>mailed)</w:t>
      </w:r>
      <w:r w:rsidR="004E0F21" w:rsidRPr="00640CC0">
        <w:rPr>
          <w:rFonts w:asciiTheme="minorHAnsi" w:hAnsiTheme="minorHAnsi" w:cstheme="minorHAnsi"/>
        </w:rPr>
        <w:t xml:space="preserve"> </w:t>
      </w:r>
      <w:r w:rsidR="001C0A20" w:rsidRPr="00640CC0">
        <w:rPr>
          <w:rFonts w:asciiTheme="minorHAnsi" w:hAnsiTheme="minorHAnsi" w:cstheme="minorHAnsi"/>
        </w:rPr>
        <w:t>an</w:t>
      </w:r>
      <w:r w:rsidR="009F3842" w:rsidRPr="00640CC0">
        <w:rPr>
          <w:rFonts w:asciiTheme="minorHAnsi" w:hAnsiTheme="minorHAnsi" w:cstheme="minorHAnsi"/>
        </w:rPr>
        <w:t xml:space="preserve">d 1 complete electronic file emailed to </w:t>
      </w:r>
      <w:hyperlink r:id="rId11" w:history="1">
        <w:r w:rsidR="005745E5" w:rsidRPr="00640CC0">
          <w:rPr>
            <w:rStyle w:val="Hyperlink"/>
            <w:rFonts w:asciiTheme="minorHAnsi" w:hAnsiTheme="minorHAnsi" w:cstheme="minorHAnsi"/>
          </w:rPr>
          <w:t>charmaine.bluesingletary@columbussmartstart.org</w:t>
        </w:r>
      </w:hyperlink>
      <w:r w:rsidR="00095B2B" w:rsidRPr="00640CC0">
        <w:rPr>
          <w:rFonts w:asciiTheme="minorHAnsi" w:hAnsiTheme="minorHAnsi" w:cstheme="minorHAnsi"/>
        </w:rPr>
        <w:t xml:space="preserve">. </w:t>
      </w:r>
      <w:r w:rsidR="003615C2" w:rsidRPr="00640CC0">
        <w:rPr>
          <w:rFonts w:asciiTheme="minorHAnsi" w:hAnsiTheme="minorHAnsi" w:cstheme="minorHAnsi"/>
        </w:rPr>
        <w:t xml:space="preserve"> (</w:t>
      </w:r>
      <w:r w:rsidR="007346BC" w:rsidRPr="00640CC0">
        <w:rPr>
          <w:rFonts w:asciiTheme="minorHAnsi" w:hAnsiTheme="minorHAnsi" w:cstheme="minorHAnsi"/>
        </w:rPr>
        <w:t>Microsoft WORD &amp;</w:t>
      </w:r>
      <w:r w:rsidR="003615C2" w:rsidRPr="00640CC0">
        <w:rPr>
          <w:rFonts w:asciiTheme="minorHAnsi" w:hAnsiTheme="minorHAnsi" w:cstheme="minorHAnsi"/>
        </w:rPr>
        <w:t xml:space="preserve"> EXCEL</w:t>
      </w:r>
      <w:r w:rsidR="007346BC" w:rsidRPr="00640CC0">
        <w:rPr>
          <w:rFonts w:asciiTheme="minorHAnsi" w:hAnsiTheme="minorHAnsi" w:cstheme="minorHAnsi"/>
        </w:rPr>
        <w:t xml:space="preserve"> or PDF</w:t>
      </w:r>
      <w:r w:rsidR="003615C2" w:rsidRPr="00640CC0">
        <w:rPr>
          <w:rFonts w:asciiTheme="minorHAnsi" w:hAnsiTheme="minorHAnsi" w:cstheme="minorHAnsi"/>
        </w:rPr>
        <w:t>)</w:t>
      </w:r>
    </w:p>
    <w:p w:rsidR="00943F98" w:rsidRPr="00640CC0" w:rsidRDefault="007346BC" w:rsidP="00640CC0">
      <w:pPr>
        <w:pStyle w:val="ListParagraph"/>
        <w:numPr>
          <w:ilvl w:val="0"/>
          <w:numId w:val="42"/>
        </w:numPr>
        <w:overflowPunct w:val="0"/>
        <w:autoSpaceDE w:val="0"/>
        <w:autoSpaceDN w:val="0"/>
        <w:adjustRightInd w:val="0"/>
        <w:rPr>
          <w:rFonts w:asciiTheme="minorHAnsi" w:hAnsiTheme="minorHAnsi" w:cstheme="minorHAnsi"/>
        </w:rPr>
      </w:pPr>
      <w:r w:rsidRPr="00640CC0">
        <w:rPr>
          <w:rFonts w:asciiTheme="minorHAnsi" w:hAnsiTheme="minorHAnsi" w:cstheme="minorHAnsi"/>
        </w:rPr>
        <w:t xml:space="preserve">Letter </w:t>
      </w:r>
      <w:r w:rsidR="00943F98" w:rsidRPr="00640CC0">
        <w:rPr>
          <w:rFonts w:asciiTheme="minorHAnsi" w:hAnsiTheme="minorHAnsi" w:cstheme="minorHAnsi"/>
        </w:rPr>
        <w:t xml:space="preserve">size paper </w:t>
      </w:r>
    </w:p>
    <w:p w:rsidR="003615C2" w:rsidRDefault="003615C2" w:rsidP="00640CC0">
      <w:pPr>
        <w:pStyle w:val="ListParagraph"/>
        <w:numPr>
          <w:ilvl w:val="0"/>
          <w:numId w:val="42"/>
        </w:numPr>
        <w:overflowPunct w:val="0"/>
        <w:autoSpaceDE w:val="0"/>
        <w:autoSpaceDN w:val="0"/>
        <w:adjustRightInd w:val="0"/>
        <w:rPr>
          <w:rFonts w:asciiTheme="minorHAnsi" w:hAnsiTheme="minorHAnsi" w:cstheme="minorHAnsi"/>
        </w:rPr>
      </w:pPr>
      <w:r w:rsidRPr="00640CC0">
        <w:rPr>
          <w:rFonts w:asciiTheme="minorHAnsi" w:hAnsiTheme="minorHAnsi" w:cstheme="minorHAnsi"/>
        </w:rPr>
        <w:t>Order of documents as follows:</w:t>
      </w:r>
    </w:p>
    <w:p w:rsidR="00750D5F" w:rsidRPr="00640CC0" w:rsidRDefault="00640CC0" w:rsidP="00640CC0">
      <w:pPr>
        <w:overflowPunct w:val="0"/>
        <w:autoSpaceDE w:val="0"/>
        <w:autoSpaceDN w:val="0"/>
        <w:adjustRightInd w:val="0"/>
        <w:ind w:left="720"/>
        <w:rPr>
          <w:rFonts w:asciiTheme="minorHAnsi" w:hAnsiTheme="minorHAnsi" w:cstheme="minorHAnsi"/>
        </w:rPr>
      </w:pPr>
      <w:r w:rsidRPr="00640CC0">
        <w:rPr>
          <w:rFonts w:asciiTheme="minorHAnsi" w:hAnsiTheme="minorHAnsi" w:cstheme="minorHAnsi"/>
        </w:rPr>
        <w:t>1.</w:t>
      </w:r>
      <w:r>
        <w:rPr>
          <w:rFonts w:asciiTheme="minorHAnsi" w:hAnsiTheme="minorHAnsi" w:cstheme="minorHAnsi"/>
        </w:rPr>
        <w:t xml:space="preserve">  </w:t>
      </w:r>
      <w:r w:rsidR="00CC0C5D" w:rsidRPr="00640CC0">
        <w:rPr>
          <w:rFonts w:asciiTheme="minorHAnsi" w:hAnsiTheme="minorHAnsi" w:cstheme="minorHAnsi"/>
        </w:rPr>
        <w:t>Application</w:t>
      </w:r>
    </w:p>
    <w:p w:rsidR="00640CC0" w:rsidRDefault="00640CC0" w:rsidP="00640CC0">
      <w:pPr>
        <w:overflowPunct w:val="0"/>
        <w:autoSpaceDE w:val="0"/>
        <w:autoSpaceDN w:val="0"/>
        <w:adjustRightInd w:val="0"/>
        <w:ind w:left="720"/>
        <w:rPr>
          <w:rFonts w:asciiTheme="minorHAnsi" w:hAnsiTheme="minorHAnsi" w:cstheme="minorHAnsi"/>
        </w:rPr>
      </w:pPr>
      <w:r>
        <w:rPr>
          <w:rFonts w:asciiTheme="minorHAnsi" w:hAnsiTheme="minorHAnsi" w:cstheme="minorHAnsi"/>
        </w:rPr>
        <w:t xml:space="preserve">2.  </w:t>
      </w:r>
      <w:r w:rsidR="00C20174" w:rsidRPr="00640CC0">
        <w:rPr>
          <w:rFonts w:asciiTheme="minorHAnsi" w:hAnsiTheme="minorHAnsi" w:cstheme="minorHAnsi"/>
        </w:rPr>
        <w:t>Budget Workbook– 20</w:t>
      </w:r>
      <w:r w:rsidR="005745E5" w:rsidRPr="00640CC0">
        <w:rPr>
          <w:rFonts w:asciiTheme="minorHAnsi" w:hAnsiTheme="minorHAnsi" w:cstheme="minorHAnsi"/>
        </w:rPr>
        <w:t>2</w:t>
      </w:r>
      <w:r w:rsidR="00791F87" w:rsidRPr="00640CC0">
        <w:rPr>
          <w:rFonts w:asciiTheme="minorHAnsi" w:hAnsiTheme="minorHAnsi" w:cstheme="minorHAnsi"/>
        </w:rPr>
        <w:t>2</w:t>
      </w:r>
      <w:r w:rsidR="00C20174" w:rsidRPr="00640CC0">
        <w:rPr>
          <w:rFonts w:asciiTheme="minorHAnsi" w:hAnsiTheme="minorHAnsi" w:cstheme="minorHAnsi"/>
        </w:rPr>
        <w:t>-202</w:t>
      </w:r>
      <w:r w:rsidR="00791F87" w:rsidRPr="00640CC0">
        <w:rPr>
          <w:rFonts w:asciiTheme="minorHAnsi" w:hAnsiTheme="minorHAnsi" w:cstheme="minorHAnsi"/>
        </w:rPr>
        <w:t>3</w:t>
      </w:r>
      <w:r w:rsidR="007A6738" w:rsidRPr="00640CC0">
        <w:rPr>
          <w:rFonts w:asciiTheme="minorHAnsi" w:hAnsiTheme="minorHAnsi" w:cstheme="minorHAnsi"/>
        </w:rPr>
        <w:t xml:space="preserve"> &amp; 2023-2024</w:t>
      </w:r>
      <w:r w:rsidR="00C20174" w:rsidRPr="00640CC0">
        <w:rPr>
          <w:rFonts w:asciiTheme="minorHAnsi" w:hAnsiTheme="minorHAnsi" w:cstheme="minorHAnsi"/>
        </w:rPr>
        <w:t xml:space="preserve"> (budget, budget narrative, and </w:t>
      </w:r>
      <w:r>
        <w:rPr>
          <w:rFonts w:asciiTheme="minorHAnsi" w:hAnsiTheme="minorHAnsi" w:cstheme="minorHAnsi"/>
        </w:rPr>
        <w:t xml:space="preserve">     </w:t>
      </w:r>
    </w:p>
    <w:p w:rsidR="00C20174" w:rsidRPr="00640CC0" w:rsidRDefault="00640CC0" w:rsidP="00640CC0">
      <w:pPr>
        <w:overflowPunct w:val="0"/>
        <w:autoSpaceDE w:val="0"/>
        <w:autoSpaceDN w:val="0"/>
        <w:adjustRightInd w:val="0"/>
        <w:ind w:left="720"/>
        <w:rPr>
          <w:rFonts w:asciiTheme="minorHAnsi" w:hAnsiTheme="minorHAnsi" w:cstheme="minorHAnsi"/>
        </w:rPr>
      </w:pPr>
      <w:r>
        <w:rPr>
          <w:rFonts w:asciiTheme="minorHAnsi" w:hAnsiTheme="minorHAnsi" w:cstheme="minorHAnsi"/>
        </w:rPr>
        <w:t xml:space="preserve">      </w:t>
      </w:r>
      <w:r w:rsidR="00C20174" w:rsidRPr="00640CC0">
        <w:rPr>
          <w:rFonts w:asciiTheme="minorHAnsi" w:hAnsiTheme="minorHAnsi" w:cstheme="minorHAnsi"/>
        </w:rPr>
        <w:t>personnel detail)</w:t>
      </w:r>
    </w:p>
    <w:p w:rsidR="007346BC" w:rsidRPr="00640CC0" w:rsidRDefault="00640CC0" w:rsidP="00640CC0">
      <w:pPr>
        <w:overflowPunct w:val="0"/>
        <w:autoSpaceDE w:val="0"/>
        <w:autoSpaceDN w:val="0"/>
        <w:adjustRightInd w:val="0"/>
        <w:ind w:firstLine="720"/>
        <w:rPr>
          <w:rFonts w:asciiTheme="minorHAnsi" w:hAnsiTheme="minorHAnsi" w:cstheme="minorHAnsi"/>
        </w:rPr>
      </w:pPr>
      <w:r>
        <w:rPr>
          <w:rFonts w:asciiTheme="minorHAnsi" w:hAnsiTheme="minorHAnsi" w:cstheme="minorHAnsi"/>
        </w:rPr>
        <w:t xml:space="preserve">3.  </w:t>
      </w:r>
      <w:r w:rsidR="004E0F21" w:rsidRPr="00640CC0">
        <w:rPr>
          <w:rFonts w:asciiTheme="minorHAnsi" w:hAnsiTheme="minorHAnsi" w:cstheme="minorHAnsi"/>
        </w:rPr>
        <w:t>Logic Model – 20</w:t>
      </w:r>
      <w:r w:rsidR="005745E5" w:rsidRPr="00640CC0">
        <w:rPr>
          <w:rFonts w:asciiTheme="minorHAnsi" w:hAnsiTheme="minorHAnsi" w:cstheme="minorHAnsi"/>
        </w:rPr>
        <w:t>2</w:t>
      </w:r>
      <w:r w:rsidR="00791F87" w:rsidRPr="00640CC0">
        <w:rPr>
          <w:rFonts w:asciiTheme="minorHAnsi" w:hAnsiTheme="minorHAnsi" w:cstheme="minorHAnsi"/>
        </w:rPr>
        <w:t>2</w:t>
      </w:r>
      <w:r w:rsidR="004E0F21" w:rsidRPr="00640CC0">
        <w:rPr>
          <w:rFonts w:asciiTheme="minorHAnsi" w:hAnsiTheme="minorHAnsi" w:cstheme="minorHAnsi"/>
        </w:rPr>
        <w:t>-202</w:t>
      </w:r>
      <w:r w:rsidR="00791F87" w:rsidRPr="00640CC0">
        <w:rPr>
          <w:rFonts w:asciiTheme="minorHAnsi" w:hAnsiTheme="minorHAnsi" w:cstheme="minorHAnsi"/>
        </w:rPr>
        <w:t>3</w:t>
      </w:r>
      <w:r w:rsidR="007A6738" w:rsidRPr="00640CC0">
        <w:rPr>
          <w:rFonts w:asciiTheme="minorHAnsi" w:hAnsiTheme="minorHAnsi" w:cstheme="minorHAnsi"/>
        </w:rPr>
        <w:t xml:space="preserve"> &amp; 2023-2024 (Complete one for each year)</w:t>
      </w:r>
    </w:p>
    <w:p w:rsidR="00684BF1" w:rsidRPr="007A6738" w:rsidRDefault="00684BF1" w:rsidP="00684BF1">
      <w:pPr>
        <w:pStyle w:val="ListParagraph"/>
        <w:overflowPunct w:val="0"/>
        <w:autoSpaceDE w:val="0"/>
        <w:autoSpaceDN w:val="0"/>
        <w:adjustRightInd w:val="0"/>
        <w:ind w:left="2160"/>
        <w:rPr>
          <w:rFonts w:asciiTheme="minorHAnsi" w:hAnsiTheme="minorHAnsi" w:cstheme="minorHAnsi"/>
        </w:rPr>
      </w:pPr>
    </w:p>
    <w:p w:rsidR="00DA5F22" w:rsidRPr="007A6738" w:rsidRDefault="00DA5F22" w:rsidP="007346BC">
      <w:pPr>
        <w:numPr>
          <w:ilvl w:val="0"/>
          <w:numId w:val="21"/>
        </w:numPr>
        <w:overflowPunct w:val="0"/>
        <w:autoSpaceDE w:val="0"/>
        <w:autoSpaceDN w:val="0"/>
        <w:adjustRightInd w:val="0"/>
        <w:rPr>
          <w:rFonts w:asciiTheme="minorHAnsi" w:hAnsiTheme="minorHAnsi" w:cstheme="minorHAnsi"/>
        </w:rPr>
      </w:pPr>
      <w:r w:rsidRPr="007A6738">
        <w:rPr>
          <w:rFonts w:asciiTheme="minorHAnsi" w:hAnsiTheme="minorHAnsi" w:cstheme="minorHAnsi"/>
        </w:rPr>
        <w:t>Original sh</w:t>
      </w:r>
      <w:r w:rsidR="00250338" w:rsidRPr="007A6738">
        <w:rPr>
          <w:rFonts w:asciiTheme="minorHAnsi" w:hAnsiTheme="minorHAnsi" w:cstheme="minorHAnsi"/>
        </w:rPr>
        <w:t xml:space="preserve">ould be bound with </w:t>
      </w:r>
      <w:r w:rsidR="004E0F21" w:rsidRPr="007A6738">
        <w:rPr>
          <w:rFonts w:asciiTheme="minorHAnsi" w:hAnsiTheme="minorHAnsi" w:cstheme="minorHAnsi"/>
        </w:rPr>
        <w:t>a binder clip</w:t>
      </w:r>
      <w:r w:rsidR="00250338" w:rsidRPr="007A6738">
        <w:rPr>
          <w:rFonts w:asciiTheme="minorHAnsi" w:hAnsiTheme="minorHAnsi" w:cstheme="minorHAnsi"/>
        </w:rPr>
        <w:t xml:space="preserve"> (no staples, please)</w:t>
      </w:r>
    </w:p>
    <w:p w:rsidR="00E2449E" w:rsidRPr="007A6738" w:rsidRDefault="00E2449E" w:rsidP="001C0A20">
      <w:pPr>
        <w:pStyle w:val="Header"/>
        <w:tabs>
          <w:tab w:val="left" w:pos="720"/>
        </w:tabs>
        <w:autoSpaceDE w:val="0"/>
        <w:autoSpaceDN w:val="0"/>
        <w:adjustRightInd w:val="0"/>
        <w:rPr>
          <w:rFonts w:asciiTheme="minorHAnsi" w:hAnsiTheme="minorHAnsi" w:cstheme="minorHAnsi"/>
        </w:rPr>
      </w:pPr>
    </w:p>
    <w:p w:rsidR="00A673BA" w:rsidRPr="007A6738" w:rsidRDefault="00A673BA" w:rsidP="00A673BA">
      <w:pPr>
        <w:overflowPunct w:val="0"/>
        <w:autoSpaceDE w:val="0"/>
        <w:autoSpaceDN w:val="0"/>
        <w:adjustRightInd w:val="0"/>
        <w:spacing w:line="288" w:lineRule="auto"/>
        <w:ind w:left="475" w:hanging="475"/>
        <w:rPr>
          <w:rFonts w:asciiTheme="minorHAnsi" w:hAnsiTheme="minorHAnsi" w:cstheme="minorHAnsi"/>
          <w:b/>
          <w:color w:val="000000" w:themeColor="text1"/>
          <w:u w:val="single"/>
        </w:rPr>
      </w:pPr>
    </w:p>
    <w:p w:rsidR="00337789" w:rsidRPr="007A6738" w:rsidRDefault="003615C2" w:rsidP="003615C2">
      <w:pPr>
        <w:numPr>
          <w:ilvl w:val="0"/>
          <w:numId w:val="18"/>
        </w:numPr>
        <w:tabs>
          <w:tab w:val="left" w:pos="360"/>
          <w:tab w:val="left" w:pos="720"/>
        </w:tabs>
        <w:overflowPunct w:val="0"/>
        <w:autoSpaceDE w:val="0"/>
        <w:autoSpaceDN w:val="0"/>
        <w:adjustRightInd w:val="0"/>
        <w:rPr>
          <w:rFonts w:asciiTheme="minorHAnsi" w:hAnsiTheme="minorHAnsi" w:cstheme="minorHAnsi"/>
          <w:b/>
          <w:color w:val="000000" w:themeColor="text1"/>
        </w:rPr>
      </w:pPr>
      <w:r w:rsidRPr="007A6738">
        <w:rPr>
          <w:rFonts w:asciiTheme="minorHAnsi" w:hAnsiTheme="minorHAnsi" w:cstheme="minorHAnsi"/>
          <w:b/>
          <w:color w:val="000000" w:themeColor="text1"/>
        </w:rPr>
        <w:t xml:space="preserve">Application </w:t>
      </w:r>
    </w:p>
    <w:p w:rsidR="00B30EA4" w:rsidRPr="007A6738" w:rsidRDefault="00B30EA4" w:rsidP="00E0113D">
      <w:pPr>
        <w:numPr>
          <w:ilvl w:val="0"/>
          <w:numId w:val="23"/>
        </w:numPr>
        <w:tabs>
          <w:tab w:val="left" w:pos="720"/>
        </w:tabs>
        <w:overflowPunct w:val="0"/>
        <w:autoSpaceDE w:val="0"/>
        <w:autoSpaceDN w:val="0"/>
        <w:adjustRightInd w:val="0"/>
        <w:rPr>
          <w:rFonts w:asciiTheme="minorHAnsi" w:hAnsiTheme="minorHAnsi" w:cstheme="minorHAnsi"/>
          <w:color w:val="000000" w:themeColor="text1"/>
        </w:rPr>
      </w:pPr>
      <w:r w:rsidRPr="007A6738">
        <w:rPr>
          <w:rFonts w:asciiTheme="minorHAnsi" w:hAnsiTheme="minorHAnsi" w:cstheme="minorHAnsi"/>
          <w:color w:val="000000" w:themeColor="text1"/>
        </w:rPr>
        <w:t xml:space="preserve">Read all instructions prior to completing application. Be sure to answer each question clearly and with complete sentences. </w:t>
      </w:r>
    </w:p>
    <w:p w:rsidR="00E0113D" w:rsidRPr="007A6738" w:rsidRDefault="008D7176" w:rsidP="00E0113D">
      <w:pPr>
        <w:numPr>
          <w:ilvl w:val="0"/>
          <w:numId w:val="23"/>
        </w:numPr>
        <w:tabs>
          <w:tab w:val="left" w:pos="720"/>
        </w:tabs>
        <w:overflowPunct w:val="0"/>
        <w:autoSpaceDE w:val="0"/>
        <w:autoSpaceDN w:val="0"/>
        <w:adjustRightInd w:val="0"/>
        <w:rPr>
          <w:rFonts w:asciiTheme="minorHAnsi" w:hAnsiTheme="minorHAnsi" w:cstheme="minorHAnsi"/>
          <w:color w:val="000000" w:themeColor="text1"/>
        </w:rPr>
      </w:pPr>
      <w:r w:rsidRPr="007A6738">
        <w:rPr>
          <w:rFonts w:asciiTheme="minorHAnsi" w:hAnsiTheme="minorHAnsi" w:cstheme="minorHAnsi"/>
          <w:color w:val="000000" w:themeColor="text1"/>
        </w:rPr>
        <w:t xml:space="preserve">If you are a current </w:t>
      </w:r>
      <w:r w:rsidR="000C56F6" w:rsidRPr="007A6738">
        <w:rPr>
          <w:rFonts w:asciiTheme="minorHAnsi" w:hAnsiTheme="minorHAnsi" w:cstheme="minorHAnsi"/>
          <w:color w:val="000000" w:themeColor="text1"/>
        </w:rPr>
        <w:t xml:space="preserve">CCPC </w:t>
      </w:r>
      <w:r w:rsidRPr="007A6738">
        <w:rPr>
          <w:rFonts w:asciiTheme="minorHAnsi" w:hAnsiTheme="minorHAnsi" w:cstheme="minorHAnsi"/>
          <w:color w:val="000000" w:themeColor="text1"/>
        </w:rPr>
        <w:t>contractor, make</w:t>
      </w:r>
      <w:r w:rsidR="00E0113D" w:rsidRPr="007A6738">
        <w:rPr>
          <w:rFonts w:asciiTheme="minorHAnsi" w:hAnsiTheme="minorHAnsi" w:cstheme="minorHAnsi"/>
          <w:color w:val="000000" w:themeColor="text1"/>
        </w:rPr>
        <w:t xml:space="preserve"> sure that the previous allocation amounts listed are the </w:t>
      </w:r>
      <w:r w:rsidR="00E0113D" w:rsidRPr="007A6738">
        <w:rPr>
          <w:rFonts w:asciiTheme="minorHAnsi" w:hAnsiTheme="minorHAnsi" w:cstheme="minorHAnsi"/>
          <w:i/>
          <w:color w:val="000000" w:themeColor="text1"/>
        </w:rPr>
        <w:t>final</w:t>
      </w:r>
      <w:r w:rsidR="00E0113D" w:rsidRPr="007A6738">
        <w:rPr>
          <w:rFonts w:asciiTheme="minorHAnsi" w:hAnsiTheme="minorHAnsi" w:cstheme="minorHAnsi"/>
          <w:color w:val="000000" w:themeColor="text1"/>
        </w:rPr>
        <w:t xml:space="preserve"> </w:t>
      </w:r>
      <w:r w:rsidRPr="007A6738">
        <w:rPr>
          <w:rFonts w:asciiTheme="minorHAnsi" w:hAnsiTheme="minorHAnsi" w:cstheme="minorHAnsi"/>
          <w:color w:val="000000" w:themeColor="text1"/>
        </w:rPr>
        <w:t xml:space="preserve">year end </w:t>
      </w:r>
      <w:r w:rsidR="00E0113D" w:rsidRPr="007A6738">
        <w:rPr>
          <w:rFonts w:asciiTheme="minorHAnsi" w:hAnsiTheme="minorHAnsi" w:cstheme="minorHAnsi"/>
          <w:color w:val="000000" w:themeColor="text1"/>
        </w:rPr>
        <w:t>allocations.</w:t>
      </w:r>
    </w:p>
    <w:p w:rsidR="003369D3" w:rsidRPr="007A6738" w:rsidRDefault="003369D3" w:rsidP="00560A1C">
      <w:pPr>
        <w:numPr>
          <w:ilvl w:val="0"/>
          <w:numId w:val="23"/>
        </w:numPr>
        <w:tabs>
          <w:tab w:val="left" w:pos="720"/>
        </w:tabs>
        <w:overflowPunct w:val="0"/>
        <w:autoSpaceDE w:val="0"/>
        <w:autoSpaceDN w:val="0"/>
        <w:adjustRightInd w:val="0"/>
        <w:rPr>
          <w:rFonts w:asciiTheme="minorHAnsi" w:hAnsiTheme="minorHAnsi" w:cstheme="minorHAnsi"/>
          <w:color w:val="000000" w:themeColor="text1"/>
        </w:rPr>
      </w:pPr>
      <w:r w:rsidRPr="007A6738">
        <w:rPr>
          <w:rFonts w:asciiTheme="minorHAnsi" w:hAnsiTheme="minorHAnsi" w:cstheme="minorHAnsi"/>
          <w:color w:val="000000" w:themeColor="text1"/>
        </w:rPr>
        <w:t>Pay attention to the questions in the application and answer them as clearly and directly as possible.</w:t>
      </w:r>
    </w:p>
    <w:p w:rsidR="00C17E6C" w:rsidRPr="007A6738" w:rsidRDefault="00C17E6C" w:rsidP="00560A1C">
      <w:pPr>
        <w:numPr>
          <w:ilvl w:val="0"/>
          <w:numId w:val="23"/>
        </w:numPr>
        <w:tabs>
          <w:tab w:val="left" w:pos="720"/>
        </w:tabs>
        <w:overflowPunct w:val="0"/>
        <w:autoSpaceDE w:val="0"/>
        <w:autoSpaceDN w:val="0"/>
        <w:adjustRightInd w:val="0"/>
        <w:rPr>
          <w:rFonts w:asciiTheme="minorHAnsi" w:hAnsiTheme="minorHAnsi" w:cstheme="minorHAnsi"/>
          <w:color w:val="000000" w:themeColor="text1"/>
        </w:rPr>
      </w:pPr>
      <w:r w:rsidRPr="007A6738">
        <w:rPr>
          <w:rFonts w:asciiTheme="minorHAnsi" w:hAnsiTheme="minorHAnsi" w:cstheme="minorHAnsi"/>
          <w:color w:val="000000" w:themeColor="text1"/>
        </w:rPr>
        <w:t>Aligning with our Strategic Plan, the application contai</w:t>
      </w:r>
      <w:r w:rsidR="008D7176" w:rsidRPr="007A6738">
        <w:rPr>
          <w:rFonts w:asciiTheme="minorHAnsi" w:hAnsiTheme="minorHAnsi" w:cstheme="minorHAnsi"/>
          <w:color w:val="000000" w:themeColor="text1"/>
        </w:rPr>
        <w:t xml:space="preserve">ns </w:t>
      </w:r>
      <w:r w:rsidRPr="007A6738">
        <w:rPr>
          <w:rFonts w:asciiTheme="minorHAnsi" w:hAnsiTheme="minorHAnsi" w:cstheme="minorHAnsi"/>
          <w:color w:val="000000" w:themeColor="text1"/>
        </w:rPr>
        <w:t>question</w:t>
      </w:r>
      <w:r w:rsidR="008D7176" w:rsidRPr="007A6738">
        <w:rPr>
          <w:rFonts w:asciiTheme="minorHAnsi" w:hAnsiTheme="minorHAnsi" w:cstheme="minorHAnsi"/>
          <w:color w:val="000000" w:themeColor="text1"/>
        </w:rPr>
        <w:t>s about</w:t>
      </w:r>
      <w:r w:rsidRPr="007A6738">
        <w:rPr>
          <w:rFonts w:asciiTheme="minorHAnsi" w:hAnsiTheme="minorHAnsi" w:cstheme="minorHAnsi"/>
          <w:color w:val="000000" w:themeColor="text1"/>
        </w:rPr>
        <w:t xml:space="preserve"> equity strategies. </w:t>
      </w:r>
    </w:p>
    <w:p w:rsidR="006D148E" w:rsidRPr="007A6738" w:rsidRDefault="00E0113D" w:rsidP="00560A1C">
      <w:pPr>
        <w:numPr>
          <w:ilvl w:val="0"/>
          <w:numId w:val="23"/>
        </w:numPr>
        <w:tabs>
          <w:tab w:val="left" w:pos="720"/>
        </w:tabs>
        <w:overflowPunct w:val="0"/>
        <w:autoSpaceDE w:val="0"/>
        <w:autoSpaceDN w:val="0"/>
        <w:adjustRightInd w:val="0"/>
        <w:rPr>
          <w:rFonts w:asciiTheme="minorHAnsi" w:hAnsiTheme="minorHAnsi" w:cstheme="minorHAnsi"/>
          <w:color w:val="000000" w:themeColor="text1"/>
        </w:rPr>
      </w:pPr>
      <w:r w:rsidRPr="007A6738">
        <w:rPr>
          <w:rFonts w:asciiTheme="minorHAnsi" w:hAnsiTheme="minorHAnsi" w:cstheme="minorHAnsi"/>
          <w:color w:val="000000" w:themeColor="text1"/>
        </w:rPr>
        <w:t>The Smart Start</w:t>
      </w:r>
      <w:r w:rsidR="008741EB" w:rsidRPr="007A6738">
        <w:rPr>
          <w:rFonts w:asciiTheme="minorHAnsi" w:hAnsiTheme="minorHAnsi" w:cstheme="minorHAnsi"/>
          <w:color w:val="000000" w:themeColor="text1"/>
        </w:rPr>
        <w:t xml:space="preserve"> Contract</w:t>
      </w:r>
      <w:r w:rsidR="008741EB" w:rsidRPr="007A6738">
        <w:rPr>
          <w:rFonts w:asciiTheme="minorHAnsi" w:hAnsiTheme="minorHAnsi" w:cstheme="minorHAnsi"/>
          <w:b/>
          <w:color w:val="000000" w:themeColor="text1"/>
        </w:rPr>
        <w:t xml:space="preserve"> </w:t>
      </w:r>
      <w:r w:rsidR="008741EB" w:rsidRPr="007A6738">
        <w:rPr>
          <w:rFonts w:asciiTheme="minorHAnsi" w:hAnsiTheme="minorHAnsi" w:cstheme="minorHAnsi"/>
          <w:color w:val="000000" w:themeColor="text1"/>
        </w:rPr>
        <w:t xml:space="preserve">Activity Descriptions (CAD) are summaries of each of the activities going out to bid </w:t>
      </w:r>
      <w:r w:rsidR="00C41882" w:rsidRPr="007A6738">
        <w:rPr>
          <w:rFonts w:asciiTheme="minorHAnsi" w:hAnsiTheme="minorHAnsi" w:cstheme="minorHAnsi"/>
          <w:color w:val="000000" w:themeColor="text1"/>
        </w:rPr>
        <w:t>with the expected outcomes.</w:t>
      </w:r>
      <w:r w:rsidR="008741EB" w:rsidRPr="007A6738">
        <w:rPr>
          <w:rFonts w:asciiTheme="minorHAnsi" w:hAnsiTheme="minorHAnsi" w:cstheme="minorHAnsi"/>
          <w:color w:val="000000" w:themeColor="text1"/>
        </w:rPr>
        <w:t xml:space="preserve"> </w:t>
      </w:r>
      <w:r w:rsidR="00A673BA" w:rsidRPr="007A6738">
        <w:rPr>
          <w:rFonts w:asciiTheme="minorHAnsi" w:hAnsiTheme="minorHAnsi" w:cstheme="minorHAnsi"/>
          <w:color w:val="000000" w:themeColor="text1"/>
        </w:rPr>
        <w:t>The Contract</w:t>
      </w:r>
      <w:r w:rsidR="00A673BA" w:rsidRPr="007A6738">
        <w:rPr>
          <w:rFonts w:asciiTheme="minorHAnsi" w:hAnsiTheme="minorHAnsi" w:cstheme="minorHAnsi"/>
          <w:b/>
          <w:color w:val="000000" w:themeColor="text1"/>
        </w:rPr>
        <w:t xml:space="preserve"> </w:t>
      </w:r>
      <w:r w:rsidR="00A673BA" w:rsidRPr="007A6738">
        <w:rPr>
          <w:rFonts w:asciiTheme="minorHAnsi" w:hAnsiTheme="minorHAnsi" w:cstheme="minorHAnsi"/>
          <w:color w:val="000000" w:themeColor="text1"/>
        </w:rPr>
        <w:t>Activity Description</w:t>
      </w:r>
      <w:r w:rsidRPr="007A6738">
        <w:rPr>
          <w:rFonts w:asciiTheme="minorHAnsi" w:hAnsiTheme="minorHAnsi" w:cstheme="minorHAnsi"/>
          <w:color w:val="000000" w:themeColor="text1"/>
        </w:rPr>
        <w:t xml:space="preserve">s </w:t>
      </w:r>
      <w:r w:rsidR="00A673BA" w:rsidRPr="007A6738">
        <w:rPr>
          <w:rFonts w:asciiTheme="minorHAnsi" w:hAnsiTheme="minorHAnsi" w:cstheme="minorHAnsi"/>
          <w:color w:val="000000" w:themeColor="text1"/>
          <w:u w:val="single"/>
        </w:rPr>
        <w:t>must</w:t>
      </w:r>
      <w:r w:rsidR="00A673BA" w:rsidRPr="007A6738">
        <w:rPr>
          <w:rFonts w:asciiTheme="minorHAnsi" w:hAnsiTheme="minorHAnsi" w:cstheme="minorHAnsi"/>
          <w:color w:val="000000" w:themeColor="text1"/>
        </w:rPr>
        <w:t xml:space="preserve"> be your guide in completing the application</w:t>
      </w:r>
      <w:r w:rsidR="006647F6" w:rsidRPr="007A6738">
        <w:rPr>
          <w:rFonts w:asciiTheme="minorHAnsi" w:hAnsiTheme="minorHAnsi" w:cstheme="minorHAnsi"/>
          <w:color w:val="000000" w:themeColor="text1"/>
        </w:rPr>
        <w:t xml:space="preserve">. </w:t>
      </w:r>
      <w:r w:rsidR="00A673BA" w:rsidRPr="007A6738">
        <w:rPr>
          <w:rFonts w:asciiTheme="minorHAnsi" w:hAnsiTheme="minorHAnsi" w:cstheme="minorHAnsi"/>
          <w:color w:val="000000" w:themeColor="text1"/>
        </w:rPr>
        <w:t xml:space="preserve"> </w:t>
      </w:r>
      <w:r w:rsidR="00560A1C" w:rsidRPr="007A6738">
        <w:rPr>
          <w:rFonts w:asciiTheme="minorHAnsi" w:hAnsiTheme="minorHAnsi" w:cstheme="minorHAnsi"/>
          <w:color w:val="000000" w:themeColor="text1"/>
        </w:rPr>
        <w:t>A</w:t>
      </w:r>
      <w:r w:rsidR="00A673BA" w:rsidRPr="007A6738">
        <w:rPr>
          <w:rFonts w:asciiTheme="minorHAnsi" w:hAnsiTheme="minorHAnsi" w:cstheme="minorHAnsi"/>
          <w:color w:val="000000" w:themeColor="text1"/>
        </w:rPr>
        <w:t>ddress all activity components included in the Contract Activity Description</w:t>
      </w:r>
      <w:r w:rsidRPr="007A6738">
        <w:rPr>
          <w:rFonts w:asciiTheme="minorHAnsi" w:hAnsiTheme="minorHAnsi" w:cstheme="minorHAnsi"/>
          <w:color w:val="000000" w:themeColor="text1"/>
        </w:rPr>
        <w:t xml:space="preserve"> within the </w:t>
      </w:r>
      <w:r w:rsidR="0035522E" w:rsidRPr="007A6738">
        <w:rPr>
          <w:rFonts w:asciiTheme="minorHAnsi" w:hAnsiTheme="minorHAnsi" w:cstheme="minorHAnsi"/>
          <w:color w:val="000000" w:themeColor="text1"/>
        </w:rPr>
        <w:t>logic model</w:t>
      </w:r>
      <w:r w:rsidR="00406151" w:rsidRPr="007A6738">
        <w:rPr>
          <w:rFonts w:asciiTheme="minorHAnsi" w:hAnsiTheme="minorHAnsi" w:cstheme="minorHAnsi"/>
          <w:color w:val="000000" w:themeColor="text1"/>
        </w:rPr>
        <w:t>s</w:t>
      </w:r>
      <w:r w:rsidR="00A673BA" w:rsidRPr="007A6738">
        <w:rPr>
          <w:rFonts w:asciiTheme="minorHAnsi" w:hAnsiTheme="minorHAnsi" w:cstheme="minorHAnsi"/>
          <w:color w:val="000000" w:themeColor="text1"/>
        </w:rPr>
        <w:t>.</w:t>
      </w:r>
      <w:r w:rsidR="008741EB" w:rsidRPr="007A6738">
        <w:rPr>
          <w:rFonts w:asciiTheme="minorHAnsi" w:hAnsiTheme="minorHAnsi" w:cstheme="minorHAnsi"/>
          <w:color w:val="000000" w:themeColor="text1"/>
        </w:rPr>
        <w:t xml:space="preserve"> </w:t>
      </w:r>
      <w:r w:rsidR="009152BB" w:rsidRPr="007A6738">
        <w:rPr>
          <w:rFonts w:asciiTheme="minorHAnsi" w:hAnsiTheme="minorHAnsi" w:cstheme="minorHAnsi"/>
          <w:color w:val="000000" w:themeColor="text1"/>
        </w:rPr>
        <w:t xml:space="preserve">Copy and paste the CAD for which you are applying below directly onto page 1 of the application. </w:t>
      </w:r>
    </w:p>
    <w:p w:rsidR="00791F87" w:rsidRPr="007A6738" w:rsidRDefault="00791F87" w:rsidP="00560A1C">
      <w:pPr>
        <w:numPr>
          <w:ilvl w:val="0"/>
          <w:numId w:val="23"/>
        </w:numPr>
        <w:tabs>
          <w:tab w:val="left" w:pos="720"/>
        </w:tabs>
        <w:overflowPunct w:val="0"/>
        <w:autoSpaceDE w:val="0"/>
        <w:autoSpaceDN w:val="0"/>
        <w:adjustRightInd w:val="0"/>
        <w:rPr>
          <w:rFonts w:asciiTheme="minorHAnsi" w:hAnsiTheme="minorHAnsi" w:cstheme="minorHAnsi"/>
          <w:color w:val="000000" w:themeColor="text1"/>
        </w:rPr>
      </w:pPr>
      <w:r w:rsidRPr="007A6738">
        <w:rPr>
          <w:rFonts w:asciiTheme="minorHAnsi" w:hAnsiTheme="minorHAnsi" w:cstheme="minorHAnsi"/>
          <w:color w:val="000000" w:themeColor="text1"/>
        </w:rPr>
        <w:t xml:space="preserve">If you are </w:t>
      </w:r>
      <w:r w:rsidR="007A6738" w:rsidRPr="007A6738">
        <w:rPr>
          <w:rFonts w:asciiTheme="minorHAnsi" w:hAnsiTheme="minorHAnsi" w:cstheme="minorHAnsi"/>
          <w:color w:val="000000" w:themeColor="text1"/>
        </w:rPr>
        <w:t>making application for a new activity or service</w:t>
      </w:r>
      <w:r w:rsidRPr="007A6738">
        <w:rPr>
          <w:rFonts w:asciiTheme="minorHAnsi" w:hAnsiTheme="minorHAnsi" w:cstheme="minorHAnsi"/>
          <w:color w:val="000000" w:themeColor="text1"/>
        </w:rPr>
        <w:t xml:space="preserve">, please provide a detailed description of the proposed activity under the “Section B” of the </w:t>
      </w:r>
      <w:r w:rsidRPr="007A6738">
        <w:rPr>
          <w:rFonts w:asciiTheme="minorHAnsi" w:hAnsiTheme="minorHAnsi" w:cstheme="minorHAnsi"/>
          <w:b/>
          <w:i/>
          <w:color w:val="000000" w:themeColor="text1"/>
        </w:rPr>
        <w:t>Smart Start Application for Funding.</w:t>
      </w:r>
    </w:p>
    <w:p w:rsidR="00A32C6D" w:rsidRDefault="00A32C6D" w:rsidP="00A32C6D">
      <w:pPr>
        <w:tabs>
          <w:tab w:val="left" w:pos="720"/>
        </w:tabs>
        <w:overflowPunct w:val="0"/>
        <w:autoSpaceDE w:val="0"/>
        <w:autoSpaceDN w:val="0"/>
        <w:adjustRightInd w:val="0"/>
        <w:ind w:left="720"/>
        <w:rPr>
          <w:rFonts w:asciiTheme="minorHAnsi" w:hAnsiTheme="minorHAnsi" w:cs="Calibri"/>
          <w:color w:val="000000" w:themeColor="text1"/>
          <w:sz w:val="22"/>
          <w:szCs w:val="22"/>
        </w:rPr>
      </w:pPr>
    </w:p>
    <w:p w:rsidR="00791F87" w:rsidRDefault="00791F87" w:rsidP="00D44EA3">
      <w:pPr>
        <w:tabs>
          <w:tab w:val="left" w:pos="720"/>
        </w:tabs>
        <w:overflowPunct w:val="0"/>
        <w:autoSpaceDE w:val="0"/>
        <w:autoSpaceDN w:val="0"/>
        <w:adjustRightInd w:val="0"/>
        <w:jc w:val="center"/>
        <w:rPr>
          <w:rFonts w:asciiTheme="minorHAnsi" w:hAnsiTheme="minorHAnsi" w:cs="Calibri"/>
          <w:color w:val="000000" w:themeColor="text1"/>
          <w:sz w:val="22"/>
          <w:szCs w:val="22"/>
          <w:u w:val="single"/>
        </w:rPr>
      </w:pPr>
    </w:p>
    <w:p w:rsidR="007A6738" w:rsidRDefault="007A6738" w:rsidP="00D44EA3">
      <w:pPr>
        <w:tabs>
          <w:tab w:val="left" w:pos="720"/>
        </w:tabs>
        <w:overflowPunct w:val="0"/>
        <w:autoSpaceDE w:val="0"/>
        <w:autoSpaceDN w:val="0"/>
        <w:adjustRightInd w:val="0"/>
        <w:jc w:val="center"/>
        <w:rPr>
          <w:rFonts w:asciiTheme="minorHAnsi" w:hAnsiTheme="minorHAnsi" w:cs="Calibri"/>
          <w:color w:val="000000" w:themeColor="text1"/>
          <w:sz w:val="22"/>
          <w:szCs w:val="22"/>
          <w:u w:val="single"/>
        </w:rPr>
      </w:pPr>
    </w:p>
    <w:p w:rsidR="00791F87" w:rsidRDefault="00791F87" w:rsidP="00D44EA3">
      <w:pPr>
        <w:tabs>
          <w:tab w:val="left" w:pos="720"/>
        </w:tabs>
        <w:overflowPunct w:val="0"/>
        <w:autoSpaceDE w:val="0"/>
        <w:autoSpaceDN w:val="0"/>
        <w:adjustRightInd w:val="0"/>
        <w:jc w:val="center"/>
        <w:rPr>
          <w:rFonts w:asciiTheme="minorHAnsi" w:hAnsiTheme="minorHAnsi" w:cs="Calibri"/>
          <w:color w:val="000000" w:themeColor="text1"/>
          <w:sz w:val="22"/>
          <w:szCs w:val="22"/>
          <w:u w:val="single"/>
        </w:rPr>
      </w:pPr>
    </w:p>
    <w:p w:rsidR="00640CC0" w:rsidRDefault="00640CC0" w:rsidP="00D44EA3">
      <w:pPr>
        <w:tabs>
          <w:tab w:val="left" w:pos="720"/>
        </w:tabs>
        <w:overflowPunct w:val="0"/>
        <w:autoSpaceDE w:val="0"/>
        <w:autoSpaceDN w:val="0"/>
        <w:adjustRightInd w:val="0"/>
        <w:jc w:val="center"/>
        <w:rPr>
          <w:rFonts w:asciiTheme="minorHAnsi" w:hAnsiTheme="minorHAnsi" w:cs="Calibri"/>
          <w:color w:val="000000" w:themeColor="text1"/>
          <w:sz w:val="22"/>
          <w:szCs w:val="22"/>
          <w:u w:val="single"/>
        </w:rPr>
      </w:pPr>
      <w:bookmarkStart w:id="0" w:name="_GoBack"/>
      <w:bookmarkEnd w:id="0"/>
    </w:p>
    <w:p w:rsidR="001314A0" w:rsidRPr="00791F87" w:rsidRDefault="00A32C6D" w:rsidP="00D44EA3">
      <w:pPr>
        <w:tabs>
          <w:tab w:val="left" w:pos="720"/>
        </w:tabs>
        <w:overflowPunct w:val="0"/>
        <w:autoSpaceDE w:val="0"/>
        <w:autoSpaceDN w:val="0"/>
        <w:adjustRightInd w:val="0"/>
        <w:jc w:val="center"/>
        <w:rPr>
          <w:rFonts w:asciiTheme="minorHAnsi" w:hAnsiTheme="minorHAnsi" w:cs="Calibri"/>
          <w:b/>
          <w:color w:val="000000" w:themeColor="text1"/>
          <w:sz w:val="22"/>
          <w:szCs w:val="22"/>
          <w:u w:val="single"/>
        </w:rPr>
      </w:pPr>
      <w:r w:rsidRPr="00791F87">
        <w:rPr>
          <w:rFonts w:asciiTheme="minorHAnsi" w:hAnsiTheme="minorHAnsi" w:cs="Calibri"/>
          <w:b/>
          <w:color w:val="000000" w:themeColor="text1"/>
          <w:sz w:val="22"/>
          <w:szCs w:val="22"/>
          <w:u w:val="single"/>
        </w:rPr>
        <w:lastRenderedPageBreak/>
        <w:t>SAMPLE CAD DESCRIPTIONS</w:t>
      </w:r>
    </w:p>
    <w:p w:rsidR="001314A0" w:rsidRDefault="001314A0" w:rsidP="001314A0">
      <w:pPr>
        <w:pStyle w:val="Normal1"/>
        <w:rPr>
          <w:rStyle w:val="SectionFontStyle"/>
          <w:sz w:val="22"/>
          <w:szCs w:val="22"/>
        </w:rPr>
      </w:pPr>
    </w:p>
    <w:p w:rsidR="001314A0" w:rsidRPr="001314A0" w:rsidRDefault="001314A0" w:rsidP="001314A0">
      <w:pPr>
        <w:pStyle w:val="Normal1"/>
        <w:rPr>
          <w:sz w:val="22"/>
          <w:szCs w:val="22"/>
        </w:rPr>
      </w:pPr>
      <w:r w:rsidRPr="001314A0">
        <w:rPr>
          <w:rStyle w:val="SectionFontStyle"/>
          <w:sz w:val="22"/>
          <w:szCs w:val="22"/>
        </w:rPr>
        <w:t>Raising A Reader, Activity ID# 003</w:t>
      </w:r>
    </w:p>
    <w:p w:rsidR="001314A0" w:rsidRPr="001314A0" w:rsidRDefault="001314A0" w:rsidP="001314A0">
      <w:pPr>
        <w:rPr>
          <w:sz w:val="22"/>
          <w:szCs w:val="22"/>
        </w:rPr>
      </w:pPr>
      <w:r w:rsidRPr="001314A0">
        <w:rPr>
          <w:rStyle w:val="BodyFontStyle"/>
          <w:sz w:val="22"/>
          <w:szCs w:val="22"/>
        </w:rPr>
        <w:t>PSC:</w:t>
      </w:r>
      <w:proofErr w:type="gramStart"/>
      <w:r w:rsidRPr="001314A0">
        <w:rPr>
          <w:rStyle w:val="BodyFontStyle"/>
          <w:sz w:val="22"/>
          <w:szCs w:val="22"/>
        </w:rPr>
        <w:t>5512  PBISID</w:t>
      </w:r>
      <w:proofErr w:type="gramEnd"/>
      <w:r w:rsidRPr="001314A0">
        <w:rPr>
          <w:rStyle w:val="BodyFontStyle"/>
          <w:sz w:val="22"/>
          <w:szCs w:val="22"/>
        </w:rPr>
        <w:t>:FS20</w:t>
      </w:r>
    </w:p>
    <w:p w:rsidR="00AF501D" w:rsidRDefault="00AF501D" w:rsidP="00AF501D">
      <w:r>
        <w:rPr>
          <w:rStyle w:val="BodyFontStyle"/>
        </w:rPr>
        <w:t>A Raising A Reader (RAR) Community Coordinator will implement Raising A Reader, a program that promotes improved literacy development through daily book sharing between caregivers and young children. The RAR Coordinator will hold a Bachelor's degree in early childhood education or related human service field and is required to attend the RAR National Coordinator Training prior to initial implementation. Coordinators will host two trainings for the site implementers that have been identified to participate in this project. Identified families will be loaned a book bag containing high quality developmentally appropriate children's books. The books will be exchanged each week. Parents of the children in the project will be invited to participate in at least two parent workshops where they will learn book sharing strategies. At least one library event will be provided for RAR participants and their families. Participants and their families will be provided with library information, library card application, and other community literacy resources. The program will be implemented with model fidelity as described above. Child care centers, child care homes, or other community sites with a high percentage of low-income children will be targeted. Smart Start funds may also be used for books for children, child care for participants, and/or incentives for eligible participants.</w:t>
      </w:r>
    </w:p>
    <w:p w:rsidR="00770A55" w:rsidRDefault="00770A55" w:rsidP="001314A0">
      <w:pPr>
        <w:rPr>
          <w:rStyle w:val="BodyFontStyle"/>
          <w:sz w:val="22"/>
          <w:szCs w:val="22"/>
        </w:rPr>
      </w:pPr>
    </w:p>
    <w:p w:rsidR="00770A55" w:rsidRDefault="00770A55" w:rsidP="001314A0">
      <w:pPr>
        <w:rPr>
          <w:rStyle w:val="SectionFontStyle"/>
          <w:b w:val="0"/>
          <w:sz w:val="22"/>
          <w:szCs w:val="22"/>
        </w:rPr>
      </w:pPr>
      <w:r>
        <w:rPr>
          <w:rStyle w:val="BodyFontStyle"/>
          <w:sz w:val="22"/>
          <w:szCs w:val="22"/>
        </w:rPr>
        <w:t xml:space="preserve">      </w:t>
      </w:r>
      <w:r>
        <w:rPr>
          <w:rStyle w:val="SectionFontStyle"/>
          <w:b w:val="0"/>
          <w:sz w:val="22"/>
          <w:szCs w:val="22"/>
        </w:rPr>
        <w:t>Measurable Outcomes Include:</w:t>
      </w:r>
    </w:p>
    <w:p w:rsidR="00770A55" w:rsidRDefault="00770A55" w:rsidP="00770A55">
      <w:pPr>
        <w:pStyle w:val="ListParagraph"/>
        <w:numPr>
          <w:ilvl w:val="0"/>
          <w:numId w:val="38"/>
        </w:numPr>
        <w:rPr>
          <w:sz w:val="22"/>
          <w:szCs w:val="22"/>
        </w:rPr>
      </w:pPr>
      <w:r>
        <w:rPr>
          <w:sz w:val="22"/>
          <w:szCs w:val="22"/>
        </w:rPr>
        <w:t>Increase in</w:t>
      </w:r>
      <w:r w:rsidR="003D7CA3">
        <w:rPr>
          <w:sz w:val="22"/>
          <w:szCs w:val="22"/>
        </w:rPr>
        <w:t xml:space="preserve"> </w:t>
      </w:r>
      <w:r>
        <w:rPr>
          <w:sz w:val="22"/>
          <w:szCs w:val="22"/>
        </w:rPr>
        <w:t>frequency of adult and child shared reading</w:t>
      </w:r>
    </w:p>
    <w:p w:rsidR="00B663D4" w:rsidRDefault="00B663D4" w:rsidP="00B663D4">
      <w:pPr>
        <w:pStyle w:val="ListParagraph"/>
        <w:numPr>
          <w:ilvl w:val="0"/>
          <w:numId w:val="38"/>
        </w:numPr>
        <w:rPr>
          <w:sz w:val="22"/>
          <w:szCs w:val="22"/>
        </w:rPr>
      </w:pPr>
      <w:r>
        <w:rPr>
          <w:sz w:val="22"/>
          <w:szCs w:val="22"/>
        </w:rPr>
        <w:t>Increase in the adult use of recommended reading strategies</w:t>
      </w:r>
    </w:p>
    <w:p w:rsidR="00770A55" w:rsidRPr="00770A55" w:rsidRDefault="00770A55" w:rsidP="00770A55">
      <w:pPr>
        <w:rPr>
          <w:sz w:val="22"/>
          <w:szCs w:val="22"/>
        </w:rPr>
      </w:pPr>
    </w:p>
    <w:p w:rsidR="001314A0" w:rsidRPr="001314A0" w:rsidRDefault="001314A0" w:rsidP="001314A0">
      <w:pPr>
        <w:pStyle w:val="Normal1"/>
        <w:rPr>
          <w:rStyle w:val="SectionFontStyle"/>
          <w:sz w:val="22"/>
          <w:szCs w:val="22"/>
        </w:rPr>
      </w:pPr>
    </w:p>
    <w:p w:rsidR="001314A0" w:rsidRPr="001314A0" w:rsidRDefault="001314A0" w:rsidP="001314A0">
      <w:pPr>
        <w:pStyle w:val="Normal1"/>
        <w:rPr>
          <w:sz w:val="22"/>
          <w:szCs w:val="22"/>
        </w:rPr>
      </w:pPr>
      <w:r w:rsidRPr="001314A0">
        <w:rPr>
          <w:rStyle w:val="SectionFontStyle"/>
          <w:sz w:val="22"/>
          <w:szCs w:val="22"/>
        </w:rPr>
        <w:t>Quality Enhancement Project, Activity ID# 009</w:t>
      </w:r>
    </w:p>
    <w:p w:rsidR="001314A0" w:rsidRPr="001314A0" w:rsidRDefault="001314A0" w:rsidP="001314A0">
      <w:pPr>
        <w:rPr>
          <w:sz w:val="22"/>
          <w:szCs w:val="22"/>
        </w:rPr>
      </w:pPr>
      <w:r w:rsidRPr="001314A0">
        <w:rPr>
          <w:rStyle w:val="BodyFontStyle"/>
          <w:sz w:val="22"/>
          <w:szCs w:val="22"/>
        </w:rPr>
        <w:t>PSC:</w:t>
      </w:r>
      <w:proofErr w:type="gramStart"/>
      <w:r w:rsidRPr="001314A0">
        <w:rPr>
          <w:rStyle w:val="BodyFontStyle"/>
          <w:sz w:val="22"/>
          <w:szCs w:val="22"/>
        </w:rPr>
        <w:t>3125  PBISID</w:t>
      </w:r>
      <w:proofErr w:type="gramEnd"/>
      <w:r w:rsidRPr="001314A0">
        <w:rPr>
          <w:rStyle w:val="BodyFontStyle"/>
          <w:sz w:val="22"/>
          <w:szCs w:val="22"/>
        </w:rPr>
        <w:t>:PLA40</w:t>
      </w:r>
    </w:p>
    <w:p w:rsidR="00AF501D" w:rsidRDefault="00AF501D" w:rsidP="00AF501D">
      <w:r>
        <w:rPr>
          <w:rStyle w:val="BodyFontStyle"/>
        </w:rPr>
        <w:t xml:space="preserve">. The QES will work one-on-one with child care providers, staff members, and directors on-site in start-up, temporary licensed and </w:t>
      </w:r>
      <w:proofErr w:type="gramStart"/>
      <w:r>
        <w:rPr>
          <w:rStyle w:val="BodyFontStyle"/>
        </w:rPr>
        <w:t>1-5 star</w:t>
      </w:r>
      <w:proofErr w:type="gramEnd"/>
      <w:r>
        <w:rPr>
          <w:rStyle w:val="BodyFontStyle"/>
        </w:rPr>
        <w:t xml:space="preserve"> licensed child care and GS110 facilities. This may include centers, family child care homes, and NC Pre-K school sites in Columbus County. First priority will be given to facilities with high enrollment and with low program and education points. Priority will also be given to any facility that is committed to increasing or maintaining its star rating and are up for star rating license renewal within 9-12 months. The QES may develop a Technical Assistance Plan (TAP) and an Educational Facility Plan (EFP) in collaboration with the staff of the child care facility. The TAP will be based on facility/classroom needs to improve or maintain quality. The appropriate research-based environment rating assessment tool (ERS) will be administered. Technical assistance methods may include, but are not limited to, coaching, consultation, assessing teacher education, use of the rating scales, modeling techniques, and general observation including the use of POEMS (Preschool Outdoor Environment Measurement Scale). The EFP will be based on the education level of staff and how to increase facility education points. An educational award may be available for qualified child care staff. The QES may host a quarterly collaborative group meeting. A minimum of two quality-related workshops will be offered and light refreshments may be served. This activity may work with the Columbus County Environmental Health personnel to address any health and safety issues in child care facilities. The QES may also assist in getting ELF resources to and from child care facilities. A contracted TA specialist may be utilized throughout the year. Non-cash awards for those sites participating in technical assistance may also be offered based on successful completion of activity outcome and in compliance with current requirements of NCPC </w:t>
      </w:r>
      <w:r>
        <w:rPr>
          <w:rStyle w:val="BodyFontStyle"/>
        </w:rPr>
        <w:lastRenderedPageBreak/>
        <w:t xml:space="preserve">and local policies and procedures. Any family childcare home (FCCH) in Columbus County will be offered the opportunity to participate in the </w:t>
      </w:r>
      <w:proofErr w:type="spellStart"/>
      <w:r>
        <w:rPr>
          <w:rStyle w:val="BodyFontStyle"/>
        </w:rPr>
        <w:t>Wonderschool</w:t>
      </w:r>
      <w:proofErr w:type="spellEnd"/>
      <w:r>
        <w:rPr>
          <w:rStyle w:val="BodyFontStyle"/>
        </w:rPr>
        <w:t xml:space="preserve"> program. FCCHs that participate in </w:t>
      </w:r>
      <w:proofErr w:type="spellStart"/>
      <w:r>
        <w:rPr>
          <w:rStyle w:val="BodyFontStyle"/>
        </w:rPr>
        <w:t>Wonderschool</w:t>
      </w:r>
      <w:proofErr w:type="spellEnd"/>
      <w:r>
        <w:rPr>
          <w:rStyle w:val="BodyFontStyle"/>
        </w:rPr>
        <w:t xml:space="preserve"> are required to attend onboarding and subsequent learning sessions online, implement the required activities associated with the program, and engage in ongoing TA provided by the Partnership Staff. Participation in all required </w:t>
      </w:r>
      <w:proofErr w:type="spellStart"/>
      <w:r>
        <w:rPr>
          <w:rStyle w:val="BodyFontStyle"/>
        </w:rPr>
        <w:t>Wonderschool</w:t>
      </w:r>
      <w:proofErr w:type="spellEnd"/>
      <w:r>
        <w:rPr>
          <w:rStyle w:val="BodyFontStyle"/>
        </w:rPr>
        <w:t xml:space="preserve"> activities support higher quality child care services as outlined by </w:t>
      </w:r>
      <w:proofErr w:type="spellStart"/>
      <w:r>
        <w:rPr>
          <w:rStyle w:val="BodyFontStyle"/>
        </w:rPr>
        <w:t>Wonderschool</w:t>
      </w:r>
      <w:proofErr w:type="spellEnd"/>
      <w:r>
        <w:rPr>
          <w:rStyle w:val="BodyFontStyle"/>
        </w:rPr>
        <w:t>, and may result in a noncash grant award intended to support the longer-term sustainability of this work and in compliance with current requirements of NCPC and local policies and procedures.</w:t>
      </w:r>
    </w:p>
    <w:p w:rsidR="001314A0" w:rsidRPr="001314A0" w:rsidRDefault="001314A0" w:rsidP="001314A0">
      <w:pPr>
        <w:pStyle w:val="Normal1"/>
        <w:rPr>
          <w:rStyle w:val="SectionFontStyle"/>
          <w:sz w:val="22"/>
          <w:szCs w:val="22"/>
        </w:rPr>
      </w:pPr>
    </w:p>
    <w:p w:rsidR="008B171D" w:rsidRDefault="008B171D" w:rsidP="001314A0">
      <w:pPr>
        <w:pStyle w:val="Normal1"/>
        <w:rPr>
          <w:rStyle w:val="SectionFontStyle"/>
          <w:b w:val="0"/>
          <w:sz w:val="22"/>
          <w:szCs w:val="22"/>
        </w:rPr>
      </w:pPr>
      <w:r>
        <w:rPr>
          <w:rStyle w:val="SectionFontStyle"/>
          <w:b w:val="0"/>
          <w:sz w:val="22"/>
          <w:szCs w:val="22"/>
        </w:rPr>
        <w:t xml:space="preserve">     Measurable Outcomes Include:</w:t>
      </w:r>
    </w:p>
    <w:p w:rsidR="00770A55" w:rsidRPr="00770A55" w:rsidRDefault="008B171D" w:rsidP="00770A55">
      <w:pPr>
        <w:pStyle w:val="Normal1"/>
        <w:numPr>
          <w:ilvl w:val="0"/>
          <w:numId w:val="37"/>
        </w:numPr>
        <w:rPr>
          <w:rStyle w:val="SectionFontStyle"/>
          <w:b w:val="0"/>
          <w:sz w:val="22"/>
          <w:szCs w:val="22"/>
        </w:rPr>
      </w:pPr>
      <w:r>
        <w:rPr>
          <w:rStyle w:val="SectionFontStyle"/>
          <w:b w:val="0"/>
          <w:sz w:val="22"/>
          <w:szCs w:val="22"/>
        </w:rPr>
        <w:t xml:space="preserve">Increase in program quality AND Maintain high program quality </w:t>
      </w:r>
    </w:p>
    <w:p w:rsidR="00770A55" w:rsidRDefault="00770A55" w:rsidP="008B171D">
      <w:pPr>
        <w:pStyle w:val="Normal1"/>
        <w:numPr>
          <w:ilvl w:val="0"/>
          <w:numId w:val="37"/>
        </w:numPr>
        <w:rPr>
          <w:rStyle w:val="SectionFontStyle"/>
          <w:b w:val="0"/>
          <w:sz w:val="22"/>
          <w:szCs w:val="22"/>
        </w:rPr>
      </w:pPr>
      <w:r>
        <w:rPr>
          <w:rStyle w:val="SectionFontStyle"/>
          <w:b w:val="0"/>
          <w:sz w:val="22"/>
          <w:szCs w:val="22"/>
        </w:rPr>
        <w:t>Any oth</w:t>
      </w:r>
      <w:r w:rsidR="005E1983">
        <w:rPr>
          <w:rStyle w:val="SectionFontStyle"/>
          <w:b w:val="0"/>
          <w:sz w:val="22"/>
          <w:szCs w:val="22"/>
        </w:rPr>
        <w:t xml:space="preserve">er </w:t>
      </w:r>
      <w:r>
        <w:rPr>
          <w:rStyle w:val="SectionFontStyle"/>
          <w:b w:val="0"/>
          <w:sz w:val="22"/>
          <w:szCs w:val="22"/>
        </w:rPr>
        <w:t>outcome unique to the activity</w:t>
      </w:r>
    </w:p>
    <w:p w:rsidR="002A17A7" w:rsidRDefault="002A17A7" w:rsidP="00B663D4">
      <w:pPr>
        <w:pStyle w:val="Normal1"/>
        <w:rPr>
          <w:rStyle w:val="SectionFontStyle"/>
          <w:b w:val="0"/>
          <w:sz w:val="22"/>
          <w:szCs w:val="22"/>
        </w:rPr>
      </w:pPr>
    </w:p>
    <w:p w:rsidR="008B171D" w:rsidRPr="008B171D" w:rsidRDefault="008B171D" w:rsidP="008B171D">
      <w:pPr>
        <w:pStyle w:val="Normal1"/>
        <w:rPr>
          <w:rStyle w:val="SectionFontStyle"/>
          <w:b w:val="0"/>
          <w:sz w:val="22"/>
          <w:szCs w:val="22"/>
        </w:rPr>
      </w:pPr>
    </w:p>
    <w:p w:rsidR="001314A0" w:rsidRPr="001314A0" w:rsidRDefault="001314A0" w:rsidP="001314A0">
      <w:pPr>
        <w:pStyle w:val="Normal1"/>
        <w:rPr>
          <w:sz w:val="22"/>
          <w:szCs w:val="22"/>
        </w:rPr>
      </w:pPr>
      <w:r w:rsidRPr="001314A0">
        <w:rPr>
          <w:rStyle w:val="SectionFontStyle"/>
          <w:sz w:val="22"/>
          <w:szCs w:val="22"/>
        </w:rPr>
        <w:t>Early Learning Facility, Activity ID# 010</w:t>
      </w:r>
    </w:p>
    <w:p w:rsidR="001314A0" w:rsidRPr="001314A0" w:rsidRDefault="001314A0" w:rsidP="001314A0">
      <w:pPr>
        <w:rPr>
          <w:sz w:val="22"/>
          <w:szCs w:val="22"/>
        </w:rPr>
      </w:pPr>
      <w:r w:rsidRPr="001314A0">
        <w:rPr>
          <w:rStyle w:val="BodyFontStyle"/>
          <w:sz w:val="22"/>
          <w:szCs w:val="22"/>
        </w:rPr>
        <w:t>PSC:</w:t>
      </w:r>
      <w:proofErr w:type="gramStart"/>
      <w:r w:rsidRPr="001314A0">
        <w:rPr>
          <w:rStyle w:val="BodyFontStyle"/>
          <w:sz w:val="22"/>
          <w:szCs w:val="22"/>
        </w:rPr>
        <w:t>3115  PBISID</w:t>
      </w:r>
      <w:proofErr w:type="gramEnd"/>
      <w:r w:rsidRPr="001314A0">
        <w:rPr>
          <w:rStyle w:val="BodyFontStyle"/>
          <w:sz w:val="22"/>
          <w:szCs w:val="22"/>
        </w:rPr>
        <w:t>:PLA40</w:t>
      </w:r>
    </w:p>
    <w:p w:rsidR="00AF501D" w:rsidRDefault="00AF501D" w:rsidP="00AF501D">
      <w:r>
        <w:rPr>
          <w:rStyle w:val="BodyFontStyle"/>
        </w:rPr>
        <w:t xml:space="preserve">The ELF may be open to the public (child care providers, families, community groups, etc.) up to 40 hours per week. A membership will allow patrons to borrow an extensive variety of age and developmentally appropriate children's books, videos, prop boxes, puppets, music for children ages birth to five. Patrons will also have access to a work room that includes laminating machine, comb binder, Ellison Die-Cut machine, </w:t>
      </w:r>
      <w:proofErr w:type="spellStart"/>
      <w:r>
        <w:rPr>
          <w:rStyle w:val="BodyFontStyle"/>
        </w:rPr>
        <w:t>Cricut</w:t>
      </w:r>
      <w:proofErr w:type="spellEnd"/>
      <w:r>
        <w:rPr>
          <w:rStyle w:val="BodyFontStyle"/>
        </w:rPr>
        <w:t xml:space="preserve"> machine, a projector, art and bulletin board supplies. Outreach events may be offered to encourage use of ELF resources. Contracted professionals may be used at some of these outreach events. The ELF staff may deliver resources to child care facilities. Consumer awareness materials about early care and education, health, family support and child wellness will be available in English and Spanish. The ELF staff will be responsible for inventory maintenance, cleaning and record keeping. The ELF staff may make referrals to Columbus County Partnership for Children funded activities when appropriate. The ELF staff may participate in events such as Week of the Young Children and other community events. ELF staff may attend local and regional trainings/workshops to enhance skills.</w:t>
      </w:r>
    </w:p>
    <w:p w:rsidR="003D7CA3" w:rsidRDefault="003D7CA3" w:rsidP="001314A0">
      <w:pPr>
        <w:rPr>
          <w:rStyle w:val="BodyFontStyle"/>
          <w:sz w:val="22"/>
          <w:szCs w:val="22"/>
        </w:rPr>
      </w:pPr>
    </w:p>
    <w:p w:rsidR="003D7CA3" w:rsidRDefault="003D7CA3" w:rsidP="001314A0">
      <w:pPr>
        <w:rPr>
          <w:rStyle w:val="SectionFontStyle"/>
          <w:b w:val="0"/>
          <w:sz w:val="22"/>
          <w:szCs w:val="22"/>
        </w:rPr>
      </w:pPr>
      <w:r>
        <w:rPr>
          <w:rStyle w:val="BodyFontStyle"/>
          <w:sz w:val="22"/>
          <w:szCs w:val="22"/>
        </w:rPr>
        <w:t xml:space="preserve">     </w:t>
      </w:r>
      <w:r>
        <w:rPr>
          <w:rStyle w:val="SectionFontStyle"/>
          <w:b w:val="0"/>
          <w:sz w:val="22"/>
          <w:szCs w:val="22"/>
        </w:rPr>
        <w:t>Measurable Outcomes Include:</w:t>
      </w:r>
    </w:p>
    <w:p w:rsidR="003D7CA3" w:rsidRDefault="003D7CA3" w:rsidP="003D7CA3">
      <w:pPr>
        <w:pStyle w:val="ListParagraph"/>
        <w:numPr>
          <w:ilvl w:val="0"/>
          <w:numId w:val="40"/>
        </w:numPr>
        <w:rPr>
          <w:rStyle w:val="BodyFontStyle"/>
          <w:sz w:val="22"/>
          <w:szCs w:val="22"/>
        </w:rPr>
      </w:pPr>
      <w:r>
        <w:rPr>
          <w:rStyle w:val="BodyFontStyle"/>
          <w:sz w:val="22"/>
          <w:szCs w:val="22"/>
        </w:rPr>
        <w:t>Improved ECE program environment</w:t>
      </w:r>
    </w:p>
    <w:p w:rsidR="003D7CA3" w:rsidRPr="003D7CA3" w:rsidRDefault="003D7CA3" w:rsidP="003D7CA3">
      <w:pPr>
        <w:pStyle w:val="ListParagraph"/>
        <w:numPr>
          <w:ilvl w:val="0"/>
          <w:numId w:val="40"/>
        </w:numPr>
        <w:rPr>
          <w:rStyle w:val="BodyFontStyle"/>
          <w:sz w:val="22"/>
          <w:szCs w:val="22"/>
        </w:rPr>
      </w:pPr>
      <w:r>
        <w:rPr>
          <w:rStyle w:val="BodyFontStyle"/>
          <w:sz w:val="22"/>
          <w:szCs w:val="22"/>
        </w:rPr>
        <w:t>Increase in parent knowledge</w:t>
      </w:r>
    </w:p>
    <w:p w:rsidR="003D7CA3" w:rsidRPr="001314A0" w:rsidRDefault="003D7CA3" w:rsidP="001314A0">
      <w:pPr>
        <w:rPr>
          <w:sz w:val="22"/>
          <w:szCs w:val="22"/>
        </w:rPr>
      </w:pPr>
      <w:r>
        <w:rPr>
          <w:rStyle w:val="BodyFontStyle"/>
          <w:sz w:val="22"/>
          <w:szCs w:val="22"/>
        </w:rPr>
        <w:t xml:space="preserve">     </w:t>
      </w:r>
    </w:p>
    <w:p w:rsidR="001314A0" w:rsidRPr="001314A0" w:rsidRDefault="001314A0" w:rsidP="001314A0">
      <w:pPr>
        <w:pStyle w:val="Normal1"/>
        <w:rPr>
          <w:sz w:val="22"/>
          <w:szCs w:val="22"/>
        </w:rPr>
      </w:pPr>
    </w:p>
    <w:p w:rsidR="001314A0" w:rsidRPr="001314A0" w:rsidRDefault="001314A0" w:rsidP="001314A0">
      <w:pPr>
        <w:pStyle w:val="Normal1"/>
        <w:rPr>
          <w:sz w:val="22"/>
          <w:szCs w:val="22"/>
        </w:rPr>
      </w:pPr>
      <w:r w:rsidRPr="001314A0">
        <w:rPr>
          <w:rStyle w:val="SectionFontStyle"/>
          <w:sz w:val="22"/>
          <w:szCs w:val="22"/>
        </w:rPr>
        <w:t>Reach Out and Read, Activity ID# 011</w:t>
      </w:r>
    </w:p>
    <w:p w:rsidR="001314A0" w:rsidRPr="001314A0" w:rsidRDefault="001314A0" w:rsidP="001314A0">
      <w:pPr>
        <w:rPr>
          <w:sz w:val="22"/>
          <w:szCs w:val="22"/>
        </w:rPr>
      </w:pPr>
      <w:r w:rsidRPr="001314A0">
        <w:rPr>
          <w:rStyle w:val="BodyFontStyle"/>
          <w:sz w:val="22"/>
          <w:szCs w:val="22"/>
        </w:rPr>
        <w:t>PSC:</w:t>
      </w:r>
      <w:proofErr w:type="gramStart"/>
      <w:r w:rsidRPr="001314A0">
        <w:rPr>
          <w:rStyle w:val="BodyFontStyle"/>
          <w:sz w:val="22"/>
          <w:szCs w:val="22"/>
        </w:rPr>
        <w:t>5523  PBISID</w:t>
      </w:r>
      <w:proofErr w:type="gramEnd"/>
      <w:r w:rsidRPr="001314A0">
        <w:rPr>
          <w:rStyle w:val="BodyFontStyle"/>
          <w:sz w:val="22"/>
          <w:szCs w:val="22"/>
        </w:rPr>
        <w:t>:FS20</w:t>
      </w:r>
    </w:p>
    <w:p w:rsidR="00AF501D" w:rsidRDefault="00AF501D" w:rsidP="00AF501D">
      <w:r>
        <w:rPr>
          <w:rStyle w:val="BodyFontStyle"/>
        </w:rPr>
        <w:t xml:space="preserve">This activity will collaborate with medical care practices to provide pre-literacy opportunities for children and their parents. The participating trained medical care providers will voluntarily incorporate Reach Out and Read (ROR), an evidence-based model, into young children's regular pediatric checkups or well-child visits. The medical care providers will implement ROR in their practices according to the National ROR guidelines. During each of the routine visits, children will receive a new, culturally- and developmentally-appropriate book to take home and read with their parents. The medical care providers will discuss the importance of reading, model reading a book aloud to the child, and encourage parent-child interactions as part of pre-literacy and language development. The program begins at the child's 6-month checkup and continues through age 5, with a special emphasis on children growing up in low-income communities. Medical practices will participate in the parent survey period and submit parent surveys to ROR </w:t>
      </w:r>
      <w:r>
        <w:rPr>
          <w:rStyle w:val="BodyFontStyle"/>
        </w:rPr>
        <w:lastRenderedPageBreak/>
        <w:t>Carolinas. This activity will provide a Project Coordinator to support the medical practice with book ordering, data collection, literacy rich waiting room development, and overall program coordination. The medical care practice will display a literacy-rich waiting room area that reinforces the doctor's "prescription to read".</w:t>
      </w:r>
    </w:p>
    <w:p w:rsidR="00B663D4" w:rsidRDefault="00B663D4" w:rsidP="001314A0">
      <w:pPr>
        <w:rPr>
          <w:rStyle w:val="BodyFontStyle"/>
          <w:sz w:val="22"/>
          <w:szCs w:val="22"/>
        </w:rPr>
      </w:pPr>
    </w:p>
    <w:p w:rsidR="00B663D4" w:rsidRDefault="00B663D4" w:rsidP="001314A0">
      <w:pPr>
        <w:rPr>
          <w:rStyle w:val="SectionFontStyle"/>
          <w:b w:val="0"/>
          <w:sz w:val="22"/>
          <w:szCs w:val="22"/>
        </w:rPr>
      </w:pPr>
      <w:r>
        <w:rPr>
          <w:rStyle w:val="BodyFontStyle"/>
          <w:sz w:val="22"/>
          <w:szCs w:val="22"/>
        </w:rPr>
        <w:t xml:space="preserve">     </w:t>
      </w:r>
      <w:r>
        <w:rPr>
          <w:rStyle w:val="SectionFontStyle"/>
          <w:b w:val="0"/>
          <w:sz w:val="22"/>
          <w:szCs w:val="22"/>
        </w:rPr>
        <w:t>Measurable Outcomes Include:</w:t>
      </w:r>
    </w:p>
    <w:p w:rsidR="00B663D4" w:rsidRDefault="00B663D4" w:rsidP="00B663D4">
      <w:pPr>
        <w:pStyle w:val="ListParagraph"/>
        <w:numPr>
          <w:ilvl w:val="0"/>
          <w:numId w:val="39"/>
        </w:numPr>
        <w:rPr>
          <w:sz w:val="22"/>
          <w:szCs w:val="22"/>
        </w:rPr>
      </w:pPr>
      <w:r>
        <w:rPr>
          <w:sz w:val="22"/>
          <w:szCs w:val="22"/>
        </w:rPr>
        <w:t>Increase in</w:t>
      </w:r>
      <w:r w:rsidR="00684BF1">
        <w:rPr>
          <w:sz w:val="22"/>
          <w:szCs w:val="22"/>
        </w:rPr>
        <w:t xml:space="preserve"> </w:t>
      </w:r>
      <w:r>
        <w:rPr>
          <w:sz w:val="22"/>
          <w:szCs w:val="22"/>
        </w:rPr>
        <w:t>frequency of adult and child shared reading</w:t>
      </w:r>
    </w:p>
    <w:p w:rsidR="00B663D4" w:rsidRPr="00B663D4" w:rsidRDefault="003D7CA3" w:rsidP="00B663D4">
      <w:pPr>
        <w:pStyle w:val="ListParagraph"/>
        <w:numPr>
          <w:ilvl w:val="0"/>
          <w:numId w:val="39"/>
        </w:numPr>
        <w:rPr>
          <w:rStyle w:val="BodyFontStyle"/>
          <w:sz w:val="22"/>
          <w:szCs w:val="22"/>
        </w:rPr>
      </w:pPr>
      <w:r>
        <w:rPr>
          <w:rStyle w:val="BodyFontStyle"/>
          <w:sz w:val="22"/>
          <w:szCs w:val="22"/>
        </w:rPr>
        <w:t>Increase in the adult use of recommended reading strategies</w:t>
      </w:r>
    </w:p>
    <w:p w:rsidR="00B663D4" w:rsidRPr="001314A0" w:rsidRDefault="00B663D4" w:rsidP="001314A0">
      <w:pPr>
        <w:rPr>
          <w:sz w:val="22"/>
          <w:szCs w:val="22"/>
        </w:rPr>
      </w:pPr>
      <w:r>
        <w:rPr>
          <w:rStyle w:val="BodyFontStyle"/>
          <w:sz w:val="22"/>
          <w:szCs w:val="22"/>
        </w:rPr>
        <w:t xml:space="preserve">     </w:t>
      </w:r>
    </w:p>
    <w:p w:rsidR="001314A0" w:rsidRPr="001314A0" w:rsidRDefault="001314A0" w:rsidP="001314A0">
      <w:pPr>
        <w:pStyle w:val="Normal1"/>
        <w:rPr>
          <w:rStyle w:val="SectionFontStyle"/>
          <w:sz w:val="22"/>
          <w:szCs w:val="22"/>
        </w:rPr>
      </w:pPr>
    </w:p>
    <w:p w:rsidR="001314A0" w:rsidRPr="001314A0" w:rsidRDefault="001314A0" w:rsidP="001314A0">
      <w:pPr>
        <w:pStyle w:val="Normal1"/>
        <w:rPr>
          <w:sz w:val="22"/>
          <w:szCs w:val="22"/>
        </w:rPr>
      </w:pPr>
      <w:r w:rsidRPr="001314A0">
        <w:rPr>
          <w:rStyle w:val="SectionFontStyle"/>
          <w:sz w:val="22"/>
          <w:szCs w:val="22"/>
        </w:rPr>
        <w:t>Ready, Set, Go - Columbus, Activity ID# 225</w:t>
      </w:r>
    </w:p>
    <w:p w:rsidR="001314A0" w:rsidRPr="001314A0" w:rsidRDefault="001314A0" w:rsidP="001314A0">
      <w:pPr>
        <w:rPr>
          <w:sz w:val="22"/>
          <w:szCs w:val="22"/>
        </w:rPr>
      </w:pPr>
      <w:r w:rsidRPr="001314A0">
        <w:rPr>
          <w:rStyle w:val="BodyFontStyle"/>
          <w:sz w:val="22"/>
          <w:szCs w:val="22"/>
        </w:rPr>
        <w:t>PSC:</w:t>
      </w:r>
      <w:proofErr w:type="gramStart"/>
      <w:r w:rsidRPr="001314A0">
        <w:rPr>
          <w:rStyle w:val="BodyFontStyle"/>
          <w:sz w:val="22"/>
          <w:szCs w:val="22"/>
        </w:rPr>
        <w:t>3417  PBISID</w:t>
      </w:r>
      <w:proofErr w:type="gramEnd"/>
      <w:r w:rsidRPr="001314A0">
        <w:rPr>
          <w:rStyle w:val="BodyFontStyle"/>
          <w:sz w:val="22"/>
          <w:szCs w:val="22"/>
        </w:rPr>
        <w:t>:H10</w:t>
      </w:r>
    </w:p>
    <w:p w:rsidR="00AF501D" w:rsidRDefault="00AF501D" w:rsidP="00AF501D">
      <w:r>
        <w:rPr>
          <w:rStyle w:val="BodyFontStyle"/>
        </w:rPr>
        <w:t>Ready, Set, Go-Columbus will promote the social and emotional development of young children enrolled in child care facilities and preschool programs in Columbus County. The program aims to assist facilities in better preparing children for Kindergarten by addressing developmental and behavioral symptoms in the classroom. Strategies and techniques from the Pyramid Model which incorporates positive, problem-focused, goal-directed interventions that prevent and address challenging behaviors in young children will be used to promote successful social and emotional competence. Ready, Set, Go will be staffed by a Program Administrator and a Behavior Specialist. The Behavior Specialist position may be filled by no more than two individuals. The professional staff will at minimum, meet Level 11 Technical Assistance requirements and will be certified by the NC Institute for Child Development Professionals or a licensed mental health clinician, such as a licensed clinical social worker or licensed professional counselor. Program staff will provide trainings, education, classroom observations, consultation, coaching, and support through implementation of techniques, interventions and strategies to ensure fidelity to the model. Referral and linkage to other community services and resources will also be provided, when needed.</w:t>
      </w:r>
    </w:p>
    <w:p w:rsidR="002A17A7" w:rsidRDefault="002A17A7" w:rsidP="001314A0">
      <w:pPr>
        <w:rPr>
          <w:rStyle w:val="BodyFontStyle"/>
          <w:sz w:val="22"/>
          <w:szCs w:val="22"/>
        </w:rPr>
      </w:pPr>
    </w:p>
    <w:p w:rsidR="002A17A7" w:rsidRDefault="002A17A7" w:rsidP="001314A0">
      <w:pPr>
        <w:rPr>
          <w:rStyle w:val="SectionFontStyle"/>
          <w:b w:val="0"/>
          <w:sz w:val="22"/>
          <w:szCs w:val="22"/>
        </w:rPr>
      </w:pPr>
      <w:r>
        <w:rPr>
          <w:rStyle w:val="BodyFontStyle"/>
          <w:sz w:val="22"/>
          <w:szCs w:val="22"/>
        </w:rPr>
        <w:t xml:space="preserve">     </w:t>
      </w:r>
      <w:r>
        <w:rPr>
          <w:rStyle w:val="SectionFontStyle"/>
          <w:b w:val="0"/>
          <w:sz w:val="22"/>
          <w:szCs w:val="22"/>
        </w:rPr>
        <w:t>Measurable Outcomes Include:</w:t>
      </w:r>
    </w:p>
    <w:p w:rsidR="002A17A7" w:rsidRDefault="002A17A7" w:rsidP="002A17A7">
      <w:pPr>
        <w:pStyle w:val="ListParagraph"/>
        <w:numPr>
          <w:ilvl w:val="0"/>
          <w:numId w:val="37"/>
        </w:numPr>
        <w:rPr>
          <w:sz w:val="22"/>
          <w:szCs w:val="22"/>
        </w:rPr>
      </w:pPr>
      <w:r>
        <w:rPr>
          <w:sz w:val="22"/>
          <w:szCs w:val="22"/>
        </w:rPr>
        <w:t>Improved teacher/child interaction</w:t>
      </w:r>
    </w:p>
    <w:p w:rsidR="002A17A7" w:rsidRPr="003D7CA3" w:rsidRDefault="002A17A7" w:rsidP="003D7CA3">
      <w:pPr>
        <w:rPr>
          <w:sz w:val="22"/>
          <w:szCs w:val="22"/>
        </w:rPr>
      </w:pPr>
    </w:p>
    <w:p w:rsidR="001314A0" w:rsidRPr="001314A0" w:rsidRDefault="001314A0" w:rsidP="001314A0">
      <w:pPr>
        <w:pStyle w:val="Normal1"/>
        <w:rPr>
          <w:sz w:val="22"/>
          <w:szCs w:val="22"/>
        </w:rPr>
      </w:pPr>
    </w:p>
    <w:p w:rsidR="001314A0" w:rsidRPr="001314A0" w:rsidRDefault="001314A0" w:rsidP="001314A0">
      <w:pPr>
        <w:pStyle w:val="Normal1"/>
        <w:rPr>
          <w:sz w:val="22"/>
          <w:szCs w:val="22"/>
        </w:rPr>
      </w:pPr>
      <w:r w:rsidRPr="001314A0">
        <w:rPr>
          <w:rStyle w:val="SectionFontStyle"/>
          <w:sz w:val="22"/>
          <w:szCs w:val="22"/>
        </w:rPr>
        <w:t xml:space="preserve">Parents </w:t>
      </w:r>
      <w:proofErr w:type="gramStart"/>
      <w:r w:rsidRPr="001314A0">
        <w:rPr>
          <w:rStyle w:val="SectionFontStyle"/>
          <w:sz w:val="22"/>
          <w:szCs w:val="22"/>
        </w:rPr>
        <w:t>As</w:t>
      </w:r>
      <w:proofErr w:type="gramEnd"/>
      <w:r w:rsidRPr="001314A0">
        <w:rPr>
          <w:rStyle w:val="SectionFontStyle"/>
          <w:sz w:val="22"/>
          <w:szCs w:val="22"/>
        </w:rPr>
        <w:t xml:space="preserve"> Teachers, Activity ID# 226</w:t>
      </w:r>
    </w:p>
    <w:p w:rsidR="001314A0" w:rsidRPr="001314A0" w:rsidRDefault="001314A0" w:rsidP="001314A0">
      <w:pPr>
        <w:rPr>
          <w:sz w:val="22"/>
          <w:szCs w:val="22"/>
        </w:rPr>
      </w:pPr>
      <w:r w:rsidRPr="001314A0">
        <w:rPr>
          <w:rStyle w:val="BodyFontStyle"/>
          <w:sz w:val="22"/>
          <w:szCs w:val="22"/>
        </w:rPr>
        <w:t>PSC:</w:t>
      </w:r>
      <w:proofErr w:type="gramStart"/>
      <w:r w:rsidRPr="001314A0">
        <w:rPr>
          <w:rStyle w:val="BodyFontStyle"/>
          <w:sz w:val="22"/>
          <w:szCs w:val="22"/>
        </w:rPr>
        <w:t>5509  PBISID</w:t>
      </w:r>
      <w:proofErr w:type="gramEnd"/>
      <w:r w:rsidRPr="001314A0">
        <w:rPr>
          <w:rStyle w:val="BodyFontStyle"/>
          <w:sz w:val="22"/>
          <w:szCs w:val="22"/>
        </w:rPr>
        <w:t>:FS30</w:t>
      </w:r>
    </w:p>
    <w:p w:rsidR="00AF501D" w:rsidRDefault="00AF501D" w:rsidP="00AF501D">
      <w:r>
        <w:rPr>
          <w:rStyle w:val="BodyFontStyle"/>
        </w:rPr>
        <w:t>The Parents as Teachers (PAT) program will provide: (1) personal visits, based on recommended dosage for each family's number of risk factors; (2) 12 group connections per program year; (3) annual developmental screenings and a health review that includes a record of hearing, vision and general health status; and (4) referrals to community resources provided to families as needed. The PAT program will serve a target population with at least one risk factor and identified as most appropriate for PAT services in the community. The parent educator will have a Bachelor's degree in a human service related field and experience relevant to serving the target population. Parent educators will be PAT trained and certified, and will implement the program with model fidelity. The program will submit an annual report to PAT and participate in the Quality Endorsement and Improvement process as required by PAT National Center (PATNC). Smart Start funds may also be used to support incentives for eligible participants.</w:t>
      </w:r>
    </w:p>
    <w:p w:rsidR="001314A0" w:rsidRPr="001314A0" w:rsidRDefault="001314A0" w:rsidP="00265B2E">
      <w:pPr>
        <w:tabs>
          <w:tab w:val="left" w:pos="900"/>
        </w:tabs>
        <w:overflowPunct w:val="0"/>
        <w:autoSpaceDE w:val="0"/>
        <w:autoSpaceDN w:val="0"/>
        <w:adjustRightInd w:val="0"/>
        <w:ind w:left="312" w:hanging="312"/>
        <w:rPr>
          <w:rFonts w:asciiTheme="minorHAnsi" w:hAnsiTheme="minorHAnsi" w:cs="Calibri"/>
          <w:b/>
          <w:sz w:val="22"/>
          <w:szCs w:val="22"/>
        </w:rPr>
      </w:pPr>
    </w:p>
    <w:p w:rsidR="001314A0" w:rsidRDefault="003D7CA3" w:rsidP="00265B2E">
      <w:pPr>
        <w:tabs>
          <w:tab w:val="left" w:pos="900"/>
        </w:tabs>
        <w:overflowPunct w:val="0"/>
        <w:autoSpaceDE w:val="0"/>
        <w:autoSpaceDN w:val="0"/>
        <w:adjustRightInd w:val="0"/>
        <w:ind w:left="312" w:hanging="312"/>
        <w:rPr>
          <w:rStyle w:val="SectionFontStyle"/>
          <w:b w:val="0"/>
          <w:sz w:val="22"/>
          <w:szCs w:val="22"/>
        </w:rPr>
      </w:pPr>
      <w:r>
        <w:rPr>
          <w:rFonts w:asciiTheme="minorHAnsi" w:hAnsiTheme="minorHAnsi" w:cs="Calibri"/>
          <w:b/>
          <w:sz w:val="22"/>
          <w:szCs w:val="22"/>
        </w:rPr>
        <w:t xml:space="preserve">     </w:t>
      </w:r>
      <w:r>
        <w:rPr>
          <w:rStyle w:val="SectionFontStyle"/>
          <w:b w:val="0"/>
          <w:sz w:val="22"/>
          <w:szCs w:val="22"/>
        </w:rPr>
        <w:t>Measurable Outcomes Include:</w:t>
      </w:r>
    </w:p>
    <w:p w:rsidR="003D7CA3" w:rsidRDefault="003D7CA3" w:rsidP="003D7CA3">
      <w:pPr>
        <w:pStyle w:val="ListParagraph"/>
        <w:numPr>
          <w:ilvl w:val="0"/>
          <w:numId w:val="37"/>
        </w:numPr>
        <w:tabs>
          <w:tab w:val="left" w:pos="900"/>
        </w:tabs>
        <w:overflowPunct w:val="0"/>
        <w:autoSpaceDE w:val="0"/>
        <w:autoSpaceDN w:val="0"/>
        <w:adjustRightInd w:val="0"/>
        <w:rPr>
          <w:rFonts w:asciiTheme="minorHAnsi" w:hAnsiTheme="minorHAnsi" w:cs="Calibri"/>
          <w:sz w:val="22"/>
          <w:szCs w:val="22"/>
        </w:rPr>
      </w:pPr>
      <w:r w:rsidRPr="003D7CA3">
        <w:rPr>
          <w:rFonts w:asciiTheme="minorHAnsi" w:hAnsiTheme="minorHAnsi" w:cs="Calibri"/>
          <w:sz w:val="22"/>
          <w:szCs w:val="22"/>
        </w:rPr>
        <w:t>Increase in positive parenting practices</w:t>
      </w:r>
    </w:p>
    <w:p w:rsidR="00954353" w:rsidRPr="00076CC5" w:rsidRDefault="00725A7F" w:rsidP="007A6738">
      <w:pPr>
        <w:tabs>
          <w:tab w:val="left" w:pos="900"/>
        </w:tabs>
        <w:overflowPunct w:val="0"/>
        <w:autoSpaceDE w:val="0"/>
        <w:autoSpaceDN w:val="0"/>
        <w:adjustRightInd w:val="0"/>
        <w:rPr>
          <w:rFonts w:asciiTheme="minorHAnsi" w:hAnsiTheme="minorHAnsi" w:cs="Calibri"/>
          <w:b/>
          <w:sz w:val="22"/>
          <w:szCs w:val="22"/>
        </w:rPr>
      </w:pPr>
      <w:r w:rsidRPr="00076CC5">
        <w:rPr>
          <w:rFonts w:asciiTheme="minorHAnsi" w:hAnsiTheme="minorHAnsi" w:cs="Calibri"/>
          <w:b/>
          <w:sz w:val="22"/>
          <w:szCs w:val="22"/>
        </w:rPr>
        <w:lastRenderedPageBreak/>
        <w:t>2</w:t>
      </w:r>
      <w:r w:rsidR="00EB47AA" w:rsidRPr="00076CC5">
        <w:rPr>
          <w:rFonts w:asciiTheme="minorHAnsi" w:hAnsiTheme="minorHAnsi" w:cs="Calibri"/>
          <w:b/>
          <w:sz w:val="22"/>
          <w:szCs w:val="22"/>
        </w:rPr>
        <w:t xml:space="preserve">.   </w:t>
      </w:r>
      <w:r w:rsidR="007C7010" w:rsidRPr="00076CC5">
        <w:rPr>
          <w:rFonts w:asciiTheme="minorHAnsi" w:hAnsiTheme="minorHAnsi" w:cs="Calibri"/>
          <w:b/>
          <w:sz w:val="22"/>
          <w:szCs w:val="22"/>
        </w:rPr>
        <w:t>Logic Models for FY 20</w:t>
      </w:r>
      <w:r w:rsidR="00B03640">
        <w:rPr>
          <w:rFonts w:asciiTheme="minorHAnsi" w:hAnsiTheme="minorHAnsi" w:cs="Calibri"/>
          <w:b/>
          <w:sz w:val="22"/>
          <w:szCs w:val="22"/>
        </w:rPr>
        <w:t>2</w:t>
      </w:r>
      <w:r w:rsidR="00554144">
        <w:rPr>
          <w:rFonts w:asciiTheme="minorHAnsi" w:hAnsiTheme="minorHAnsi" w:cs="Calibri"/>
          <w:b/>
          <w:sz w:val="22"/>
          <w:szCs w:val="22"/>
        </w:rPr>
        <w:t>2</w:t>
      </w:r>
      <w:r w:rsidR="007C7010" w:rsidRPr="00076CC5">
        <w:rPr>
          <w:rFonts w:asciiTheme="minorHAnsi" w:hAnsiTheme="minorHAnsi" w:cs="Calibri"/>
          <w:b/>
          <w:sz w:val="22"/>
          <w:szCs w:val="22"/>
        </w:rPr>
        <w:t>-</w:t>
      </w:r>
      <w:r w:rsidR="00B03640">
        <w:rPr>
          <w:rFonts w:asciiTheme="minorHAnsi" w:hAnsiTheme="minorHAnsi" w:cs="Calibri"/>
          <w:b/>
          <w:sz w:val="22"/>
          <w:szCs w:val="22"/>
        </w:rPr>
        <w:t>2</w:t>
      </w:r>
      <w:r w:rsidR="00554144">
        <w:rPr>
          <w:rFonts w:asciiTheme="minorHAnsi" w:hAnsiTheme="minorHAnsi" w:cs="Calibri"/>
          <w:b/>
          <w:sz w:val="22"/>
          <w:szCs w:val="22"/>
        </w:rPr>
        <w:t>3</w:t>
      </w:r>
      <w:r w:rsidR="00B03640">
        <w:rPr>
          <w:rFonts w:asciiTheme="minorHAnsi" w:hAnsiTheme="minorHAnsi" w:cs="Calibri"/>
          <w:b/>
          <w:sz w:val="22"/>
          <w:szCs w:val="22"/>
        </w:rPr>
        <w:t xml:space="preserve"> </w:t>
      </w:r>
      <w:r w:rsidR="00B03640" w:rsidRPr="00076CC5">
        <w:rPr>
          <w:rFonts w:asciiTheme="minorHAnsi" w:hAnsiTheme="minorHAnsi" w:cs="Calibri"/>
          <w:b/>
          <w:sz w:val="22"/>
          <w:szCs w:val="22"/>
        </w:rPr>
        <w:t>and FY 20</w:t>
      </w:r>
      <w:r w:rsidR="00B03640">
        <w:rPr>
          <w:rFonts w:asciiTheme="minorHAnsi" w:hAnsiTheme="minorHAnsi" w:cs="Calibri"/>
          <w:b/>
          <w:sz w:val="22"/>
          <w:szCs w:val="22"/>
        </w:rPr>
        <w:t>2</w:t>
      </w:r>
      <w:r w:rsidR="00554144">
        <w:rPr>
          <w:rFonts w:asciiTheme="minorHAnsi" w:hAnsiTheme="minorHAnsi" w:cs="Calibri"/>
          <w:b/>
          <w:sz w:val="22"/>
          <w:szCs w:val="22"/>
        </w:rPr>
        <w:t>3</w:t>
      </w:r>
      <w:r w:rsidR="00B03640" w:rsidRPr="00076CC5">
        <w:rPr>
          <w:rFonts w:asciiTheme="minorHAnsi" w:hAnsiTheme="minorHAnsi" w:cs="Calibri"/>
          <w:b/>
          <w:sz w:val="22"/>
          <w:szCs w:val="22"/>
        </w:rPr>
        <w:t>-2</w:t>
      </w:r>
      <w:r w:rsidR="00554144">
        <w:rPr>
          <w:rFonts w:asciiTheme="minorHAnsi" w:hAnsiTheme="minorHAnsi" w:cs="Calibri"/>
          <w:b/>
          <w:sz w:val="22"/>
          <w:szCs w:val="22"/>
        </w:rPr>
        <w:t>4</w:t>
      </w:r>
      <w:r w:rsidR="004060B1">
        <w:rPr>
          <w:rFonts w:asciiTheme="minorHAnsi" w:hAnsiTheme="minorHAnsi" w:cs="Calibri"/>
          <w:b/>
          <w:sz w:val="22"/>
          <w:szCs w:val="22"/>
        </w:rPr>
        <w:t xml:space="preserve"> </w:t>
      </w:r>
      <w:r w:rsidR="004060B1" w:rsidRPr="00076CC5">
        <w:rPr>
          <w:rFonts w:asciiTheme="minorHAnsi" w:hAnsiTheme="minorHAnsi" w:cs="Calibri"/>
          <w:b/>
          <w:sz w:val="22"/>
          <w:szCs w:val="22"/>
        </w:rPr>
        <w:t>(with data as of third quarter)</w:t>
      </w:r>
      <w:r w:rsidR="00984CD8" w:rsidRPr="00076CC5">
        <w:rPr>
          <w:rFonts w:asciiTheme="minorHAnsi" w:hAnsiTheme="minorHAnsi" w:cs="Calibri"/>
          <w:b/>
          <w:sz w:val="22"/>
          <w:szCs w:val="22"/>
        </w:rPr>
        <w:t xml:space="preserve"> </w:t>
      </w:r>
    </w:p>
    <w:p w:rsidR="00E11503" w:rsidRPr="00076CC5" w:rsidRDefault="0099196E" w:rsidP="00984CD8">
      <w:pPr>
        <w:tabs>
          <w:tab w:val="left" w:pos="900"/>
        </w:tabs>
        <w:overflowPunct w:val="0"/>
        <w:autoSpaceDE w:val="0"/>
        <w:autoSpaceDN w:val="0"/>
        <w:adjustRightInd w:val="0"/>
        <w:ind w:left="312" w:hanging="312"/>
        <w:rPr>
          <w:rFonts w:asciiTheme="minorHAnsi" w:hAnsiTheme="minorHAnsi" w:cs="Calibri"/>
          <w:sz w:val="22"/>
          <w:szCs w:val="22"/>
        </w:rPr>
      </w:pPr>
      <w:r w:rsidRPr="00076CC5">
        <w:rPr>
          <w:rFonts w:asciiTheme="minorHAnsi" w:hAnsiTheme="minorHAnsi" w:cs="Calibri"/>
          <w:sz w:val="22"/>
          <w:szCs w:val="22"/>
        </w:rPr>
        <w:tab/>
      </w:r>
    </w:p>
    <w:p w:rsidR="00EB47AA" w:rsidRPr="00076CC5" w:rsidRDefault="00984CD8" w:rsidP="00EB47AA">
      <w:pPr>
        <w:numPr>
          <w:ilvl w:val="0"/>
          <w:numId w:val="23"/>
        </w:numPr>
        <w:tabs>
          <w:tab w:val="left" w:pos="720"/>
        </w:tabs>
        <w:overflowPunct w:val="0"/>
        <w:autoSpaceDE w:val="0"/>
        <w:autoSpaceDN w:val="0"/>
        <w:adjustRightInd w:val="0"/>
        <w:rPr>
          <w:rFonts w:asciiTheme="minorHAnsi" w:hAnsiTheme="minorHAnsi" w:cs="Calibri"/>
          <w:sz w:val="22"/>
          <w:szCs w:val="22"/>
        </w:rPr>
      </w:pPr>
      <w:r w:rsidRPr="00076CC5">
        <w:rPr>
          <w:rFonts w:asciiTheme="minorHAnsi" w:hAnsiTheme="minorHAnsi" w:cs="Calibri"/>
          <w:sz w:val="22"/>
          <w:szCs w:val="22"/>
        </w:rPr>
        <w:t>Use the sample logic model form</w:t>
      </w:r>
      <w:r w:rsidR="00406151" w:rsidRPr="00076CC5">
        <w:rPr>
          <w:rFonts w:asciiTheme="minorHAnsi" w:hAnsiTheme="minorHAnsi" w:cs="Calibri"/>
          <w:sz w:val="22"/>
          <w:szCs w:val="22"/>
        </w:rPr>
        <w:t>at.</w:t>
      </w:r>
    </w:p>
    <w:p w:rsidR="004A32CA" w:rsidRPr="00076CC5" w:rsidRDefault="004A32CA" w:rsidP="004A32CA">
      <w:pPr>
        <w:numPr>
          <w:ilvl w:val="0"/>
          <w:numId w:val="23"/>
        </w:numPr>
        <w:tabs>
          <w:tab w:val="left" w:pos="720"/>
        </w:tabs>
        <w:overflowPunct w:val="0"/>
        <w:autoSpaceDE w:val="0"/>
        <w:autoSpaceDN w:val="0"/>
        <w:adjustRightInd w:val="0"/>
        <w:rPr>
          <w:rFonts w:asciiTheme="minorHAnsi" w:hAnsiTheme="minorHAnsi" w:cs="Calibri"/>
          <w:sz w:val="22"/>
          <w:szCs w:val="22"/>
        </w:rPr>
      </w:pPr>
      <w:r w:rsidRPr="00076CC5">
        <w:rPr>
          <w:rFonts w:asciiTheme="minorHAnsi" w:hAnsiTheme="minorHAnsi" w:cs="Calibri"/>
          <w:sz w:val="22"/>
          <w:szCs w:val="22"/>
        </w:rPr>
        <w:t xml:space="preserve">Logic models </w:t>
      </w:r>
      <w:r w:rsidRPr="00076CC5">
        <w:rPr>
          <w:rFonts w:asciiTheme="minorHAnsi" w:hAnsiTheme="minorHAnsi" w:cs="Calibri"/>
          <w:sz w:val="22"/>
          <w:szCs w:val="22"/>
          <w:u w:val="single"/>
        </w:rPr>
        <w:t>must</w:t>
      </w:r>
      <w:r w:rsidRPr="00076CC5">
        <w:rPr>
          <w:rFonts w:asciiTheme="minorHAnsi" w:hAnsiTheme="minorHAnsi" w:cs="Calibri"/>
          <w:sz w:val="22"/>
          <w:szCs w:val="22"/>
        </w:rPr>
        <w:t xml:space="preserve"> include current, local data as much as possible in the needs statement column. </w:t>
      </w:r>
    </w:p>
    <w:p w:rsidR="00B83BE1" w:rsidRPr="00076CC5" w:rsidRDefault="00081DB6" w:rsidP="00984CD8">
      <w:pPr>
        <w:numPr>
          <w:ilvl w:val="0"/>
          <w:numId w:val="23"/>
        </w:numPr>
        <w:tabs>
          <w:tab w:val="left" w:pos="720"/>
        </w:tabs>
        <w:overflowPunct w:val="0"/>
        <w:autoSpaceDE w:val="0"/>
        <w:autoSpaceDN w:val="0"/>
        <w:adjustRightInd w:val="0"/>
        <w:rPr>
          <w:rFonts w:asciiTheme="minorHAnsi" w:hAnsiTheme="minorHAnsi" w:cs="Calibri"/>
          <w:sz w:val="22"/>
          <w:szCs w:val="22"/>
        </w:rPr>
      </w:pPr>
      <w:r w:rsidRPr="00076CC5">
        <w:rPr>
          <w:rFonts w:asciiTheme="minorHAnsi" w:hAnsiTheme="minorHAnsi" w:cs="Calibri"/>
          <w:sz w:val="22"/>
          <w:szCs w:val="22"/>
        </w:rPr>
        <w:t>Please enter an output for each of the activity components included in the Contract Activity Description.</w:t>
      </w:r>
    </w:p>
    <w:p w:rsidR="004A32CA" w:rsidRPr="00076CC5" w:rsidRDefault="004A32CA" w:rsidP="004A32CA">
      <w:pPr>
        <w:numPr>
          <w:ilvl w:val="0"/>
          <w:numId w:val="23"/>
        </w:numPr>
        <w:tabs>
          <w:tab w:val="left" w:pos="720"/>
        </w:tabs>
        <w:overflowPunct w:val="0"/>
        <w:autoSpaceDE w:val="0"/>
        <w:autoSpaceDN w:val="0"/>
        <w:adjustRightInd w:val="0"/>
        <w:rPr>
          <w:rFonts w:asciiTheme="minorHAnsi" w:hAnsiTheme="minorHAnsi" w:cs="Calibri"/>
          <w:sz w:val="22"/>
          <w:szCs w:val="22"/>
        </w:rPr>
      </w:pPr>
      <w:r w:rsidRPr="00076CC5">
        <w:rPr>
          <w:rFonts w:asciiTheme="minorHAnsi" w:hAnsiTheme="minorHAnsi" w:cs="Calibri"/>
          <w:sz w:val="22"/>
          <w:szCs w:val="22"/>
        </w:rPr>
        <w:t xml:space="preserve">You may list multiple outputs that relate to a single outcome. </w:t>
      </w:r>
    </w:p>
    <w:p w:rsidR="004A32CA" w:rsidRPr="00076CC5" w:rsidRDefault="004A32CA" w:rsidP="004A32CA">
      <w:pPr>
        <w:numPr>
          <w:ilvl w:val="0"/>
          <w:numId w:val="23"/>
        </w:numPr>
        <w:tabs>
          <w:tab w:val="left" w:pos="720"/>
        </w:tabs>
        <w:overflowPunct w:val="0"/>
        <w:autoSpaceDE w:val="0"/>
        <w:autoSpaceDN w:val="0"/>
        <w:adjustRightInd w:val="0"/>
        <w:rPr>
          <w:rFonts w:asciiTheme="minorHAnsi" w:hAnsiTheme="minorHAnsi" w:cs="Calibri"/>
          <w:sz w:val="22"/>
          <w:szCs w:val="22"/>
        </w:rPr>
      </w:pPr>
      <w:r w:rsidRPr="00076CC5">
        <w:rPr>
          <w:rFonts w:asciiTheme="minorHAnsi" w:hAnsiTheme="minorHAnsi" w:cs="Calibri"/>
          <w:sz w:val="22"/>
          <w:szCs w:val="22"/>
        </w:rPr>
        <w:t xml:space="preserve">Project </w:t>
      </w:r>
      <w:r>
        <w:rPr>
          <w:rFonts w:asciiTheme="minorHAnsi" w:hAnsiTheme="minorHAnsi" w:cs="Calibri"/>
          <w:sz w:val="22"/>
          <w:szCs w:val="22"/>
        </w:rPr>
        <w:t>outcomes using the</w:t>
      </w:r>
      <w:r w:rsidRPr="00076CC5">
        <w:rPr>
          <w:rFonts w:asciiTheme="minorHAnsi" w:hAnsiTheme="minorHAnsi" w:cs="Calibri"/>
          <w:sz w:val="22"/>
          <w:szCs w:val="22"/>
        </w:rPr>
        <w:t xml:space="preserve"> (x of y) format for the percentage of goal to be achieved. </w:t>
      </w:r>
    </w:p>
    <w:p w:rsidR="00E26873" w:rsidRPr="00076CC5" w:rsidRDefault="004A32CA" w:rsidP="004A32CA">
      <w:pPr>
        <w:numPr>
          <w:ilvl w:val="0"/>
          <w:numId w:val="23"/>
        </w:numPr>
        <w:tabs>
          <w:tab w:val="left" w:pos="720"/>
        </w:tabs>
        <w:overflowPunct w:val="0"/>
        <w:autoSpaceDE w:val="0"/>
        <w:autoSpaceDN w:val="0"/>
        <w:adjustRightInd w:val="0"/>
        <w:rPr>
          <w:rFonts w:asciiTheme="minorHAnsi" w:hAnsiTheme="minorHAnsi" w:cs="Calibri"/>
          <w:sz w:val="22"/>
          <w:szCs w:val="22"/>
        </w:rPr>
      </w:pPr>
      <w:r w:rsidRPr="00076CC5">
        <w:rPr>
          <w:rFonts w:asciiTheme="minorHAnsi" w:hAnsiTheme="minorHAnsi" w:cs="Calibri"/>
          <w:sz w:val="22"/>
          <w:szCs w:val="22"/>
        </w:rPr>
        <w:t xml:space="preserve"> </w:t>
      </w:r>
      <w:r w:rsidR="00784902" w:rsidRPr="00076CC5">
        <w:rPr>
          <w:rFonts w:asciiTheme="minorHAnsi" w:hAnsiTheme="minorHAnsi" w:cs="Calibri"/>
          <w:sz w:val="22"/>
          <w:szCs w:val="22"/>
        </w:rPr>
        <w:t>Refer to th</w:t>
      </w:r>
      <w:r>
        <w:rPr>
          <w:rFonts w:asciiTheme="minorHAnsi" w:hAnsiTheme="minorHAnsi" w:cs="Calibri"/>
          <w:sz w:val="22"/>
          <w:szCs w:val="22"/>
        </w:rPr>
        <w:t>e 201</w:t>
      </w:r>
      <w:r w:rsidR="00791F87">
        <w:rPr>
          <w:rFonts w:asciiTheme="minorHAnsi" w:hAnsiTheme="minorHAnsi" w:cs="Calibri"/>
          <w:sz w:val="22"/>
          <w:szCs w:val="22"/>
        </w:rPr>
        <w:t>9</w:t>
      </w:r>
      <w:r>
        <w:rPr>
          <w:rFonts w:asciiTheme="minorHAnsi" w:hAnsiTheme="minorHAnsi" w:cs="Calibri"/>
          <w:sz w:val="22"/>
          <w:szCs w:val="22"/>
        </w:rPr>
        <w:t>-</w:t>
      </w:r>
      <w:r w:rsidR="00791F87">
        <w:rPr>
          <w:rFonts w:asciiTheme="minorHAnsi" w:hAnsiTheme="minorHAnsi" w:cs="Calibri"/>
          <w:sz w:val="22"/>
          <w:szCs w:val="22"/>
        </w:rPr>
        <w:t>20</w:t>
      </w:r>
      <w:r w:rsidR="00E26873" w:rsidRPr="00076CC5">
        <w:rPr>
          <w:rFonts w:asciiTheme="minorHAnsi" w:hAnsiTheme="minorHAnsi" w:cs="Calibri"/>
          <w:sz w:val="22"/>
          <w:szCs w:val="22"/>
        </w:rPr>
        <w:t xml:space="preserve"> </w:t>
      </w:r>
      <w:r w:rsidR="00784902" w:rsidRPr="00076CC5">
        <w:rPr>
          <w:rFonts w:asciiTheme="minorHAnsi" w:hAnsiTheme="minorHAnsi" w:cs="Calibri"/>
          <w:sz w:val="22"/>
          <w:szCs w:val="22"/>
        </w:rPr>
        <w:t>E</w:t>
      </w:r>
      <w:r w:rsidR="00606B0A">
        <w:rPr>
          <w:rFonts w:asciiTheme="minorHAnsi" w:hAnsiTheme="minorHAnsi" w:cs="Calibri"/>
          <w:sz w:val="22"/>
          <w:szCs w:val="22"/>
        </w:rPr>
        <w:t xml:space="preserve">arly </w:t>
      </w:r>
      <w:r w:rsidR="00784902" w:rsidRPr="00076CC5">
        <w:rPr>
          <w:rFonts w:asciiTheme="minorHAnsi" w:hAnsiTheme="minorHAnsi" w:cs="Calibri"/>
          <w:sz w:val="22"/>
          <w:szCs w:val="22"/>
        </w:rPr>
        <w:t>C</w:t>
      </w:r>
      <w:r w:rsidR="00606B0A">
        <w:rPr>
          <w:rFonts w:asciiTheme="minorHAnsi" w:hAnsiTheme="minorHAnsi" w:cs="Calibri"/>
          <w:sz w:val="22"/>
          <w:szCs w:val="22"/>
        </w:rPr>
        <w:t>hildhood</w:t>
      </w:r>
      <w:r w:rsidR="00784902" w:rsidRPr="00076CC5">
        <w:rPr>
          <w:rFonts w:asciiTheme="minorHAnsi" w:hAnsiTheme="minorHAnsi" w:cs="Calibri"/>
          <w:sz w:val="22"/>
          <w:szCs w:val="22"/>
        </w:rPr>
        <w:t xml:space="preserve"> Profile Results</w:t>
      </w:r>
      <w:r w:rsidR="00E26873" w:rsidRPr="00076CC5">
        <w:rPr>
          <w:rFonts w:asciiTheme="minorHAnsi" w:hAnsiTheme="minorHAnsi" w:cs="Calibri"/>
          <w:sz w:val="22"/>
          <w:szCs w:val="22"/>
        </w:rPr>
        <w:t xml:space="preserve"> to address the long-term outcomes/</w:t>
      </w:r>
      <w:r w:rsidR="00784902" w:rsidRPr="00076CC5">
        <w:rPr>
          <w:rFonts w:asciiTheme="minorHAnsi" w:hAnsiTheme="minorHAnsi" w:cs="Calibri"/>
          <w:sz w:val="22"/>
          <w:szCs w:val="22"/>
        </w:rPr>
        <w:t>EC Profile Indicator</w:t>
      </w:r>
      <w:r w:rsidR="00E26873" w:rsidRPr="00076CC5">
        <w:rPr>
          <w:rFonts w:asciiTheme="minorHAnsi" w:hAnsiTheme="minorHAnsi" w:cs="Calibri"/>
          <w:sz w:val="22"/>
          <w:szCs w:val="22"/>
        </w:rPr>
        <w:t xml:space="preserve"> column of the logic model. If the activity does not have a corresponding </w:t>
      </w:r>
      <w:r w:rsidR="00784902" w:rsidRPr="00076CC5">
        <w:rPr>
          <w:rFonts w:asciiTheme="minorHAnsi" w:hAnsiTheme="minorHAnsi" w:cs="Calibri"/>
          <w:sz w:val="22"/>
          <w:szCs w:val="22"/>
        </w:rPr>
        <w:t>EC Profile</w:t>
      </w:r>
      <w:r w:rsidR="00E26873" w:rsidRPr="00076CC5">
        <w:rPr>
          <w:rFonts w:asciiTheme="minorHAnsi" w:hAnsiTheme="minorHAnsi" w:cs="Calibri"/>
          <w:sz w:val="22"/>
          <w:szCs w:val="22"/>
        </w:rPr>
        <w:t xml:space="preserve"> result, please note that in the logic model and continue to address the long-term outcome</w:t>
      </w:r>
      <w:r w:rsidR="00FF71B6">
        <w:rPr>
          <w:rFonts w:asciiTheme="minorHAnsi" w:hAnsiTheme="minorHAnsi" w:cs="Calibri"/>
          <w:sz w:val="22"/>
          <w:szCs w:val="22"/>
        </w:rPr>
        <w:t>s</w:t>
      </w:r>
      <w:r w:rsidR="00E26873" w:rsidRPr="00076CC5">
        <w:rPr>
          <w:rFonts w:asciiTheme="minorHAnsi" w:hAnsiTheme="minorHAnsi" w:cs="Calibri"/>
          <w:sz w:val="22"/>
          <w:szCs w:val="22"/>
        </w:rPr>
        <w:t>.</w:t>
      </w:r>
    </w:p>
    <w:p w:rsidR="00744D51" w:rsidRPr="00076CC5" w:rsidRDefault="00744D51" w:rsidP="00984CD8">
      <w:pPr>
        <w:tabs>
          <w:tab w:val="left" w:pos="900"/>
        </w:tabs>
        <w:overflowPunct w:val="0"/>
        <w:autoSpaceDE w:val="0"/>
        <w:autoSpaceDN w:val="0"/>
        <w:adjustRightInd w:val="0"/>
        <w:rPr>
          <w:rFonts w:asciiTheme="minorHAnsi" w:hAnsiTheme="minorHAnsi" w:cs="Calibri"/>
          <w:sz w:val="22"/>
          <w:szCs w:val="22"/>
        </w:rPr>
      </w:pPr>
    </w:p>
    <w:p w:rsidR="00744D51" w:rsidRPr="00076CC5" w:rsidRDefault="00744D51" w:rsidP="00984CD8">
      <w:pPr>
        <w:tabs>
          <w:tab w:val="left" w:pos="900"/>
        </w:tabs>
        <w:overflowPunct w:val="0"/>
        <w:autoSpaceDE w:val="0"/>
        <w:autoSpaceDN w:val="0"/>
        <w:adjustRightInd w:val="0"/>
        <w:ind w:left="312" w:hanging="312"/>
        <w:rPr>
          <w:rFonts w:asciiTheme="minorHAnsi" w:hAnsiTheme="minorHAnsi" w:cs="Calibri"/>
          <w:sz w:val="22"/>
          <w:szCs w:val="22"/>
        </w:rPr>
      </w:pPr>
    </w:p>
    <w:p w:rsidR="00560A1C" w:rsidRPr="00076CC5" w:rsidRDefault="00E26873" w:rsidP="00984CD8">
      <w:pPr>
        <w:tabs>
          <w:tab w:val="left" w:pos="900"/>
        </w:tabs>
        <w:overflowPunct w:val="0"/>
        <w:autoSpaceDE w:val="0"/>
        <w:autoSpaceDN w:val="0"/>
        <w:adjustRightInd w:val="0"/>
        <w:ind w:left="312" w:hanging="312"/>
        <w:rPr>
          <w:rFonts w:asciiTheme="minorHAnsi" w:hAnsiTheme="minorHAnsi" w:cs="Calibri"/>
          <w:b/>
          <w:sz w:val="22"/>
          <w:szCs w:val="22"/>
        </w:rPr>
      </w:pPr>
      <w:r w:rsidRPr="00076CC5">
        <w:rPr>
          <w:rFonts w:asciiTheme="minorHAnsi" w:hAnsiTheme="minorHAnsi" w:cs="Calibri"/>
          <w:b/>
          <w:sz w:val="22"/>
          <w:szCs w:val="22"/>
        </w:rPr>
        <w:t>3</w:t>
      </w:r>
      <w:r w:rsidR="00984CD8" w:rsidRPr="00076CC5">
        <w:rPr>
          <w:rFonts w:asciiTheme="minorHAnsi" w:hAnsiTheme="minorHAnsi" w:cs="Calibri"/>
          <w:b/>
          <w:sz w:val="22"/>
          <w:szCs w:val="22"/>
        </w:rPr>
        <w:t xml:space="preserve">. </w:t>
      </w:r>
      <w:r w:rsidR="008B35B2">
        <w:rPr>
          <w:rFonts w:asciiTheme="minorHAnsi" w:hAnsiTheme="minorHAnsi" w:cs="Calibri"/>
          <w:b/>
          <w:sz w:val="22"/>
          <w:szCs w:val="22"/>
        </w:rPr>
        <w:t xml:space="preserve">FY </w:t>
      </w:r>
      <w:r w:rsidR="00411AEB" w:rsidRPr="00076CC5">
        <w:rPr>
          <w:rFonts w:asciiTheme="minorHAnsi" w:hAnsiTheme="minorHAnsi" w:cs="Calibri"/>
          <w:b/>
          <w:sz w:val="22"/>
          <w:szCs w:val="22"/>
        </w:rPr>
        <w:t>20</w:t>
      </w:r>
      <w:r w:rsidR="00FA245E">
        <w:rPr>
          <w:rFonts w:asciiTheme="minorHAnsi" w:hAnsiTheme="minorHAnsi" w:cs="Calibri"/>
          <w:b/>
          <w:sz w:val="22"/>
          <w:szCs w:val="22"/>
        </w:rPr>
        <w:t>2</w:t>
      </w:r>
      <w:r w:rsidR="00554144">
        <w:rPr>
          <w:rFonts w:asciiTheme="minorHAnsi" w:hAnsiTheme="minorHAnsi" w:cs="Calibri"/>
          <w:b/>
          <w:sz w:val="22"/>
          <w:szCs w:val="22"/>
        </w:rPr>
        <w:t>2</w:t>
      </w:r>
      <w:r w:rsidR="00411AEB" w:rsidRPr="00076CC5">
        <w:rPr>
          <w:rFonts w:asciiTheme="minorHAnsi" w:hAnsiTheme="minorHAnsi" w:cs="Calibri"/>
          <w:b/>
          <w:sz w:val="22"/>
          <w:szCs w:val="22"/>
        </w:rPr>
        <w:t>-2</w:t>
      </w:r>
      <w:r w:rsidR="00554144">
        <w:rPr>
          <w:rFonts w:asciiTheme="minorHAnsi" w:hAnsiTheme="minorHAnsi" w:cs="Calibri"/>
          <w:b/>
          <w:sz w:val="22"/>
          <w:szCs w:val="22"/>
        </w:rPr>
        <w:t>3</w:t>
      </w:r>
      <w:r w:rsidR="00FF71B6">
        <w:rPr>
          <w:rFonts w:asciiTheme="minorHAnsi" w:hAnsiTheme="minorHAnsi" w:cs="Calibri"/>
          <w:b/>
          <w:sz w:val="22"/>
          <w:szCs w:val="22"/>
        </w:rPr>
        <w:t xml:space="preserve"> &amp; FY 2023-24</w:t>
      </w:r>
      <w:r w:rsidR="00B83BE1" w:rsidRPr="00076CC5">
        <w:rPr>
          <w:rFonts w:asciiTheme="minorHAnsi" w:hAnsiTheme="minorHAnsi" w:cs="Calibri"/>
          <w:b/>
          <w:sz w:val="22"/>
          <w:szCs w:val="22"/>
        </w:rPr>
        <w:t xml:space="preserve"> </w:t>
      </w:r>
      <w:r w:rsidR="00984CD8" w:rsidRPr="00076CC5">
        <w:rPr>
          <w:rFonts w:asciiTheme="minorHAnsi" w:hAnsiTheme="minorHAnsi" w:cs="Calibri"/>
          <w:b/>
          <w:sz w:val="22"/>
          <w:szCs w:val="22"/>
        </w:rPr>
        <w:t>Projected Budget A</w:t>
      </w:r>
      <w:r w:rsidR="00560A1C" w:rsidRPr="00076CC5">
        <w:rPr>
          <w:rFonts w:asciiTheme="minorHAnsi" w:hAnsiTheme="minorHAnsi" w:cs="Calibri"/>
          <w:b/>
          <w:sz w:val="22"/>
          <w:szCs w:val="22"/>
        </w:rPr>
        <w:t>mounts</w:t>
      </w:r>
    </w:p>
    <w:p w:rsidR="00B83BE1" w:rsidRPr="00076CC5" w:rsidRDefault="00411AEB" w:rsidP="00D72564">
      <w:pPr>
        <w:tabs>
          <w:tab w:val="left" w:pos="900"/>
        </w:tabs>
        <w:overflowPunct w:val="0"/>
        <w:autoSpaceDE w:val="0"/>
        <w:autoSpaceDN w:val="0"/>
        <w:adjustRightInd w:val="0"/>
        <w:ind w:left="360"/>
        <w:rPr>
          <w:rFonts w:asciiTheme="minorHAnsi" w:hAnsiTheme="minorHAnsi" w:cs="Calibri"/>
          <w:sz w:val="22"/>
          <w:szCs w:val="22"/>
        </w:rPr>
      </w:pPr>
      <w:r w:rsidRPr="00076CC5">
        <w:rPr>
          <w:rFonts w:asciiTheme="minorHAnsi" w:hAnsiTheme="minorHAnsi" w:cs="Calibri"/>
          <w:sz w:val="22"/>
          <w:szCs w:val="22"/>
        </w:rPr>
        <w:t xml:space="preserve">Budget requests should be reasonable and necessary to carry out the program and meet projected outputs and outcomes described in the activity’s logic models. New applicants and those seeking to change the scope of their services should reach out for a phone consultation prior to application due date to </w:t>
      </w:r>
      <w:r w:rsidR="00FA245E">
        <w:rPr>
          <w:rFonts w:asciiTheme="minorHAnsi" w:hAnsiTheme="minorHAnsi" w:cs="Calibri"/>
          <w:sz w:val="22"/>
          <w:szCs w:val="22"/>
        </w:rPr>
        <w:t>Charmaine Blue-Singletary</w:t>
      </w:r>
      <w:r w:rsidR="00095B2B">
        <w:rPr>
          <w:rFonts w:asciiTheme="minorHAnsi" w:hAnsiTheme="minorHAnsi" w:cs="Calibri"/>
          <w:sz w:val="22"/>
          <w:szCs w:val="22"/>
        </w:rPr>
        <w:t xml:space="preserve"> at 910-499-454</w:t>
      </w:r>
      <w:r w:rsidR="00FA245E">
        <w:rPr>
          <w:rFonts w:asciiTheme="minorHAnsi" w:hAnsiTheme="minorHAnsi" w:cs="Calibri"/>
          <w:sz w:val="22"/>
          <w:szCs w:val="22"/>
        </w:rPr>
        <w:t>5</w:t>
      </w:r>
      <w:r w:rsidRPr="00076CC5">
        <w:rPr>
          <w:rFonts w:asciiTheme="minorHAnsi" w:hAnsiTheme="minorHAnsi" w:cs="Calibri"/>
          <w:sz w:val="22"/>
          <w:szCs w:val="22"/>
        </w:rPr>
        <w:t xml:space="preserve">. </w:t>
      </w:r>
    </w:p>
    <w:p w:rsidR="00347118" w:rsidRDefault="00347118" w:rsidP="00560A1C">
      <w:pPr>
        <w:tabs>
          <w:tab w:val="left" w:pos="900"/>
        </w:tabs>
        <w:overflowPunct w:val="0"/>
        <w:autoSpaceDE w:val="0"/>
        <w:autoSpaceDN w:val="0"/>
        <w:adjustRightInd w:val="0"/>
        <w:rPr>
          <w:rFonts w:asciiTheme="minorHAnsi" w:hAnsiTheme="minorHAnsi" w:cs="Calibri"/>
          <w:b/>
          <w:sz w:val="22"/>
          <w:szCs w:val="22"/>
        </w:rPr>
      </w:pPr>
    </w:p>
    <w:p w:rsidR="00C20174" w:rsidRPr="00076CC5" w:rsidRDefault="00C20174" w:rsidP="00560A1C">
      <w:pPr>
        <w:tabs>
          <w:tab w:val="left" w:pos="900"/>
        </w:tabs>
        <w:overflowPunct w:val="0"/>
        <w:autoSpaceDE w:val="0"/>
        <w:autoSpaceDN w:val="0"/>
        <w:adjustRightInd w:val="0"/>
        <w:rPr>
          <w:rFonts w:asciiTheme="minorHAnsi" w:hAnsiTheme="minorHAnsi" w:cs="Calibri"/>
          <w:b/>
          <w:sz w:val="22"/>
          <w:szCs w:val="22"/>
        </w:rPr>
      </w:pPr>
    </w:p>
    <w:p w:rsidR="00560A1C" w:rsidRPr="00076CC5" w:rsidRDefault="00BF370C" w:rsidP="00560A1C">
      <w:pPr>
        <w:tabs>
          <w:tab w:val="left" w:pos="900"/>
        </w:tabs>
        <w:overflowPunct w:val="0"/>
        <w:autoSpaceDE w:val="0"/>
        <w:autoSpaceDN w:val="0"/>
        <w:adjustRightInd w:val="0"/>
        <w:rPr>
          <w:rFonts w:asciiTheme="minorHAnsi" w:hAnsiTheme="minorHAnsi" w:cs="Calibri"/>
          <w:b/>
          <w:sz w:val="22"/>
          <w:szCs w:val="22"/>
        </w:rPr>
      </w:pPr>
      <w:r w:rsidRPr="00076CC5">
        <w:rPr>
          <w:rFonts w:asciiTheme="minorHAnsi" w:hAnsiTheme="minorHAnsi" w:cs="Calibri"/>
          <w:b/>
          <w:sz w:val="22"/>
          <w:szCs w:val="22"/>
        </w:rPr>
        <w:t>4</w:t>
      </w:r>
      <w:r w:rsidR="004529CF" w:rsidRPr="00076CC5">
        <w:rPr>
          <w:rFonts w:asciiTheme="minorHAnsi" w:hAnsiTheme="minorHAnsi" w:cs="Calibri"/>
          <w:b/>
          <w:sz w:val="22"/>
          <w:szCs w:val="22"/>
        </w:rPr>
        <w:t xml:space="preserve">.  </w:t>
      </w:r>
      <w:r w:rsidR="00D41911" w:rsidRPr="00076CC5">
        <w:rPr>
          <w:rFonts w:asciiTheme="minorHAnsi" w:hAnsiTheme="minorHAnsi" w:cs="Calibri"/>
          <w:b/>
          <w:sz w:val="22"/>
          <w:szCs w:val="22"/>
        </w:rPr>
        <w:t>Budget Form</w:t>
      </w:r>
      <w:r w:rsidR="00C11B73" w:rsidRPr="00076CC5">
        <w:rPr>
          <w:rFonts w:asciiTheme="minorHAnsi" w:hAnsiTheme="minorHAnsi" w:cs="Calibri"/>
          <w:b/>
          <w:sz w:val="22"/>
          <w:szCs w:val="22"/>
        </w:rPr>
        <w:t>s</w:t>
      </w:r>
    </w:p>
    <w:p w:rsidR="00F40DF7" w:rsidRPr="00076CC5" w:rsidRDefault="004529CF" w:rsidP="004529CF">
      <w:pPr>
        <w:tabs>
          <w:tab w:val="left" w:pos="900"/>
        </w:tabs>
        <w:overflowPunct w:val="0"/>
        <w:autoSpaceDE w:val="0"/>
        <w:autoSpaceDN w:val="0"/>
        <w:adjustRightInd w:val="0"/>
        <w:ind w:left="360"/>
        <w:rPr>
          <w:rFonts w:asciiTheme="minorHAnsi" w:hAnsiTheme="minorHAnsi" w:cs="Calibri"/>
          <w:sz w:val="22"/>
          <w:szCs w:val="22"/>
        </w:rPr>
      </w:pPr>
      <w:r w:rsidRPr="00076CC5">
        <w:rPr>
          <w:rFonts w:asciiTheme="minorHAnsi" w:hAnsiTheme="minorHAnsi" w:cs="Calibri"/>
          <w:sz w:val="22"/>
          <w:szCs w:val="22"/>
        </w:rPr>
        <w:t>Y</w:t>
      </w:r>
      <w:r w:rsidR="00750D5F" w:rsidRPr="00076CC5">
        <w:rPr>
          <w:rFonts w:asciiTheme="minorHAnsi" w:hAnsiTheme="minorHAnsi" w:cs="Calibri"/>
          <w:sz w:val="22"/>
          <w:szCs w:val="22"/>
        </w:rPr>
        <w:t>ou will find a</w:t>
      </w:r>
      <w:r w:rsidR="00081DB6" w:rsidRPr="00076CC5">
        <w:rPr>
          <w:rFonts w:asciiTheme="minorHAnsi" w:hAnsiTheme="minorHAnsi" w:cs="Calibri"/>
          <w:sz w:val="22"/>
          <w:szCs w:val="22"/>
        </w:rPr>
        <w:t xml:space="preserve"> Budget Proposal </w:t>
      </w:r>
      <w:r w:rsidR="00F226F1" w:rsidRPr="00076CC5">
        <w:rPr>
          <w:rFonts w:asciiTheme="minorHAnsi" w:hAnsiTheme="minorHAnsi" w:cs="Calibri"/>
          <w:sz w:val="22"/>
          <w:szCs w:val="22"/>
        </w:rPr>
        <w:t xml:space="preserve">Excel </w:t>
      </w:r>
      <w:r w:rsidR="00E11503" w:rsidRPr="00076CC5">
        <w:rPr>
          <w:rFonts w:asciiTheme="minorHAnsi" w:hAnsiTheme="minorHAnsi" w:cs="Calibri"/>
          <w:sz w:val="22"/>
          <w:szCs w:val="22"/>
        </w:rPr>
        <w:t>Workbook</w:t>
      </w:r>
      <w:r w:rsidR="00F226F1" w:rsidRPr="00076CC5">
        <w:rPr>
          <w:rFonts w:asciiTheme="minorHAnsi" w:hAnsiTheme="minorHAnsi" w:cs="Calibri"/>
          <w:sz w:val="22"/>
          <w:szCs w:val="22"/>
        </w:rPr>
        <w:t xml:space="preserve"> entitled Budget </w:t>
      </w:r>
      <w:r w:rsidR="008B35B2">
        <w:rPr>
          <w:rFonts w:asciiTheme="minorHAnsi" w:hAnsiTheme="minorHAnsi" w:cs="Calibri"/>
          <w:sz w:val="22"/>
          <w:szCs w:val="22"/>
        </w:rPr>
        <w:t xml:space="preserve">Proposal </w:t>
      </w:r>
      <w:r w:rsidR="006F3360" w:rsidRPr="00076CC5">
        <w:rPr>
          <w:rFonts w:asciiTheme="minorHAnsi" w:hAnsiTheme="minorHAnsi" w:cs="Calibri"/>
          <w:sz w:val="22"/>
          <w:szCs w:val="22"/>
        </w:rPr>
        <w:t>20</w:t>
      </w:r>
      <w:r w:rsidR="00FA245E">
        <w:rPr>
          <w:rFonts w:asciiTheme="minorHAnsi" w:hAnsiTheme="minorHAnsi" w:cs="Calibri"/>
          <w:sz w:val="22"/>
          <w:szCs w:val="22"/>
        </w:rPr>
        <w:t>2</w:t>
      </w:r>
      <w:r w:rsidR="00554144">
        <w:rPr>
          <w:rFonts w:asciiTheme="minorHAnsi" w:hAnsiTheme="minorHAnsi" w:cs="Calibri"/>
          <w:sz w:val="22"/>
          <w:szCs w:val="22"/>
        </w:rPr>
        <w:t>2</w:t>
      </w:r>
      <w:r w:rsidR="006F3360" w:rsidRPr="00076CC5">
        <w:rPr>
          <w:rFonts w:asciiTheme="minorHAnsi" w:hAnsiTheme="minorHAnsi" w:cs="Calibri"/>
          <w:sz w:val="22"/>
          <w:szCs w:val="22"/>
        </w:rPr>
        <w:t>-2</w:t>
      </w:r>
      <w:r w:rsidR="00554144">
        <w:rPr>
          <w:rFonts w:asciiTheme="minorHAnsi" w:hAnsiTheme="minorHAnsi" w:cs="Calibri"/>
          <w:sz w:val="22"/>
          <w:szCs w:val="22"/>
        </w:rPr>
        <w:t>3</w:t>
      </w:r>
      <w:r w:rsidR="00750D5F" w:rsidRPr="00076CC5">
        <w:rPr>
          <w:rFonts w:asciiTheme="minorHAnsi" w:hAnsiTheme="minorHAnsi" w:cs="Calibri"/>
          <w:sz w:val="22"/>
          <w:szCs w:val="22"/>
        </w:rPr>
        <w:t xml:space="preserve"> with the follo</w:t>
      </w:r>
      <w:r w:rsidR="00081DB6" w:rsidRPr="00076CC5">
        <w:rPr>
          <w:rFonts w:asciiTheme="minorHAnsi" w:hAnsiTheme="minorHAnsi" w:cs="Calibri"/>
          <w:sz w:val="22"/>
          <w:szCs w:val="22"/>
        </w:rPr>
        <w:t>wing tabs:</w:t>
      </w:r>
    </w:p>
    <w:p w:rsidR="00C11B73" w:rsidRPr="00076CC5" w:rsidRDefault="00C11B73" w:rsidP="001C0A20">
      <w:pPr>
        <w:numPr>
          <w:ilvl w:val="0"/>
          <w:numId w:val="7"/>
        </w:numPr>
        <w:tabs>
          <w:tab w:val="left" w:pos="720"/>
        </w:tabs>
        <w:overflowPunct w:val="0"/>
        <w:autoSpaceDE w:val="0"/>
        <w:autoSpaceDN w:val="0"/>
        <w:adjustRightInd w:val="0"/>
        <w:ind w:hanging="324"/>
        <w:rPr>
          <w:rFonts w:asciiTheme="minorHAnsi" w:hAnsiTheme="minorHAnsi" w:cs="Calibri"/>
          <w:sz w:val="22"/>
          <w:szCs w:val="22"/>
        </w:rPr>
      </w:pPr>
      <w:r w:rsidRPr="00076CC5">
        <w:rPr>
          <w:rFonts w:asciiTheme="minorHAnsi" w:hAnsiTheme="minorHAnsi" w:cs="Calibri"/>
          <w:sz w:val="22"/>
          <w:szCs w:val="22"/>
        </w:rPr>
        <w:t>Instructions</w:t>
      </w:r>
    </w:p>
    <w:p w:rsidR="00107B85" w:rsidRPr="00076CC5" w:rsidRDefault="00C11B73" w:rsidP="001C0A20">
      <w:pPr>
        <w:numPr>
          <w:ilvl w:val="0"/>
          <w:numId w:val="7"/>
        </w:numPr>
        <w:tabs>
          <w:tab w:val="left" w:pos="720"/>
        </w:tabs>
        <w:overflowPunct w:val="0"/>
        <w:autoSpaceDE w:val="0"/>
        <w:autoSpaceDN w:val="0"/>
        <w:adjustRightInd w:val="0"/>
        <w:ind w:hanging="324"/>
        <w:rPr>
          <w:rFonts w:asciiTheme="minorHAnsi" w:hAnsiTheme="minorHAnsi" w:cs="Calibri"/>
          <w:sz w:val="22"/>
          <w:szCs w:val="22"/>
        </w:rPr>
      </w:pPr>
      <w:r w:rsidRPr="00076CC5">
        <w:rPr>
          <w:rFonts w:asciiTheme="minorHAnsi" w:hAnsiTheme="minorHAnsi" w:cs="Calibri"/>
          <w:sz w:val="22"/>
          <w:szCs w:val="22"/>
        </w:rPr>
        <w:t>Budget Proposal</w:t>
      </w:r>
    </w:p>
    <w:p w:rsidR="00C11B73" w:rsidRPr="00076CC5" w:rsidRDefault="00C11B73" w:rsidP="001C0A20">
      <w:pPr>
        <w:numPr>
          <w:ilvl w:val="0"/>
          <w:numId w:val="7"/>
        </w:numPr>
        <w:tabs>
          <w:tab w:val="left" w:pos="720"/>
        </w:tabs>
        <w:overflowPunct w:val="0"/>
        <w:autoSpaceDE w:val="0"/>
        <w:autoSpaceDN w:val="0"/>
        <w:adjustRightInd w:val="0"/>
        <w:ind w:hanging="324"/>
        <w:rPr>
          <w:rFonts w:asciiTheme="minorHAnsi" w:hAnsiTheme="minorHAnsi" w:cs="Calibri"/>
          <w:sz w:val="22"/>
          <w:szCs w:val="22"/>
        </w:rPr>
      </w:pPr>
      <w:r w:rsidRPr="00076CC5">
        <w:rPr>
          <w:rFonts w:asciiTheme="minorHAnsi" w:hAnsiTheme="minorHAnsi" w:cs="Calibri"/>
          <w:sz w:val="22"/>
          <w:szCs w:val="22"/>
        </w:rPr>
        <w:t>Budget Narrative</w:t>
      </w:r>
    </w:p>
    <w:p w:rsidR="00954353" w:rsidRPr="00076CC5" w:rsidRDefault="00954353" w:rsidP="00954353">
      <w:pPr>
        <w:numPr>
          <w:ilvl w:val="0"/>
          <w:numId w:val="7"/>
        </w:numPr>
        <w:tabs>
          <w:tab w:val="left" w:pos="720"/>
        </w:tabs>
        <w:overflowPunct w:val="0"/>
        <w:autoSpaceDE w:val="0"/>
        <w:autoSpaceDN w:val="0"/>
        <w:adjustRightInd w:val="0"/>
        <w:ind w:hanging="324"/>
        <w:rPr>
          <w:rFonts w:asciiTheme="minorHAnsi" w:hAnsiTheme="minorHAnsi" w:cs="Arial"/>
          <w:sz w:val="22"/>
          <w:szCs w:val="22"/>
        </w:rPr>
      </w:pPr>
      <w:r w:rsidRPr="00076CC5">
        <w:rPr>
          <w:rFonts w:asciiTheme="minorHAnsi" w:hAnsiTheme="minorHAnsi" w:cs="Calibri"/>
          <w:sz w:val="22"/>
          <w:szCs w:val="22"/>
        </w:rPr>
        <w:t>Personnel Detail</w:t>
      </w:r>
    </w:p>
    <w:p w:rsidR="006647F6" w:rsidRPr="00076CC5" w:rsidRDefault="006647F6" w:rsidP="006647F6">
      <w:pPr>
        <w:tabs>
          <w:tab w:val="left" w:pos="720"/>
        </w:tabs>
        <w:overflowPunct w:val="0"/>
        <w:autoSpaceDE w:val="0"/>
        <w:autoSpaceDN w:val="0"/>
        <w:adjustRightInd w:val="0"/>
        <w:ind w:left="900"/>
        <w:rPr>
          <w:rFonts w:asciiTheme="minorHAnsi" w:hAnsiTheme="minorHAnsi" w:cs="Arial"/>
          <w:sz w:val="22"/>
          <w:szCs w:val="22"/>
        </w:rPr>
      </w:pPr>
    </w:p>
    <w:p w:rsidR="006647F6" w:rsidRPr="00076CC5" w:rsidRDefault="00417A75" w:rsidP="006D530C">
      <w:pPr>
        <w:tabs>
          <w:tab w:val="left" w:pos="720"/>
        </w:tabs>
        <w:overflowPunct w:val="0"/>
        <w:autoSpaceDE w:val="0"/>
        <w:autoSpaceDN w:val="0"/>
        <w:adjustRightInd w:val="0"/>
        <w:ind w:left="360"/>
        <w:rPr>
          <w:rFonts w:asciiTheme="minorHAnsi" w:hAnsiTheme="minorHAnsi" w:cs="Calibri"/>
          <w:sz w:val="22"/>
          <w:szCs w:val="22"/>
        </w:rPr>
      </w:pPr>
      <w:r w:rsidRPr="00076CC5">
        <w:rPr>
          <w:rFonts w:asciiTheme="minorHAnsi" w:hAnsiTheme="minorHAnsi" w:cs="Calibri"/>
          <w:sz w:val="22"/>
          <w:szCs w:val="22"/>
        </w:rPr>
        <w:t xml:space="preserve">Read the instructions. </w:t>
      </w:r>
      <w:r w:rsidR="008401D8" w:rsidRPr="00076CC5">
        <w:rPr>
          <w:rFonts w:asciiTheme="minorHAnsi" w:hAnsiTheme="minorHAnsi" w:cs="Calibri"/>
          <w:sz w:val="22"/>
          <w:szCs w:val="22"/>
        </w:rPr>
        <w:t>Complete each tab. Make sure you include as much detail as possible in the narrative description. Personnel descriptions should include each position, the projected number of hours, FICA, benefits</w:t>
      </w:r>
      <w:r w:rsidR="006F3360" w:rsidRPr="00076CC5">
        <w:rPr>
          <w:rFonts w:asciiTheme="minorHAnsi" w:hAnsiTheme="minorHAnsi" w:cs="Calibri"/>
          <w:sz w:val="22"/>
          <w:szCs w:val="22"/>
        </w:rPr>
        <w:t>, insurance,</w:t>
      </w:r>
      <w:r w:rsidR="008401D8" w:rsidRPr="00076CC5">
        <w:rPr>
          <w:rFonts w:asciiTheme="minorHAnsi" w:hAnsiTheme="minorHAnsi" w:cs="Calibri"/>
          <w:sz w:val="22"/>
          <w:szCs w:val="22"/>
        </w:rPr>
        <w:t xml:space="preserve"> and retirement. </w:t>
      </w:r>
      <w:r w:rsidRPr="00076CC5">
        <w:rPr>
          <w:rFonts w:asciiTheme="minorHAnsi" w:hAnsiTheme="minorHAnsi" w:cs="Calibri"/>
          <w:sz w:val="22"/>
          <w:szCs w:val="22"/>
        </w:rPr>
        <w:t xml:space="preserve">Refer to the North Carolina Partnership for Children’s </w:t>
      </w:r>
      <w:r w:rsidR="008401D8" w:rsidRPr="00076CC5">
        <w:rPr>
          <w:rFonts w:asciiTheme="minorHAnsi" w:hAnsiTheme="minorHAnsi" w:cs="Calibri"/>
          <w:sz w:val="22"/>
          <w:szCs w:val="22"/>
        </w:rPr>
        <w:t xml:space="preserve">Cost Principles </w:t>
      </w:r>
      <w:r w:rsidRPr="00076CC5">
        <w:rPr>
          <w:rFonts w:asciiTheme="minorHAnsi" w:hAnsiTheme="minorHAnsi" w:cs="Calibri"/>
          <w:sz w:val="22"/>
          <w:szCs w:val="22"/>
        </w:rPr>
        <w:t xml:space="preserve">for allowable expenses. </w:t>
      </w:r>
    </w:p>
    <w:p w:rsidR="00954353" w:rsidRPr="00076CC5" w:rsidRDefault="00954353" w:rsidP="00954353">
      <w:pPr>
        <w:tabs>
          <w:tab w:val="left" w:pos="720"/>
        </w:tabs>
        <w:overflowPunct w:val="0"/>
        <w:autoSpaceDE w:val="0"/>
        <w:autoSpaceDN w:val="0"/>
        <w:adjustRightInd w:val="0"/>
        <w:ind w:left="900"/>
        <w:rPr>
          <w:rFonts w:asciiTheme="minorHAnsi" w:hAnsiTheme="minorHAnsi" w:cs="Calibri"/>
          <w:sz w:val="22"/>
          <w:szCs w:val="22"/>
        </w:rPr>
      </w:pPr>
    </w:p>
    <w:p w:rsidR="008779FE" w:rsidRPr="00076CC5" w:rsidRDefault="008779FE" w:rsidP="00954353">
      <w:pPr>
        <w:tabs>
          <w:tab w:val="left" w:pos="720"/>
        </w:tabs>
        <w:overflowPunct w:val="0"/>
        <w:autoSpaceDE w:val="0"/>
        <w:autoSpaceDN w:val="0"/>
        <w:adjustRightInd w:val="0"/>
        <w:ind w:left="900"/>
        <w:rPr>
          <w:rFonts w:asciiTheme="minorHAnsi" w:hAnsiTheme="minorHAnsi" w:cs="Calibri"/>
          <w:sz w:val="22"/>
          <w:szCs w:val="22"/>
        </w:rPr>
      </w:pPr>
    </w:p>
    <w:p w:rsidR="0018455D" w:rsidRPr="008B35B2" w:rsidRDefault="00BF370C" w:rsidP="006D530C">
      <w:pPr>
        <w:tabs>
          <w:tab w:val="right" w:pos="1260"/>
          <w:tab w:val="left" w:pos="1620"/>
        </w:tabs>
        <w:rPr>
          <w:rFonts w:asciiTheme="minorHAnsi" w:hAnsiTheme="minorHAnsi" w:cs="Calibri"/>
          <w:sz w:val="22"/>
          <w:szCs w:val="22"/>
        </w:rPr>
      </w:pPr>
      <w:r w:rsidRPr="00076CC5">
        <w:rPr>
          <w:rFonts w:asciiTheme="minorHAnsi" w:hAnsiTheme="minorHAnsi" w:cs="Calibri"/>
          <w:b/>
          <w:sz w:val="22"/>
          <w:szCs w:val="22"/>
        </w:rPr>
        <w:t>5</w:t>
      </w:r>
      <w:r w:rsidR="006D530C" w:rsidRPr="00076CC5">
        <w:rPr>
          <w:rFonts w:asciiTheme="minorHAnsi" w:hAnsiTheme="minorHAnsi" w:cs="Calibri"/>
          <w:b/>
          <w:sz w:val="22"/>
          <w:szCs w:val="22"/>
        </w:rPr>
        <w:t>. Program Guidelines</w:t>
      </w:r>
      <w:r w:rsidR="008B35B2">
        <w:rPr>
          <w:rFonts w:asciiTheme="minorHAnsi" w:hAnsiTheme="minorHAnsi" w:cs="Calibri"/>
          <w:b/>
          <w:sz w:val="22"/>
          <w:szCs w:val="22"/>
        </w:rPr>
        <w:t xml:space="preserve"> </w:t>
      </w:r>
    </w:p>
    <w:p w:rsidR="008779FE" w:rsidRDefault="006D530C" w:rsidP="007A6738">
      <w:pPr>
        <w:tabs>
          <w:tab w:val="right" w:pos="1260"/>
          <w:tab w:val="left" w:pos="1620"/>
        </w:tabs>
        <w:ind w:left="360"/>
        <w:rPr>
          <w:rFonts w:asciiTheme="minorHAnsi" w:hAnsiTheme="minorHAnsi" w:cs="Arial"/>
          <w:sz w:val="22"/>
          <w:szCs w:val="22"/>
        </w:rPr>
      </w:pPr>
      <w:r w:rsidRPr="00076CC5">
        <w:rPr>
          <w:rFonts w:asciiTheme="minorHAnsi" w:hAnsiTheme="minorHAnsi" w:cs="Arial"/>
          <w:sz w:val="22"/>
          <w:szCs w:val="22"/>
        </w:rPr>
        <w:tab/>
        <w:t xml:space="preserve">Complete the attached Program Guidelines by using the bulleted list as a guide for describing the operating procedures of your program. This document is required of all funded activities and is monitored by the North Carolina Partnership for Children. </w:t>
      </w:r>
    </w:p>
    <w:p w:rsidR="00C20174" w:rsidRPr="00076CC5" w:rsidRDefault="00C20174" w:rsidP="006D530C">
      <w:pPr>
        <w:tabs>
          <w:tab w:val="right" w:pos="1260"/>
          <w:tab w:val="left" w:pos="1620"/>
        </w:tabs>
        <w:rPr>
          <w:rFonts w:asciiTheme="minorHAnsi" w:hAnsiTheme="minorHAnsi" w:cs="Arial"/>
          <w:sz w:val="22"/>
          <w:szCs w:val="22"/>
        </w:rPr>
      </w:pPr>
    </w:p>
    <w:p w:rsidR="0018455D" w:rsidRPr="00076CC5" w:rsidRDefault="0018455D" w:rsidP="008F1C5C">
      <w:pPr>
        <w:tabs>
          <w:tab w:val="right" w:pos="1260"/>
          <w:tab w:val="left" w:pos="1620"/>
        </w:tabs>
        <w:spacing w:line="288" w:lineRule="auto"/>
        <w:rPr>
          <w:rFonts w:asciiTheme="minorHAnsi" w:hAnsiTheme="minorHAnsi" w:cs="Calibri"/>
          <w:b/>
          <w:sz w:val="22"/>
          <w:szCs w:val="22"/>
        </w:rPr>
      </w:pPr>
      <w:r w:rsidRPr="00076CC5">
        <w:rPr>
          <w:rFonts w:asciiTheme="minorHAnsi" w:hAnsiTheme="minorHAnsi" w:cs="Calibri"/>
          <w:b/>
          <w:sz w:val="22"/>
          <w:szCs w:val="22"/>
        </w:rPr>
        <w:t>Individual Consultation</w:t>
      </w:r>
    </w:p>
    <w:p w:rsidR="008F1C5C" w:rsidRPr="00076CC5" w:rsidRDefault="00D84C14" w:rsidP="006D6812">
      <w:pPr>
        <w:tabs>
          <w:tab w:val="left" w:pos="900"/>
        </w:tabs>
        <w:overflowPunct w:val="0"/>
        <w:autoSpaceDE w:val="0"/>
        <w:autoSpaceDN w:val="0"/>
        <w:adjustRightInd w:val="0"/>
        <w:ind w:left="360"/>
        <w:rPr>
          <w:rFonts w:asciiTheme="minorHAnsi" w:hAnsiTheme="minorHAnsi" w:cs="Calibri"/>
          <w:color w:val="000000"/>
          <w:sz w:val="22"/>
          <w:szCs w:val="22"/>
        </w:rPr>
      </w:pPr>
      <w:r w:rsidRPr="00076CC5">
        <w:rPr>
          <w:rFonts w:asciiTheme="minorHAnsi" w:hAnsiTheme="minorHAnsi" w:cs="Calibri"/>
          <w:color w:val="000000"/>
          <w:sz w:val="22"/>
          <w:szCs w:val="22"/>
        </w:rPr>
        <w:t xml:space="preserve">Staff will be available to consult </w:t>
      </w:r>
      <w:r w:rsidR="0004375A" w:rsidRPr="00076CC5">
        <w:rPr>
          <w:rFonts w:asciiTheme="minorHAnsi" w:hAnsiTheme="minorHAnsi" w:cs="Calibri"/>
          <w:color w:val="000000"/>
          <w:sz w:val="22"/>
          <w:szCs w:val="22"/>
        </w:rPr>
        <w:t>with you</w:t>
      </w:r>
      <w:r w:rsidRPr="00076CC5">
        <w:rPr>
          <w:rFonts w:asciiTheme="minorHAnsi" w:hAnsiTheme="minorHAnsi" w:cs="Calibri"/>
          <w:color w:val="000000"/>
          <w:sz w:val="22"/>
          <w:szCs w:val="22"/>
        </w:rPr>
        <w:t xml:space="preserve"> thr</w:t>
      </w:r>
      <w:r w:rsidR="00EE32AB" w:rsidRPr="00076CC5">
        <w:rPr>
          <w:rFonts w:asciiTheme="minorHAnsi" w:hAnsiTheme="minorHAnsi" w:cs="Calibri"/>
          <w:color w:val="000000"/>
          <w:sz w:val="22"/>
          <w:szCs w:val="22"/>
        </w:rPr>
        <w:t>oughout the application process:</w:t>
      </w:r>
      <w:r w:rsidRPr="00076CC5">
        <w:rPr>
          <w:rFonts w:asciiTheme="minorHAnsi" w:hAnsiTheme="minorHAnsi" w:cs="Calibri"/>
          <w:color w:val="000000"/>
          <w:sz w:val="22"/>
          <w:szCs w:val="22"/>
        </w:rPr>
        <w:t xml:space="preserve">  </w:t>
      </w:r>
    </w:p>
    <w:p w:rsidR="002766C4" w:rsidRPr="007A6738" w:rsidRDefault="00071B6A" w:rsidP="007A6738">
      <w:pPr>
        <w:pStyle w:val="ListParagraph"/>
        <w:numPr>
          <w:ilvl w:val="0"/>
          <w:numId w:val="41"/>
        </w:numPr>
        <w:tabs>
          <w:tab w:val="left" w:pos="900"/>
        </w:tabs>
        <w:overflowPunct w:val="0"/>
        <w:autoSpaceDE w:val="0"/>
        <w:autoSpaceDN w:val="0"/>
        <w:adjustRightInd w:val="0"/>
        <w:rPr>
          <w:rFonts w:asciiTheme="minorHAnsi" w:hAnsiTheme="minorHAnsi" w:cs="Calibri"/>
          <w:i/>
          <w:color w:val="000000"/>
          <w:sz w:val="22"/>
          <w:szCs w:val="22"/>
        </w:rPr>
      </w:pPr>
      <w:r w:rsidRPr="007A6738">
        <w:rPr>
          <w:rFonts w:asciiTheme="minorHAnsi" w:hAnsiTheme="minorHAnsi" w:cs="Calibri"/>
          <w:color w:val="000000"/>
          <w:sz w:val="22"/>
          <w:szCs w:val="22"/>
        </w:rPr>
        <w:t>For qu</w:t>
      </w:r>
      <w:r w:rsidR="00EE32AB" w:rsidRPr="007A6738">
        <w:rPr>
          <w:rFonts w:asciiTheme="minorHAnsi" w:hAnsiTheme="minorHAnsi" w:cs="Calibri"/>
          <w:color w:val="000000"/>
          <w:sz w:val="22"/>
          <w:szCs w:val="22"/>
        </w:rPr>
        <w:t xml:space="preserve">estions regarding the </w:t>
      </w:r>
      <w:r w:rsidRPr="007A6738">
        <w:rPr>
          <w:rFonts w:asciiTheme="minorHAnsi" w:hAnsiTheme="minorHAnsi" w:cs="Calibri"/>
          <w:color w:val="000000"/>
          <w:sz w:val="22"/>
          <w:szCs w:val="22"/>
        </w:rPr>
        <w:t>application</w:t>
      </w:r>
      <w:r w:rsidR="006F3360" w:rsidRPr="007A6738">
        <w:rPr>
          <w:rFonts w:asciiTheme="minorHAnsi" w:hAnsiTheme="minorHAnsi" w:cs="Calibri"/>
          <w:color w:val="000000"/>
          <w:sz w:val="22"/>
          <w:szCs w:val="22"/>
        </w:rPr>
        <w:t>, program,</w:t>
      </w:r>
      <w:r w:rsidR="00684BF1" w:rsidRPr="007A6738">
        <w:rPr>
          <w:rFonts w:asciiTheme="minorHAnsi" w:hAnsiTheme="minorHAnsi" w:cs="Calibri"/>
          <w:color w:val="000000"/>
          <w:sz w:val="22"/>
          <w:szCs w:val="22"/>
        </w:rPr>
        <w:t xml:space="preserve"> </w:t>
      </w:r>
      <w:r w:rsidRPr="007A6738">
        <w:rPr>
          <w:rFonts w:asciiTheme="minorHAnsi" w:hAnsiTheme="minorHAnsi" w:cs="Calibri"/>
          <w:color w:val="000000"/>
          <w:sz w:val="22"/>
          <w:szCs w:val="22"/>
        </w:rPr>
        <w:t>logic model</w:t>
      </w:r>
      <w:r w:rsidR="00684BF1" w:rsidRPr="007A6738">
        <w:rPr>
          <w:rFonts w:asciiTheme="minorHAnsi" w:hAnsiTheme="minorHAnsi" w:cs="Calibri"/>
          <w:color w:val="000000"/>
          <w:sz w:val="22"/>
          <w:szCs w:val="22"/>
        </w:rPr>
        <w:t xml:space="preserve"> or budget</w:t>
      </w:r>
      <w:r w:rsidRPr="007A6738">
        <w:rPr>
          <w:rFonts w:asciiTheme="minorHAnsi" w:hAnsiTheme="minorHAnsi" w:cs="Calibri"/>
          <w:color w:val="000000"/>
          <w:sz w:val="22"/>
          <w:szCs w:val="22"/>
        </w:rPr>
        <w:t>, p</w:t>
      </w:r>
      <w:r w:rsidR="00D84C14" w:rsidRPr="007A6738">
        <w:rPr>
          <w:rFonts w:asciiTheme="minorHAnsi" w:hAnsiTheme="minorHAnsi" w:cs="Calibri"/>
          <w:color w:val="000000"/>
          <w:sz w:val="22"/>
          <w:szCs w:val="22"/>
        </w:rPr>
        <w:t xml:space="preserve">lease </w:t>
      </w:r>
      <w:r w:rsidR="0004375A" w:rsidRPr="007A6738">
        <w:rPr>
          <w:rFonts w:asciiTheme="minorHAnsi" w:hAnsiTheme="minorHAnsi" w:cs="Calibri"/>
          <w:color w:val="000000"/>
          <w:sz w:val="22"/>
          <w:szCs w:val="22"/>
        </w:rPr>
        <w:t>contact</w:t>
      </w:r>
      <w:r w:rsidR="00FD7519" w:rsidRPr="007A6738">
        <w:rPr>
          <w:rFonts w:asciiTheme="minorHAnsi" w:hAnsiTheme="minorHAnsi" w:cs="Calibri"/>
          <w:color w:val="000000"/>
          <w:sz w:val="22"/>
          <w:szCs w:val="22"/>
        </w:rPr>
        <w:t xml:space="preserve"> </w:t>
      </w:r>
      <w:r w:rsidR="00554144" w:rsidRPr="007A6738">
        <w:rPr>
          <w:rFonts w:asciiTheme="minorHAnsi" w:hAnsiTheme="minorHAnsi" w:cs="Calibri"/>
          <w:color w:val="000000"/>
          <w:sz w:val="22"/>
          <w:szCs w:val="22"/>
        </w:rPr>
        <w:t>Charmaine Blue-Singletary at 910-499-4545 or by email at -</w:t>
      </w:r>
      <w:hyperlink r:id="rId12" w:history="1">
        <w:r w:rsidR="00554144" w:rsidRPr="007A6738">
          <w:rPr>
            <w:rStyle w:val="Hyperlink"/>
            <w:rFonts w:asciiTheme="minorHAnsi" w:hAnsiTheme="minorHAnsi" w:cs="Calibri"/>
            <w:sz w:val="22"/>
            <w:szCs w:val="22"/>
          </w:rPr>
          <w:t>charmaine.bluesingletary@columbussmartstart.org</w:t>
        </w:r>
      </w:hyperlink>
      <w:r w:rsidR="00554144" w:rsidRPr="007A6738">
        <w:rPr>
          <w:rFonts w:asciiTheme="minorHAnsi" w:hAnsiTheme="minorHAnsi" w:cs="Calibri"/>
          <w:color w:val="000000"/>
          <w:sz w:val="22"/>
          <w:szCs w:val="22"/>
        </w:rPr>
        <w:t>.</w:t>
      </w:r>
      <w:r w:rsidR="00F85A83" w:rsidRPr="007A6738">
        <w:rPr>
          <w:rFonts w:asciiTheme="minorHAnsi" w:hAnsiTheme="minorHAnsi" w:cs="Calibri"/>
          <w:color w:val="000000"/>
          <w:sz w:val="22"/>
          <w:szCs w:val="22"/>
        </w:rPr>
        <w:t xml:space="preserve"> </w:t>
      </w:r>
    </w:p>
    <w:p w:rsidR="00F85A83" w:rsidRPr="007A6738" w:rsidRDefault="00F85A83" w:rsidP="007A6738">
      <w:pPr>
        <w:pStyle w:val="ListParagraph"/>
        <w:numPr>
          <w:ilvl w:val="0"/>
          <w:numId w:val="41"/>
        </w:numPr>
        <w:tabs>
          <w:tab w:val="left" w:pos="900"/>
        </w:tabs>
        <w:overflowPunct w:val="0"/>
        <w:autoSpaceDE w:val="0"/>
        <w:autoSpaceDN w:val="0"/>
        <w:adjustRightInd w:val="0"/>
        <w:rPr>
          <w:rFonts w:asciiTheme="minorHAnsi" w:hAnsiTheme="minorHAnsi" w:cs="Calibri"/>
          <w:i/>
          <w:color w:val="000000"/>
          <w:sz w:val="22"/>
          <w:szCs w:val="22"/>
        </w:rPr>
      </w:pPr>
      <w:r w:rsidRPr="007A6738">
        <w:rPr>
          <w:rFonts w:asciiTheme="minorHAnsi" w:hAnsiTheme="minorHAnsi" w:cs="Calibri"/>
          <w:color w:val="000000"/>
          <w:sz w:val="22"/>
          <w:szCs w:val="22"/>
        </w:rPr>
        <w:t xml:space="preserve">You may also contact </w:t>
      </w:r>
      <w:r w:rsidR="00554144" w:rsidRPr="007A6738">
        <w:rPr>
          <w:rFonts w:asciiTheme="minorHAnsi" w:hAnsiTheme="minorHAnsi" w:cs="Calibri"/>
          <w:color w:val="000000"/>
          <w:sz w:val="22"/>
          <w:szCs w:val="22"/>
        </w:rPr>
        <w:t xml:space="preserve">Selena Rowell, Executive Director, at 910-499-4548 or by email at </w:t>
      </w:r>
      <w:hyperlink r:id="rId13" w:history="1">
        <w:r w:rsidR="00554144" w:rsidRPr="007A6738">
          <w:rPr>
            <w:rStyle w:val="Hyperlink"/>
            <w:rFonts w:asciiTheme="minorHAnsi" w:hAnsiTheme="minorHAnsi" w:cs="Calibri"/>
            <w:sz w:val="22"/>
            <w:szCs w:val="22"/>
          </w:rPr>
          <w:t>selena.rowell@columbussmartstart.org</w:t>
        </w:r>
      </w:hyperlink>
      <w:r w:rsidR="00554144" w:rsidRPr="007A6738">
        <w:rPr>
          <w:rFonts w:asciiTheme="minorHAnsi" w:hAnsiTheme="minorHAnsi" w:cs="Calibri"/>
          <w:color w:val="000000"/>
          <w:sz w:val="22"/>
          <w:szCs w:val="22"/>
        </w:rPr>
        <w:t>.</w:t>
      </w:r>
    </w:p>
    <w:sectPr w:rsidR="00F85A83" w:rsidRPr="007A6738" w:rsidSect="00725A7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2FE" w:rsidRDefault="00E542FE">
      <w:r>
        <w:separator/>
      </w:r>
    </w:p>
  </w:endnote>
  <w:endnote w:type="continuationSeparator" w:id="0">
    <w:p w:rsidR="00E542FE" w:rsidRDefault="00E5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20002A87"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B1" w:rsidRDefault="004060B1" w:rsidP="00E50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0B1" w:rsidRDefault="00406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B1" w:rsidRDefault="004060B1" w:rsidP="00E50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6E7">
      <w:rPr>
        <w:rStyle w:val="PageNumber"/>
        <w:noProof/>
      </w:rPr>
      <w:t>2</w:t>
    </w:r>
    <w:r>
      <w:rPr>
        <w:rStyle w:val="PageNumber"/>
      </w:rPr>
      <w:fldChar w:fldCharType="end"/>
    </w:r>
  </w:p>
  <w:p w:rsidR="004060B1" w:rsidRDefault="004060B1">
    <w:pPr>
      <w:pStyle w:val="Footer"/>
      <w:jc w:val="center"/>
    </w:pPr>
  </w:p>
  <w:p w:rsidR="004060B1" w:rsidRDefault="00406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6D" w:rsidRDefault="0069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2FE" w:rsidRDefault="00E542FE">
      <w:r>
        <w:separator/>
      </w:r>
    </w:p>
  </w:footnote>
  <w:footnote w:type="continuationSeparator" w:id="0">
    <w:p w:rsidR="00E542FE" w:rsidRDefault="00E5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6D" w:rsidRDefault="00696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6D" w:rsidRDefault="00696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B1" w:rsidRDefault="00696B6D">
    <w:pPr>
      <w:pStyle w:val="Header"/>
    </w:pPr>
    <w:r>
      <w:rPr>
        <w:noProof/>
      </w:rPr>
      <w:drawing>
        <wp:inline distT="0" distB="0" distL="0" distR="0">
          <wp:extent cx="1304925" cy="105813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MARTSTARTLOGOFINAL.jpg"/>
                  <pic:cNvPicPr/>
                </pic:nvPicPr>
                <pic:blipFill>
                  <a:blip r:embed="rId1"/>
                  <a:stretch>
                    <a:fillRect/>
                  </a:stretch>
                </pic:blipFill>
                <pic:spPr>
                  <a:xfrm>
                    <a:off x="0" y="0"/>
                    <a:ext cx="1380596" cy="1119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E6C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1BE3"/>
    <w:multiLevelType w:val="hybridMultilevel"/>
    <w:tmpl w:val="6FBCE108"/>
    <w:lvl w:ilvl="0" w:tplc="26D65EB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371E99"/>
    <w:multiLevelType w:val="hybridMultilevel"/>
    <w:tmpl w:val="F1D4D26E"/>
    <w:lvl w:ilvl="0" w:tplc="A74E0FAC">
      <w:start w:val="1"/>
      <w:numFmt w:val="bullet"/>
      <w:lvlText w:val=""/>
      <w:lvlJc w:val="left"/>
      <w:pPr>
        <w:tabs>
          <w:tab w:val="num" w:pos="1224"/>
        </w:tabs>
        <w:ind w:left="1224" w:hanging="144"/>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5709F"/>
    <w:multiLevelType w:val="multilevel"/>
    <w:tmpl w:val="285A5CFA"/>
    <w:lvl w:ilvl="0">
      <w:start w:val="1"/>
      <w:numFmt w:val="none"/>
      <w:lvlText w:val=""/>
      <w:legacy w:legacy="1" w:legacySpace="120" w:legacyIndent="360"/>
      <w:lvlJc w:val="left"/>
      <w:pPr>
        <w:ind w:left="360" w:hanging="360"/>
      </w:pPr>
      <w:rPr>
        <w:rFonts w:ascii="Wingdings" w:hAnsi="Wingdings" w:hint="default"/>
        <w:i w:val="0"/>
        <w:sz w:val="16"/>
      </w:rPr>
    </w:lvl>
    <w:lvl w:ilvl="1">
      <w:start w:val="4"/>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074B087F"/>
    <w:multiLevelType w:val="hybridMultilevel"/>
    <w:tmpl w:val="5F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7255B"/>
    <w:multiLevelType w:val="multilevel"/>
    <w:tmpl w:val="E162FAC4"/>
    <w:lvl w:ilvl="0">
      <w:start w:val="1"/>
      <w:numFmt w:val="none"/>
      <w:lvlText w:val=""/>
      <w:legacy w:legacy="1" w:legacySpace="120" w:legacyIndent="360"/>
      <w:lvlJc w:val="left"/>
      <w:pPr>
        <w:ind w:left="360" w:hanging="360"/>
      </w:pPr>
      <w:rPr>
        <w:rFonts w:ascii="Wingdings" w:hAnsi="Wingdings" w:hint="default"/>
        <w:sz w:val="16"/>
      </w:rPr>
    </w:lvl>
    <w:lvl w:ilvl="1">
      <w:start w:val="4"/>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B8057F0"/>
    <w:multiLevelType w:val="hybridMultilevel"/>
    <w:tmpl w:val="F0B4E2A0"/>
    <w:lvl w:ilvl="0" w:tplc="19A0884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B92F82"/>
    <w:multiLevelType w:val="multilevel"/>
    <w:tmpl w:val="E162FAC4"/>
    <w:lvl w:ilvl="0">
      <w:start w:val="1"/>
      <w:numFmt w:val="decimal"/>
      <w:lvlText w:val="%1."/>
      <w:lvlJc w:val="left"/>
      <w:pPr>
        <w:tabs>
          <w:tab w:val="num" w:pos="360"/>
        </w:tabs>
        <w:ind w:left="360" w:hanging="360"/>
      </w:pPr>
      <w:rPr>
        <w:b/>
        <w:i w:val="0"/>
      </w:rPr>
    </w:lvl>
    <w:lvl w:ilvl="1">
      <w:start w:val="4"/>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CE6F9E"/>
    <w:multiLevelType w:val="hybridMultilevel"/>
    <w:tmpl w:val="C3A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32CAC"/>
    <w:multiLevelType w:val="hybridMultilevel"/>
    <w:tmpl w:val="C8BA2ECC"/>
    <w:lvl w:ilvl="0" w:tplc="A8CC12C6">
      <w:start w:val="1"/>
      <w:numFmt w:val="decimal"/>
      <w:lvlText w:val="%1."/>
      <w:lvlJc w:val="left"/>
      <w:pPr>
        <w:ind w:left="2160" w:hanging="360"/>
      </w:pPr>
      <w:rPr>
        <w:rFonts w:asciiTheme="minorHAnsi" w:eastAsia="Times New Roman"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E64F94"/>
    <w:multiLevelType w:val="hybridMultilevel"/>
    <w:tmpl w:val="1A22E2A0"/>
    <w:lvl w:ilvl="0" w:tplc="81CE3B1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803700"/>
    <w:multiLevelType w:val="hybridMultilevel"/>
    <w:tmpl w:val="00C01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A4CEF"/>
    <w:multiLevelType w:val="hybridMultilevel"/>
    <w:tmpl w:val="82F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448C6"/>
    <w:multiLevelType w:val="hybridMultilevel"/>
    <w:tmpl w:val="455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192038"/>
    <w:multiLevelType w:val="hybridMultilevel"/>
    <w:tmpl w:val="8BE2F0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CF5762"/>
    <w:multiLevelType w:val="hybridMultilevel"/>
    <w:tmpl w:val="0CEC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F1E30"/>
    <w:multiLevelType w:val="multilevel"/>
    <w:tmpl w:val="E162FAC4"/>
    <w:lvl w:ilvl="0">
      <w:start w:val="1"/>
      <w:numFmt w:val="none"/>
      <w:lvlText w:val=""/>
      <w:legacy w:legacy="1" w:legacySpace="120" w:legacyIndent="360"/>
      <w:lvlJc w:val="left"/>
      <w:pPr>
        <w:ind w:left="360" w:hanging="360"/>
      </w:pPr>
      <w:rPr>
        <w:rFonts w:ascii="Wingdings" w:hAnsi="Wingdings" w:hint="default"/>
        <w:sz w:val="16"/>
      </w:rPr>
    </w:lvl>
    <w:lvl w:ilvl="1">
      <w:start w:val="4"/>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39A6572B"/>
    <w:multiLevelType w:val="multilevel"/>
    <w:tmpl w:val="3A62116E"/>
    <w:lvl w:ilvl="0">
      <w:start w:val="1"/>
      <w:numFmt w:val="none"/>
      <w:lvlText w:val=""/>
      <w:legacy w:legacy="1" w:legacySpace="120" w:legacyIndent="360"/>
      <w:lvlJc w:val="left"/>
      <w:pPr>
        <w:ind w:left="360" w:hanging="360"/>
      </w:pPr>
      <w:rPr>
        <w:rFonts w:ascii="Wingdings" w:hAnsi="Wingdings" w:hint="default"/>
        <w:b w:val="0"/>
        <w:sz w:val="16"/>
      </w:rPr>
    </w:lvl>
    <w:lvl w:ilvl="1">
      <w:start w:val="4"/>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B8D4AA7"/>
    <w:multiLevelType w:val="hybridMultilevel"/>
    <w:tmpl w:val="6D024B94"/>
    <w:lvl w:ilvl="0" w:tplc="C56EA7B6">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141019"/>
    <w:multiLevelType w:val="hybridMultilevel"/>
    <w:tmpl w:val="F02205EC"/>
    <w:lvl w:ilvl="0" w:tplc="C56EA7B6">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2E448A"/>
    <w:multiLevelType w:val="hybridMultilevel"/>
    <w:tmpl w:val="640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10C6"/>
    <w:multiLevelType w:val="multilevel"/>
    <w:tmpl w:val="9CDC12C8"/>
    <w:lvl w:ilvl="0">
      <w:start w:val="1"/>
      <w:numFmt w:val="decimal"/>
      <w:lvlText w:val="%1."/>
      <w:lvlJc w:val="left"/>
      <w:pPr>
        <w:tabs>
          <w:tab w:val="num" w:pos="360"/>
        </w:tabs>
        <w:ind w:left="360" w:hanging="360"/>
      </w:pPr>
      <w:rPr>
        <w:rFonts w:hint="default"/>
        <w:b w:val="0"/>
        <w:sz w:val="16"/>
      </w:rPr>
    </w:lvl>
    <w:lvl w:ilvl="1">
      <w:start w:val="4"/>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3403738"/>
    <w:multiLevelType w:val="hybridMultilevel"/>
    <w:tmpl w:val="2F0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95FED"/>
    <w:multiLevelType w:val="hybridMultilevel"/>
    <w:tmpl w:val="C99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66D92"/>
    <w:multiLevelType w:val="hybridMultilevel"/>
    <w:tmpl w:val="795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E12BD"/>
    <w:multiLevelType w:val="hybridMultilevel"/>
    <w:tmpl w:val="05AAAF14"/>
    <w:lvl w:ilvl="0" w:tplc="77AEC1A2">
      <w:start w:val="2"/>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6" w15:restartNumberingAfterBreak="0">
    <w:nsid w:val="4B694453"/>
    <w:multiLevelType w:val="hybridMultilevel"/>
    <w:tmpl w:val="B00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229E4"/>
    <w:multiLevelType w:val="hybridMultilevel"/>
    <w:tmpl w:val="7350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6092D"/>
    <w:multiLevelType w:val="hybridMultilevel"/>
    <w:tmpl w:val="EFC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D2EAF"/>
    <w:multiLevelType w:val="hybridMultilevel"/>
    <w:tmpl w:val="AEBE3EF8"/>
    <w:lvl w:ilvl="0" w:tplc="19841C9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762259"/>
    <w:multiLevelType w:val="hybridMultilevel"/>
    <w:tmpl w:val="DD2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776EA"/>
    <w:multiLevelType w:val="hybridMultilevel"/>
    <w:tmpl w:val="79B6A8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D71C8"/>
    <w:multiLevelType w:val="hybridMultilevel"/>
    <w:tmpl w:val="9372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21856"/>
    <w:multiLevelType w:val="hybridMultilevel"/>
    <w:tmpl w:val="AFE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4312F"/>
    <w:multiLevelType w:val="hybridMultilevel"/>
    <w:tmpl w:val="1A68763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5" w15:restartNumberingAfterBreak="0">
    <w:nsid w:val="617D4CE1"/>
    <w:multiLevelType w:val="multilevel"/>
    <w:tmpl w:val="3B4AF390"/>
    <w:lvl w:ilvl="0">
      <w:start w:val="1"/>
      <w:numFmt w:val="bullet"/>
      <w:lvlText w:val=""/>
      <w:lvlJc w:val="left"/>
      <w:pPr>
        <w:tabs>
          <w:tab w:val="num" w:pos="360"/>
        </w:tabs>
        <w:ind w:left="360" w:hanging="360"/>
      </w:pPr>
      <w:rPr>
        <w:rFonts w:ascii="Wingdings" w:hAnsi="Wingdings" w:hint="default"/>
        <w:b w:val="0"/>
        <w:sz w:val="16"/>
      </w:rPr>
    </w:lvl>
    <w:lvl w:ilvl="1">
      <w:start w:val="4"/>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62DF4379"/>
    <w:multiLevelType w:val="multilevel"/>
    <w:tmpl w:val="E162FAC4"/>
    <w:lvl w:ilvl="0">
      <w:start w:val="3"/>
      <w:numFmt w:val="decimal"/>
      <w:lvlText w:val="%1."/>
      <w:lvlJc w:val="left"/>
      <w:pPr>
        <w:tabs>
          <w:tab w:val="num" w:pos="360"/>
        </w:tabs>
        <w:ind w:left="360" w:hanging="360"/>
      </w:pPr>
      <w:rPr>
        <w:b/>
        <w:i w:val="0"/>
      </w:rPr>
    </w:lvl>
    <w:lvl w:ilvl="1">
      <w:start w:val="4"/>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sz w:val="16"/>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15:restartNumberingAfterBreak="0">
    <w:nsid w:val="672A7576"/>
    <w:multiLevelType w:val="hybridMultilevel"/>
    <w:tmpl w:val="09A8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E2C95"/>
    <w:multiLevelType w:val="hybridMultilevel"/>
    <w:tmpl w:val="3984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A1EE9"/>
    <w:multiLevelType w:val="hybridMultilevel"/>
    <w:tmpl w:val="056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F53EB"/>
    <w:multiLevelType w:val="hybridMultilevel"/>
    <w:tmpl w:val="4E32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43DC1"/>
    <w:multiLevelType w:val="hybridMultilevel"/>
    <w:tmpl w:val="BBE4A570"/>
    <w:lvl w:ilvl="0" w:tplc="04090005">
      <w:start w:val="1"/>
      <w:numFmt w:val="bullet"/>
      <w:lvlText w:val=""/>
      <w:lvlJc w:val="left"/>
      <w:pPr>
        <w:tabs>
          <w:tab w:val="num" w:pos="672"/>
        </w:tabs>
        <w:ind w:left="672" w:hanging="360"/>
      </w:pPr>
      <w:rPr>
        <w:rFonts w:ascii="Wingdings" w:hAnsi="Wingdings" w:hint="default"/>
      </w:rPr>
    </w:lvl>
    <w:lvl w:ilvl="1" w:tplc="9B00EABE">
      <w:start w:val="1"/>
      <w:numFmt w:val="bullet"/>
      <w:lvlText w:val=""/>
      <w:lvlJc w:val="left"/>
      <w:pPr>
        <w:tabs>
          <w:tab w:val="num" w:pos="1392"/>
        </w:tabs>
        <w:ind w:left="1392" w:hanging="360"/>
      </w:pPr>
      <w:rPr>
        <w:rFonts w:ascii="Wingdings" w:hAnsi="Wingdings"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21"/>
  </w:num>
  <w:num w:numId="9">
    <w:abstractNumId w:val="35"/>
  </w:num>
  <w:num w:numId="10">
    <w:abstractNumId w:val="19"/>
  </w:num>
  <w:num w:numId="11">
    <w:abstractNumId w:val="18"/>
  </w:num>
  <w:num w:numId="12">
    <w:abstractNumId w:val="1"/>
  </w:num>
  <w:num w:numId="13">
    <w:abstractNumId w:val="10"/>
  </w:num>
  <w:num w:numId="14">
    <w:abstractNumId w:val="29"/>
  </w:num>
  <w:num w:numId="15">
    <w:abstractNumId w:val="41"/>
  </w:num>
  <w:num w:numId="16">
    <w:abstractNumId w:val="6"/>
  </w:num>
  <w:num w:numId="17">
    <w:abstractNumId w:val="25"/>
  </w:num>
  <w:num w:numId="18">
    <w:abstractNumId w:val="11"/>
  </w:num>
  <w:num w:numId="19">
    <w:abstractNumId w:val="34"/>
  </w:num>
  <w:num w:numId="20">
    <w:abstractNumId w:val="31"/>
  </w:num>
  <w:num w:numId="21">
    <w:abstractNumId w:val="14"/>
  </w:num>
  <w:num w:numId="22">
    <w:abstractNumId w:val="38"/>
  </w:num>
  <w:num w:numId="23">
    <w:abstractNumId w:val="30"/>
  </w:num>
  <w:num w:numId="24">
    <w:abstractNumId w:val="40"/>
  </w:num>
  <w:num w:numId="25">
    <w:abstractNumId w:val="0"/>
  </w:num>
  <w:num w:numId="26">
    <w:abstractNumId w:val="32"/>
  </w:num>
  <w:num w:numId="27">
    <w:abstractNumId w:val="13"/>
  </w:num>
  <w:num w:numId="28">
    <w:abstractNumId w:val="15"/>
  </w:num>
  <w:num w:numId="29">
    <w:abstractNumId w:val="23"/>
  </w:num>
  <w:num w:numId="30">
    <w:abstractNumId w:val="39"/>
  </w:num>
  <w:num w:numId="31">
    <w:abstractNumId w:val="27"/>
  </w:num>
  <w:num w:numId="32">
    <w:abstractNumId w:val="20"/>
  </w:num>
  <w:num w:numId="33">
    <w:abstractNumId w:val="26"/>
  </w:num>
  <w:num w:numId="34">
    <w:abstractNumId w:val="33"/>
  </w:num>
  <w:num w:numId="35">
    <w:abstractNumId w:val="8"/>
  </w:num>
  <w:num w:numId="36">
    <w:abstractNumId w:val="9"/>
  </w:num>
  <w:num w:numId="37">
    <w:abstractNumId w:val="24"/>
  </w:num>
  <w:num w:numId="38">
    <w:abstractNumId w:val="37"/>
  </w:num>
  <w:num w:numId="39">
    <w:abstractNumId w:val="4"/>
  </w:num>
  <w:num w:numId="40">
    <w:abstractNumId w:val="22"/>
  </w:num>
  <w:num w:numId="41">
    <w:abstractNumId w:val="1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89"/>
    <w:rsid w:val="00000CC8"/>
    <w:rsid w:val="00001BDE"/>
    <w:rsid w:val="00002F1E"/>
    <w:rsid w:val="00010514"/>
    <w:rsid w:val="000133B2"/>
    <w:rsid w:val="00027DDA"/>
    <w:rsid w:val="00033AB3"/>
    <w:rsid w:val="0004375A"/>
    <w:rsid w:val="000460CF"/>
    <w:rsid w:val="00065712"/>
    <w:rsid w:val="0007108C"/>
    <w:rsid w:val="00071B6A"/>
    <w:rsid w:val="000753B3"/>
    <w:rsid w:val="00076CC5"/>
    <w:rsid w:val="00081DB6"/>
    <w:rsid w:val="00085331"/>
    <w:rsid w:val="00085923"/>
    <w:rsid w:val="000946A8"/>
    <w:rsid w:val="00095B2B"/>
    <w:rsid w:val="000B0F18"/>
    <w:rsid w:val="000B5F62"/>
    <w:rsid w:val="000C269D"/>
    <w:rsid w:val="000C47E3"/>
    <w:rsid w:val="000C56F6"/>
    <w:rsid w:val="000C7652"/>
    <w:rsid w:val="000D03EF"/>
    <w:rsid w:val="000D3C1B"/>
    <w:rsid w:val="000D5298"/>
    <w:rsid w:val="000F34CB"/>
    <w:rsid w:val="000F3548"/>
    <w:rsid w:val="00107B85"/>
    <w:rsid w:val="0011212E"/>
    <w:rsid w:val="001175BA"/>
    <w:rsid w:val="00123A6F"/>
    <w:rsid w:val="001314A0"/>
    <w:rsid w:val="0013158B"/>
    <w:rsid w:val="0013192F"/>
    <w:rsid w:val="00137846"/>
    <w:rsid w:val="00137CF0"/>
    <w:rsid w:val="0014135A"/>
    <w:rsid w:val="001420A1"/>
    <w:rsid w:val="00142882"/>
    <w:rsid w:val="00147F60"/>
    <w:rsid w:val="00162568"/>
    <w:rsid w:val="00171AD8"/>
    <w:rsid w:val="00171E7B"/>
    <w:rsid w:val="00173106"/>
    <w:rsid w:val="00173CF2"/>
    <w:rsid w:val="0018455D"/>
    <w:rsid w:val="001845E2"/>
    <w:rsid w:val="0018661A"/>
    <w:rsid w:val="001922A7"/>
    <w:rsid w:val="001959EC"/>
    <w:rsid w:val="00196252"/>
    <w:rsid w:val="00197282"/>
    <w:rsid w:val="001B0897"/>
    <w:rsid w:val="001B5FFE"/>
    <w:rsid w:val="001B6C8D"/>
    <w:rsid w:val="001C0A20"/>
    <w:rsid w:val="001C2DCF"/>
    <w:rsid w:val="001C6DC4"/>
    <w:rsid w:val="001D2195"/>
    <w:rsid w:val="001D660B"/>
    <w:rsid w:val="001E5F41"/>
    <w:rsid w:val="002000B2"/>
    <w:rsid w:val="00214FEA"/>
    <w:rsid w:val="002157C2"/>
    <w:rsid w:val="00223852"/>
    <w:rsid w:val="00230B29"/>
    <w:rsid w:val="002312CA"/>
    <w:rsid w:val="0023428E"/>
    <w:rsid w:val="00250338"/>
    <w:rsid w:val="00251F8C"/>
    <w:rsid w:val="00252FD8"/>
    <w:rsid w:val="00253C77"/>
    <w:rsid w:val="002575A7"/>
    <w:rsid w:val="00257C03"/>
    <w:rsid w:val="00264D03"/>
    <w:rsid w:val="00265B2E"/>
    <w:rsid w:val="00266566"/>
    <w:rsid w:val="002711D9"/>
    <w:rsid w:val="002759B3"/>
    <w:rsid w:val="002766C4"/>
    <w:rsid w:val="00286D69"/>
    <w:rsid w:val="002A03E9"/>
    <w:rsid w:val="002A0563"/>
    <w:rsid w:val="002A17A7"/>
    <w:rsid w:val="002D4BDE"/>
    <w:rsid w:val="002E152E"/>
    <w:rsid w:val="002E69D5"/>
    <w:rsid w:val="002F4115"/>
    <w:rsid w:val="002F706C"/>
    <w:rsid w:val="003369D3"/>
    <w:rsid w:val="00337789"/>
    <w:rsid w:val="003412E6"/>
    <w:rsid w:val="00343E67"/>
    <w:rsid w:val="00347118"/>
    <w:rsid w:val="00351B6C"/>
    <w:rsid w:val="0035522E"/>
    <w:rsid w:val="00360F57"/>
    <w:rsid w:val="003615C2"/>
    <w:rsid w:val="003707BC"/>
    <w:rsid w:val="00373B5B"/>
    <w:rsid w:val="0037510C"/>
    <w:rsid w:val="003A76C1"/>
    <w:rsid w:val="003A7940"/>
    <w:rsid w:val="003B28B0"/>
    <w:rsid w:val="003B381F"/>
    <w:rsid w:val="003B42A2"/>
    <w:rsid w:val="003B6CB2"/>
    <w:rsid w:val="003C52A3"/>
    <w:rsid w:val="003C6E46"/>
    <w:rsid w:val="003C75A4"/>
    <w:rsid w:val="003D1D06"/>
    <w:rsid w:val="003D7CA3"/>
    <w:rsid w:val="003E5979"/>
    <w:rsid w:val="003F2562"/>
    <w:rsid w:val="0040576F"/>
    <w:rsid w:val="004060B1"/>
    <w:rsid w:val="00406151"/>
    <w:rsid w:val="00406651"/>
    <w:rsid w:val="00411AEB"/>
    <w:rsid w:val="00417A75"/>
    <w:rsid w:val="004204F1"/>
    <w:rsid w:val="0042376E"/>
    <w:rsid w:val="00426C79"/>
    <w:rsid w:val="0044614B"/>
    <w:rsid w:val="00446DA8"/>
    <w:rsid w:val="004529CF"/>
    <w:rsid w:val="004547AE"/>
    <w:rsid w:val="004630B8"/>
    <w:rsid w:val="00465235"/>
    <w:rsid w:val="004660C2"/>
    <w:rsid w:val="00466C31"/>
    <w:rsid w:val="00480EEF"/>
    <w:rsid w:val="004817B0"/>
    <w:rsid w:val="004A09A9"/>
    <w:rsid w:val="004A15CE"/>
    <w:rsid w:val="004A32CA"/>
    <w:rsid w:val="004A6137"/>
    <w:rsid w:val="004A6E1A"/>
    <w:rsid w:val="004B51F4"/>
    <w:rsid w:val="004B6B3A"/>
    <w:rsid w:val="004E0134"/>
    <w:rsid w:val="004E0F21"/>
    <w:rsid w:val="00506FCB"/>
    <w:rsid w:val="00513BBC"/>
    <w:rsid w:val="00535E4D"/>
    <w:rsid w:val="00543EE1"/>
    <w:rsid w:val="00546B3D"/>
    <w:rsid w:val="00550520"/>
    <w:rsid w:val="00554144"/>
    <w:rsid w:val="00560A1C"/>
    <w:rsid w:val="00564877"/>
    <w:rsid w:val="005745E5"/>
    <w:rsid w:val="00575812"/>
    <w:rsid w:val="005910EC"/>
    <w:rsid w:val="00592B23"/>
    <w:rsid w:val="005A2A02"/>
    <w:rsid w:val="005B45DC"/>
    <w:rsid w:val="005C60B0"/>
    <w:rsid w:val="005C60F7"/>
    <w:rsid w:val="005C7480"/>
    <w:rsid w:val="005D14EC"/>
    <w:rsid w:val="005D1555"/>
    <w:rsid w:val="005E1983"/>
    <w:rsid w:val="005F2742"/>
    <w:rsid w:val="00602FE6"/>
    <w:rsid w:val="00606B0A"/>
    <w:rsid w:val="006132E7"/>
    <w:rsid w:val="0061721F"/>
    <w:rsid w:val="0062121B"/>
    <w:rsid w:val="006231B1"/>
    <w:rsid w:val="0062634C"/>
    <w:rsid w:val="00627047"/>
    <w:rsid w:val="0062720A"/>
    <w:rsid w:val="00634778"/>
    <w:rsid w:val="00640CC0"/>
    <w:rsid w:val="00646D3F"/>
    <w:rsid w:val="00651279"/>
    <w:rsid w:val="00657F92"/>
    <w:rsid w:val="00660125"/>
    <w:rsid w:val="006647F6"/>
    <w:rsid w:val="00664993"/>
    <w:rsid w:val="00670395"/>
    <w:rsid w:val="006706D9"/>
    <w:rsid w:val="0067250F"/>
    <w:rsid w:val="00677828"/>
    <w:rsid w:val="00684BF1"/>
    <w:rsid w:val="00692CC4"/>
    <w:rsid w:val="00696B6D"/>
    <w:rsid w:val="006B5708"/>
    <w:rsid w:val="006B5BE5"/>
    <w:rsid w:val="006B7106"/>
    <w:rsid w:val="006C2AC7"/>
    <w:rsid w:val="006D0184"/>
    <w:rsid w:val="006D148E"/>
    <w:rsid w:val="006D3989"/>
    <w:rsid w:val="006D530C"/>
    <w:rsid w:val="006D6812"/>
    <w:rsid w:val="006E1514"/>
    <w:rsid w:val="006E6352"/>
    <w:rsid w:val="006F3360"/>
    <w:rsid w:val="00701928"/>
    <w:rsid w:val="00707873"/>
    <w:rsid w:val="00720F3D"/>
    <w:rsid w:val="00722A40"/>
    <w:rsid w:val="00725A7F"/>
    <w:rsid w:val="007269F3"/>
    <w:rsid w:val="007346BC"/>
    <w:rsid w:val="00742FCE"/>
    <w:rsid w:val="00744D51"/>
    <w:rsid w:val="00750D5F"/>
    <w:rsid w:val="0076487A"/>
    <w:rsid w:val="00765816"/>
    <w:rsid w:val="00765A64"/>
    <w:rsid w:val="00770A55"/>
    <w:rsid w:val="00776C80"/>
    <w:rsid w:val="00784902"/>
    <w:rsid w:val="00787067"/>
    <w:rsid w:val="007905D2"/>
    <w:rsid w:val="00791B5E"/>
    <w:rsid w:val="00791F87"/>
    <w:rsid w:val="007A58B9"/>
    <w:rsid w:val="007A5B18"/>
    <w:rsid w:val="007A6738"/>
    <w:rsid w:val="007C7010"/>
    <w:rsid w:val="007D167A"/>
    <w:rsid w:val="007F0B22"/>
    <w:rsid w:val="007F427A"/>
    <w:rsid w:val="0080168A"/>
    <w:rsid w:val="008168A9"/>
    <w:rsid w:val="00824060"/>
    <w:rsid w:val="008249EC"/>
    <w:rsid w:val="00830E85"/>
    <w:rsid w:val="00830EBE"/>
    <w:rsid w:val="0083450A"/>
    <w:rsid w:val="008401D8"/>
    <w:rsid w:val="00853413"/>
    <w:rsid w:val="00865B9E"/>
    <w:rsid w:val="008741EB"/>
    <w:rsid w:val="008779FE"/>
    <w:rsid w:val="00881353"/>
    <w:rsid w:val="008903E9"/>
    <w:rsid w:val="0089501A"/>
    <w:rsid w:val="008A2659"/>
    <w:rsid w:val="008A6A9B"/>
    <w:rsid w:val="008B11D8"/>
    <w:rsid w:val="008B1300"/>
    <w:rsid w:val="008B171D"/>
    <w:rsid w:val="008B35B2"/>
    <w:rsid w:val="008C7672"/>
    <w:rsid w:val="008D0416"/>
    <w:rsid w:val="008D7176"/>
    <w:rsid w:val="008E2F56"/>
    <w:rsid w:val="008E32F6"/>
    <w:rsid w:val="008E388C"/>
    <w:rsid w:val="008F086C"/>
    <w:rsid w:val="008F0A0E"/>
    <w:rsid w:val="008F1C5C"/>
    <w:rsid w:val="008F2531"/>
    <w:rsid w:val="00900B27"/>
    <w:rsid w:val="00902BC7"/>
    <w:rsid w:val="00907CC7"/>
    <w:rsid w:val="009152BB"/>
    <w:rsid w:val="00927A18"/>
    <w:rsid w:val="00934DE1"/>
    <w:rsid w:val="00943F98"/>
    <w:rsid w:val="00952A09"/>
    <w:rsid w:val="00953E74"/>
    <w:rsid w:val="00954353"/>
    <w:rsid w:val="00955C08"/>
    <w:rsid w:val="00966ED0"/>
    <w:rsid w:val="00967D7E"/>
    <w:rsid w:val="00973BA9"/>
    <w:rsid w:val="00980881"/>
    <w:rsid w:val="00984CD8"/>
    <w:rsid w:val="0099196E"/>
    <w:rsid w:val="00994DA5"/>
    <w:rsid w:val="009D087F"/>
    <w:rsid w:val="009D427B"/>
    <w:rsid w:val="009D42EC"/>
    <w:rsid w:val="009F3842"/>
    <w:rsid w:val="00A007C2"/>
    <w:rsid w:val="00A0140F"/>
    <w:rsid w:val="00A04E1B"/>
    <w:rsid w:val="00A06A0A"/>
    <w:rsid w:val="00A12197"/>
    <w:rsid w:val="00A32C6D"/>
    <w:rsid w:val="00A513E8"/>
    <w:rsid w:val="00A6556D"/>
    <w:rsid w:val="00A673BA"/>
    <w:rsid w:val="00A70C92"/>
    <w:rsid w:val="00A73159"/>
    <w:rsid w:val="00A755F2"/>
    <w:rsid w:val="00A80196"/>
    <w:rsid w:val="00A824DE"/>
    <w:rsid w:val="00A87411"/>
    <w:rsid w:val="00A91247"/>
    <w:rsid w:val="00AA00A8"/>
    <w:rsid w:val="00AA6F13"/>
    <w:rsid w:val="00AB0318"/>
    <w:rsid w:val="00AB389B"/>
    <w:rsid w:val="00AC7C44"/>
    <w:rsid w:val="00AD553F"/>
    <w:rsid w:val="00AE1ECB"/>
    <w:rsid w:val="00AF3003"/>
    <w:rsid w:val="00AF3498"/>
    <w:rsid w:val="00AF501D"/>
    <w:rsid w:val="00AF5D76"/>
    <w:rsid w:val="00B03640"/>
    <w:rsid w:val="00B0627F"/>
    <w:rsid w:val="00B12653"/>
    <w:rsid w:val="00B15B8A"/>
    <w:rsid w:val="00B15DA8"/>
    <w:rsid w:val="00B21F5A"/>
    <w:rsid w:val="00B25C0F"/>
    <w:rsid w:val="00B2602F"/>
    <w:rsid w:val="00B30EA4"/>
    <w:rsid w:val="00B331FE"/>
    <w:rsid w:val="00B47489"/>
    <w:rsid w:val="00B52FD7"/>
    <w:rsid w:val="00B60262"/>
    <w:rsid w:val="00B663D4"/>
    <w:rsid w:val="00B72F8C"/>
    <w:rsid w:val="00B76C9C"/>
    <w:rsid w:val="00B82E24"/>
    <w:rsid w:val="00B83BE1"/>
    <w:rsid w:val="00B852AC"/>
    <w:rsid w:val="00B86E99"/>
    <w:rsid w:val="00B900BB"/>
    <w:rsid w:val="00B9379E"/>
    <w:rsid w:val="00B97C0F"/>
    <w:rsid w:val="00BA0243"/>
    <w:rsid w:val="00BA196A"/>
    <w:rsid w:val="00BA278D"/>
    <w:rsid w:val="00BB1036"/>
    <w:rsid w:val="00BB2287"/>
    <w:rsid w:val="00BB5848"/>
    <w:rsid w:val="00BC0283"/>
    <w:rsid w:val="00BC50A8"/>
    <w:rsid w:val="00BC5E3B"/>
    <w:rsid w:val="00BD07D7"/>
    <w:rsid w:val="00BD0BEF"/>
    <w:rsid w:val="00BD1F37"/>
    <w:rsid w:val="00BF370C"/>
    <w:rsid w:val="00C04EFB"/>
    <w:rsid w:val="00C10534"/>
    <w:rsid w:val="00C11B73"/>
    <w:rsid w:val="00C1257C"/>
    <w:rsid w:val="00C14F5A"/>
    <w:rsid w:val="00C171EC"/>
    <w:rsid w:val="00C172A8"/>
    <w:rsid w:val="00C17E6C"/>
    <w:rsid w:val="00C20174"/>
    <w:rsid w:val="00C23971"/>
    <w:rsid w:val="00C368EA"/>
    <w:rsid w:val="00C3799F"/>
    <w:rsid w:val="00C40709"/>
    <w:rsid w:val="00C41882"/>
    <w:rsid w:val="00C420E8"/>
    <w:rsid w:val="00C5233D"/>
    <w:rsid w:val="00C57028"/>
    <w:rsid w:val="00C63D99"/>
    <w:rsid w:val="00C669E5"/>
    <w:rsid w:val="00C813E7"/>
    <w:rsid w:val="00C83228"/>
    <w:rsid w:val="00C84E14"/>
    <w:rsid w:val="00C85A72"/>
    <w:rsid w:val="00C9790E"/>
    <w:rsid w:val="00C97EC8"/>
    <w:rsid w:val="00CA0E6E"/>
    <w:rsid w:val="00CA7074"/>
    <w:rsid w:val="00CB0EBF"/>
    <w:rsid w:val="00CB27FE"/>
    <w:rsid w:val="00CB3196"/>
    <w:rsid w:val="00CC0C5D"/>
    <w:rsid w:val="00CC10A4"/>
    <w:rsid w:val="00CC4A85"/>
    <w:rsid w:val="00CF1137"/>
    <w:rsid w:val="00CF1B84"/>
    <w:rsid w:val="00CF2F90"/>
    <w:rsid w:val="00D061A0"/>
    <w:rsid w:val="00D06963"/>
    <w:rsid w:val="00D0753F"/>
    <w:rsid w:val="00D13705"/>
    <w:rsid w:val="00D13A95"/>
    <w:rsid w:val="00D24368"/>
    <w:rsid w:val="00D25F8F"/>
    <w:rsid w:val="00D35F49"/>
    <w:rsid w:val="00D3733F"/>
    <w:rsid w:val="00D41911"/>
    <w:rsid w:val="00D44EA3"/>
    <w:rsid w:val="00D6030C"/>
    <w:rsid w:val="00D60E5C"/>
    <w:rsid w:val="00D628CD"/>
    <w:rsid w:val="00D62F4E"/>
    <w:rsid w:val="00D72564"/>
    <w:rsid w:val="00D7313D"/>
    <w:rsid w:val="00D760AA"/>
    <w:rsid w:val="00D837FC"/>
    <w:rsid w:val="00D84BD7"/>
    <w:rsid w:val="00D84C14"/>
    <w:rsid w:val="00D94791"/>
    <w:rsid w:val="00DA5F22"/>
    <w:rsid w:val="00DB1F2B"/>
    <w:rsid w:val="00DB5900"/>
    <w:rsid w:val="00DB658B"/>
    <w:rsid w:val="00DC5A0A"/>
    <w:rsid w:val="00DE0670"/>
    <w:rsid w:val="00DE080F"/>
    <w:rsid w:val="00DE4633"/>
    <w:rsid w:val="00DE5AD4"/>
    <w:rsid w:val="00DE6749"/>
    <w:rsid w:val="00DF132E"/>
    <w:rsid w:val="00DF3196"/>
    <w:rsid w:val="00DF58A8"/>
    <w:rsid w:val="00DF732E"/>
    <w:rsid w:val="00E0113D"/>
    <w:rsid w:val="00E03A36"/>
    <w:rsid w:val="00E05560"/>
    <w:rsid w:val="00E11503"/>
    <w:rsid w:val="00E2449E"/>
    <w:rsid w:val="00E26873"/>
    <w:rsid w:val="00E35063"/>
    <w:rsid w:val="00E36803"/>
    <w:rsid w:val="00E42CC0"/>
    <w:rsid w:val="00E505F0"/>
    <w:rsid w:val="00E542FE"/>
    <w:rsid w:val="00E57738"/>
    <w:rsid w:val="00E6540F"/>
    <w:rsid w:val="00E776E7"/>
    <w:rsid w:val="00E83D0E"/>
    <w:rsid w:val="00E90BFB"/>
    <w:rsid w:val="00EA2138"/>
    <w:rsid w:val="00EB47AA"/>
    <w:rsid w:val="00EC10C1"/>
    <w:rsid w:val="00EC5728"/>
    <w:rsid w:val="00ED3200"/>
    <w:rsid w:val="00ED68E1"/>
    <w:rsid w:val="00EE2724"/>
    <w:rsid w:val="00EE32AB"/>
    <w:rsid w:val="00EF1FF8"/>
    <w:rsid w:val="00F018C0"/>
    <w:rsid w:val="00F020FC"/>
    <w:rsid w:val="00F033C6"/>
    <w:rsid w:val="00F10A4F"/>
    <w:rsid w:val="00F226F1"/>
    <w:rsid w:val="00F23491"/>
    <w:rsid w:val="00F26CC4"/>
    <w:rsid w:val="00F40DF7"/>
    <w:rsid w:val="00F41D87"/>
    <w:rsid w:val="00F5056D"/>
    <w:rsid w:val="00F718D1"/>
    <w:rsid w:val="00F84617"/>
    <w:rsid w:val="00F85A83"/>
    <w:rsid w:val="00F876B6"/>
    <w:rsid w:val="00F97AD1"/>
    <w:rsid w:val="00FA0C32"/>
    <w:rsid w:val="00FA245E"/>
    <w:rsid w:val="00FB0BB7"/>
    <w:rsid w:val="00FB13E9"/>
    <w:rsid w:val="00FB6977"/>
    <w:rsid w:val="00FD4FAD"/>
    <w:rsid w:val="00FD5402"/>
    <w:rsid w:val="00FD7519"/>
    <w:rsid w:val="00FE32BD"/>
    <w:rsid w:val="00FE4BF5"/>
    <w:rsid w:val="00FF3092"/>
    <w:rsid w:val="00FF71B6"/>
    <w:rsid w:val="5190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EDCC15"/>
  <w15:docId w15:val="{43611B62-2BE4-451C-B8DE-8175987A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B5B"/>
    <w:rPr>
      <w:sz w:val="24"/>
      <w:szCs w:val="24"/>
    </w:rPr>
  </w:style>
  <w:style w:type="paragraph" w:styleId="Heading2">
    <w:name w:val="heading 2"/>
    <w:basedOn w:val="Normal"/>
    <w:next w:val="Normal"/>
    <w:qFormat/>
    <w:rsid w:val="00337789"/>
    <w:pPr>
      <w:keepNext/>
      <w:outlineLvl w:val="1"/>
    </w:pPr>
    <w:rPr>
      <w:b/>
    </w:rPr>
  </w:style>
  <w:style w:type="paragraph" w:styleId="Heading3">
    <w:name w:val="heading 3"/>
    <w:basedOn w:val="Normal"/>
    <w:next w:val="Normal"/>
    <w:qFormat/>
    <w:rsid w:val="003377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007C2"/>
    <w:rPr>
      <w:rFonts w:ascii="Arial" w:hAnsi="Arial"/>
    </w:rPr>
  </w:style>
  <w:style w:type="paragraph" w:styleId="BodyTextIndent">
    <w:name w:val="Body Text Indent"/>
    <w:basedOn w:val="Normal"/>
    <w:rsid w:val="00337789"/>
    <w:pPr>
      <w:ind w:left="720"/>
      <w:jc w:val="both"/>
    </w:pPr>
    <w:rPr>
      <w:sz w:val="22"/>
      <w:szCs w:val="20"/>
    </w:rPr>
  </w:style>
  <w:style w:type="table" w:styleId="TableGrid">
    <w:name w:val="Table Grid"/>
    <w:basedOn w:val="TableNormal"/>
    <w:rsid w:val="00AF3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C4"/>
    <w:rPr>
      <w:rFonts w:ascii="Tahoma" w:hAnsi="Tahoma" w:cs="Tahoma"/>
      <w:sz w:val="16"/>
      <w:szCs w:val="16"/>
    </w:rPr>
  </w:style>
  <w:style w:type="paragraph" w:styleId="Header">
    <w:name w:val="header"/>
    <w:basedOn w:val="Normal"/>
    <w:rsid w:val="00173106"/>
    <w:pPr>
      <w:tabs>
        <w:tab w:val="center" w:pos="4320"/>
        <w:tab w:val="right" w:pos="8640"/>
      </w:tabs>
    </w:pPr>
  </w:style>
  <w:style w:type="paragraph" w:styleId="Footer">
    <w:name w:val="footer"/>
    <w:basedOn w:val="Normal"/>
    <w:link w:val="FooterChar"/>
    <w:uiPriority w:val="99"/>
    <w:rsid w:val="00173106"/>
    <w:pPr>
      <w:tabs>
        <w:tab w:val="center" w:pos="4320"/>
        <w:tab w:val="right" w:pos="8640"/>
      </w:tabs>
    </w:pPr>
  </w:style>
  <w:style w:type="paragraph" w:styleId="BodyText2">
    <w:name w:val="Body Text 2"/>
    <w:basedOn w:val="Normal"/>
    <w:rsid w:val="00AE1ECB"/>
    <w:pPr>
      <w:spacing w:after="120" w:line="480" w:lineRule="auto"/>
    </w:pPr>
  </w:style>
  <w:style w:type="paragraph" w:styleId="BodyText3">
    <w:name w:val="Body Text 3"/>
    <w:basedOn w:val="Normal"/>
    <w:rsid w:val="00AE1ECB"/>
    <w:pPr>
      <w:spacing w:after="120"/>
    </w:pPr>
    <w:rPr>
      <w:sz w:val="16"/>
      <w:szCs w:val="16"/>
    </w:rPr>
  </w:style>
  <w:style w:type="character" w:styleId="Hyperlink">
    <w:name w:val="Hyperlink"/>
    <w:rsid w:val="00AE1ECB"/>
    <w:rPr>
      <w:color w:val="0000FF"/>
      <w:u w:val="single"/>
    </w:rPr>
  </w:style>
  <w:style w:type="character" w:styleId="FollowedHyperlink">
    <w:name w:val="FollowedHyperlink"/>
    <w:rsid w:val="007A58B9"/>
    <w:rPr>
      <w:color w:val="800080"/>
      <w:u w:val="single"/>
    </w:rPr>
  </w:style>
  <w:style w:type="paragraph" w:customStyle="1" w:styleId="ColorfulList-Accent11">
    <w:name w:val="Colorful List - Accent 11"/>
    <w:basedOn w:val="Normal"/>
    <w:uiPriority w:val="34"/>
    <w:qFormat/>
    <w:rsid w:val="00943F98"/>
    <w:pPr>
      <w:ind w:left="720"/>
      <w:contextualSpacing/>
    </w:pPr>
    <w:rPr>
      <w:rFonts w:ascii="Calibri" w:eastAsia="Calibri" w:hAnsi="Calibri"/>
      <w:sz w:val="22"/>
      <w:szCs w:val="22"/>
    </w:rPr>
  </w:style>
  <w:style w:type="paragraph" w:customStyle="1" w:styleId="Default">
    <w:name w:val="Default"/>
    <w:rsid w:val="00D7313D"/>
    <w:pPr>
      <w:autoSpaceDE w:val="0"/>
      <w:autoSpaceDN w:val="0"/>
      <w:adjustRightInd w:val="0"/>
    </w:pPr>
    <w:rPr>
      <w:rFonts w:ascii="Corbel" w:hAnsi="Corbel" w:cs="Corbel"/>
      <w:color w:val="000000"/>
      <w:sz w:val="24"/>
      <w:szCs w:val="24"/>
    </w:rPr>
  </w:style>
  <w:style w:type="character" w:customStyle="1" w:styleId="FooterChar">
    <w:name w:val="Footer Char"/>
    <w:link w:val="Footer"/>
    <w:uiPriority w:val="99"/>
    <w:rsid w:val="00FB6977"/>
    <w:rPr>
      <w:sz w:val="24"/>
      <w:szCs w:val="24"/>
    </w:rPr>
  </w:style>
  <w:style w:type="character" w:styleId="Strong">
    <w:name w:val="Strong"/>
    <w:qFormat/>
    <w:rsid w:val="003369D3"/>
    <w:rPr>
      <w:b/>
      <w:bCs/>
    </w:rPr>
  </w:style>
  <w:style w:type="paragraph" w:styleId="NormalWeb">
    <w:name w:val="Normal (Web)"/>
    <w:basedOn w:val="Normal"/>
    <w:uiPriority w:val="99"/>
    <w:unhideWhenUsed/>
    <w:rsid w:val="00513BBC"/>
    <w:pPr>
      <w:spacing w:before="100" w:beforeAutospacing="1" w:after="100" w:afterAutospacing="1"/>
    </w:pPr>
  </w:style>
  <w:style w:type="character" w:styleId="PageNumber">
    <w:name w:val="page number"/>
    <w:rsid w:val="00725A7F"/>
  </w:style>
  <w:style w:type="paragraph" w:styleId="ListParagraph">
    <w:name w:val="List Paragraph"/>
    <w:basedOn w:val="Normal"/>
    <w:uiPriority w:val="34"/>
    <w:qFormat/>
    <w:rsid w:val="00646D3F"/>
    <w:pPr>
      <w:ind w:left="720"/>
      <w:contextualSpacing/>
    </w:pPr>
  </w:style>
  <w:style w:type="character" w:customStyle="1" w:styleId="normaltextrun">
    <w:name w:val="normaltextrun"/>
    <w:basedOn w:val="DefaultParagraphFont"/>
    <w:rsid w:val="00A513E8"/>
  </w:style>
  <w:style w:type="character" w:customStyle="1" w:styleId="eop">
    <w:name w:val="eop"/>
    <w:basedOn w:val="DefaultParagraphFont"/>
    <w:rsid w:val="00A513E8"/>
  </w:style>
  <w:style w:type="character" w:customStyle="1" w:styleId="BodyFontStyle">
    <w:name w:val="BodyFontStyle"/>
    <w:rsid w:val="001314A0"/>
    <w:rPr>
      <w:rFonts w:ascii="Times New Roman" w:hAnsi="Times New Roman" w:cs="Times New Roman"/>
      <w:sz w:val="24"/>
      <w:szCs w:val="24"/>
    </w:rPr>
  </w:style>
  <w:style w:type="character" w:customStyle="1" w:styleId="SectionFontStyle">
    <w:name w:val="SectionFontStyle"/>
    <w:rsid w:val="001314A0"/>
    <w:rPr>
      <w:rFonts w:ascii="Times New Roman" w:hAnsi="Times New Roman" w:cs="Times New Roman"/>
      <w:b/>
      <w:sz w:val="24"/>
      <w:szCs w:val="24"/>
    </w:rPr>
  </w:style>
  <w:style w:type="paragraph" w:customStyle="1" w:styleId="Normal1">
    <w:name w:val="Normal1"/>
    <w:rsid w:val="001314A0"/>
    <w:rPr>
      <w:rFonts w:ascii="Arial" w:eastAsia="Arial" w:hAnsi="Arial" w:cs="Arial"/>
    </w:rPr>
  </w:style>
  <w:style w:type="character" w:styleId="UnresolvedMention">
    <w:name w:val="Unresolved Mention"/>
    <w:basedOn w:val="DefaultParagraphFont"/>
    <w:uiPriority w:val="99"/>
    <w:semiHidden/>
    <w:unhideWhenUsed/>
    <w:rsid w:val="0057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5292">
      <w:bodyDiv w:val="1"/>
      <w:marLeft w:val="0"/>
      <w:marRight w:val="0"/>
      <w:marTop w:val="0"/>
      <w:marBottom w:val="0"/>
      <w:divBdr>
        <w:top w:val="none" w:sz="0" w:space="0" w:color="auto"/>
        <w:left w:val="none" w:sz="0" w:space="0" w:color="auto"/>
        <w:bottom w:val="none" w:sz="0" w:space="0" w:color="auto"/>
        <w:right w:val="none" w:sz="0" w:space="0" w:color="auto"/>
      </w:divBdr>
    </w:div>
    <w:div w:id="636955850">
      <w:bodyDiv w:val="1"/>
      <w:marLeft w:val="0"/>
      <w:marRight w:val="0"/>
      <w:marTop w:val="0"/>
      <w:marBottom w:val="0"/>
      <w:divBdr>
        <w:top w:val="none" w:sz="0" w:space="0" w:color="auto"/>
        <w:left w:val="none" w:sz="0" w:space="0" w:color="auto"/>
        <w:bottom w:val="none" w:sz="0" w:space="0" w:color="auto"/>
        <w:right w:val="none" w:sz="0" w:space="0" w:color="auto"/>
      </w:divBdr>
    </w:div>
    <w:div w:id="703024425">
      <w:bodyDiv w:val="1"/>
      <w:marLeft w:val="0"/>
      <w:marRight w:val="0"/>
      <w:marTop w:val="0"/>
      <w:marBottom w:val="0"/>
      <w:divBdr>
        <w:top w:val="none" w:sz="0" w:space="0" w:color="auto"/>
        <w:left w:val="none" w:sz="0" w:space="0" w:color="auto"/>
        <w:bottom w:val="none" w:sz="0" w:space="0" w:color="auto"/>
        <w:right w:val="none" w:sz="0" w:space="0" w:color="auto"/>
      </w:divBdr>
    </w:div>
    <w:div w:id="790636317">
      <w:bodyDiv w:val="1"/>
      <w:marLeft w:val="0"/>
      <w:marRight w:val="0"/>
      <w:marTop w:val="0"/>
      <w:marBottom w:val="0"/>
      <w:divBdr>
        <w:top w:val="none" w:sz="0" w:space="0" w:color="auto"/>
        <w:left w:val="none" w:sz="0" w:space="0" w:color="auto"/>
        <w:bottom w:val="none" w:sz="0" w:space="0" w:color="auto"/>
        <w:right w:val="none" w:sz="0" w:space="0" w:color="auto"/>
      </w:divBdr>
    </w:div>
    <w:div w:id="849636388">
      <w:bodyDiv w:val="1"/>
      <w:marLeft w:val="0"/>
      <w:marRight w:val="0"/>
      <w:marTop w:val="0"/>
      <w:marBottom w:val="0"/>
      <w:divBdr>
        <w:top w:val="none" w:sz="0" w:space="0" w:color="auto"/>
        <w:left w:val="none" w:sz="0" w:space="0" w:color="auto"/>
        <w:bottom w:val="none" w:sz="0" w:space="0" w:color="auto"/>
        <w:right w:val="none" w:sz="0" w:space="0" w:color="auto"/>
      </w:divBdr>
    </w:div>
    <w:div w:id="1000815624">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9358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ena.rowell@columbussmartstar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armaine.bluesingletary@columbussmartstar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maine.bluesingletary@columbussmartstar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6F33D1385E44E839B4F114F7B56DA" ma:contentTypeVersion="6" ma:contentTypeDescription="Create a new document." ma:contentTypeScope="" ma:versionID="9d1739860773ff4fcf69a39cf819ffea">
  <xsd:schema xmlns:xsd="http://www.w3.org/2001/XMLSchema" xmlns:xs="http://www.w3.org/2001/XMLSchema" xmlns:p="http://schemas.microsoft.com/office/2006/metadata/properties" xmlns:ns2="314e6a0f-6c03-4116-a8fb-9ceaf35cf120" xmlns:ns3="c56291ce-9830-448d-b700-0d58ce9a9f5d" targetNamespace="http://schemas.microsoft.com/office/2006/metadata/properties" ma:root="true" ma:fieldsID="99b73b39924715b0fc0da5c9c83adc51" ns2:_="" ns3:_="">
    <xsd:import namespace="314e6a0f-6c03-4116-a8fb-9ceaf35cf120"/>
    <xsd:import namespace="c56291ce-9830-448d-b700-0d58ce9a9f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e6a0f-6c03-4116-a8fb-9ceaf35cf1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91ce-9830-448d-b700-0d58ce9a9f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0742-D817-4933-8463-0294D61FB5E6}">
  <ds:schemaRefs>
    <ds:schemaRef ds:uri="http://schemas.microsoft.com/sharepoint/v3/contenttype/forms"/>
  </ds:schemaRefs>
</ds:datastoreItem>
</file>

<file path=customXml/itemProps2.xml><?xml version="1.0" encoding="utf-8"?>
<ds:datastoreItem xmlns:ds="http://schemas.openxmlformats.org/officeDocument/2006/customXml" ds:itemID="{3C15CCBF-5CAB-445B-B18B-35B63D4AC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e6a0f-6c03-4116-a8fb-9ceaf35cf120"/>
    <ds:schemaRef ds:uri="c56291ce-9830-448d-b700-0d58ce9a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E15C9-1391-4BC8-8A5A-656B35E4C52F}">
  <ds:schemaRefs>
    <ds:schemaRef ds:uri="314e6a0f-6c03-4116-a8fb-9ceaf35cf120"/>
    <ds:schemaRef ds:uri="http://schemas.microsoft.com/office/2006/metadata/properties"/>
    <ds:schemaRef ds:uri="c56291ce-9830-448d-b700-0d58ce9a9f5d"/>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D7F67C5-43F3-4D79-A2C8-789DACA2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2101</Words>
  <Characters>12383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Smart Start of Buncombe County</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Wilson</dc:creator>
  <cp:lastModifiedBy>Selena Rowell</cp:lastModifiedBy>
  <cp:revision>10</cp:revision>
  <cp:lastPrinted>2020-03-26T15:22:00Z</cp:lastPrinted>
  <dcterms:created xsi:type="dcterms:W3CDTF">2020-03-26T14:57:00Z</dcterms:created>
  <dcterms:modified xsi:type="dcterms:W3CDTF">2021-12-29T21:20:00Z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0x01010043B6F33D1385E44E839B4F114F7B56DA</vt:lpwstr>
  </property>
  <property fmtid="{D5CDD505-2E9C-101B-9397-08002B2CF9AE}" pid="3" name="AuthorIds_UIVersion_9216">
    <vt:lpwstr>20</vt:lpwstr>
  </property>
</Properties>
</file>