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235" w:rsidRDefault="00497235" w:rsidP="00497235">
      <w:pPr>
        <w:shd w:val="clear" w:color="auto" w:fill="FFFFFF"/>
        <w:spacing w:after="300" w:line="240" w:lineRule="auto"/>
        <w:rPr>
          <w:rFonts w:ascii="Arial" w:eastAsia="Times New Roman" w:hAnsi="Arial" w:cs="Arial"/>
          <w:b/>
          <w:bCs/>
          <w:lang w:eastAsia="fr-CA"/>
        </w:rPr>
      </w:pPr>
      <w:r>
        <w:rPr>
          <w:rFonts w:ascii="Arial" w:eastAsia="Times New Roman" w:hAnsi="Arial" w:cs="Arial"/>
          <w:b/>
          <w:bCs/>
          <w:noProof/>
          <w:lang w:eastAsia="fr-CA"/>
        </w:rPr>
        <w:drawing>
          <wp:inline distT="0" distB="0" distL="0" distR="0">
            <wp:extent cx="2857500" cy="1025922"/>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76172" cy="1032626"/>
                    </a:xfrm>
                    <a:prstGeom prst="rect">
                      <a:avLst/>
                    </a:prstGeom>
                  </pic:spPr>
                </pic:pic>
              </a:graphicData>
            </a:graphic>
          </wp:inline>
        </w:drawing>
      </w:r>
    </w:p>
    <w:p w:rsidR="00497235" w:rsidRDefault="00497235" w:rsidP="00497235">
      <w:pPr>
        <w:pStyle w:val="Titre1"/>
        <w:rPr>
          <w:rFonts w:eastAsia="Times New Roman"/>
          <w:lang w:eastAsia="fr-CA"/>
        </w:rPr>
      </w:pPr>
      <w:r>
        <w:rPr>
          <w:rFonts w:eastAsia="Times New Roman"/>
          <w:lang w:eastAsia="fr-CA"/>
        </w:rPr>
        <w:t>Instructions post-opératoires chirurgie parodontale</w:t>
      </w:r>
    </w:p>
    <w:p w:rsidR="00497235" w:rsidRPr="00497235" w:rsidRDefault="00497235" w:rsidP="00497235">
      <w:pPr>
        <w:pStyle w:val="Titre2"/>
        <w:rPr>
          <w:rFonts w:eastAsia="Times New Roman"/>
          <w:lang w:eastAsia="fr-CA"/>
        </w:rPr>
      </w:pPr>
      <w:r w:rsidRPr="00497235">
        <w:rPr>
          <w:rFonts w:eastAsia="Times New Roman"/>
          <w:lang w:eastAsia="fr-CA"/>
        </w:rPr>
        <w:t>Vais-je avoir de la douleur ? </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lang w:eastAsia="fr-CA"/>
        </w:rPr>
        <w:t>Une douleur d’intensité légère à modérée est normale pendant les premiers jours après l’opération. Prenez vos analgésiques à intervalles réguliers, comme prescrit pour votre confort.</w:t>
      </w:r>
    </w:p>
    <w:p w:rsidR="00497235" w:rsidRPr="00497235" w:rsidRDefault="00497235" w:rsidP="00497235">
      <w:pPr>
        <w:pStyle w:val="Titre2"/>
        <w:rPr>
          <w:rFonts w:eastAsia="Times New Roman"/>
          <w:lang w:eastAsia="fr-CA"/>
        </w:rPr>
      </w:pPr>
      <w:r w:rsidRPr="00497235">
        <w:rPr>
          <w:rFonts w:eastAsia="Times New Roman"/>
          <w:lang w:eastAsia="fr-CA"/>
        </w:rPr>
        <w:t>Vais-je enfler ?</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lang w:eastAsia="fr-CA"/>
        </w:rPr>
        <w:t>Une légère enflure et ecchymose (bleu) du visage sont probables et peuvent être réduites de la façon suivante:</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lang w:eastAsia="fr-CA"/>
        </w:rPr>
        <w:t>Appliquez une compresse glacée sur la région opérée. Gardez la compresse sur le visage durant environ 20 minutes par heure. Cependant, évitez d’appliquer les compresses de glace le lendemain de la chirurgie, puisque ceci pourrait ralentir la guérison et augmenter le risque d’infection.</w:t>
      </w:r>
    </w:p>
    <w:p w:rsidR="00497235" w:rsidRPr="00497235" w:rsidRDefault="00497235" w:rsidP="00497235">
      <w:pPr>
        <w:pStyle w:val="Titre2"/>
        <w:rPr>
          <w:rFonts w:eastAsia="Times New Roman"/>
          <w:lang w:eastAsia="fr-CA"/>
        </w:rPr>
      </w:pPr>
      <w:r w:rsidRPr="00497235">
        <w:rPr>
          <w:rFonts w:eastAsia="Times New Roman"/>
          <w:lang w:eastAsia="fr-CA"/>
        </w:rPr>
        <w:t>Vais-je saigner ? </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lang w:eastAsia="fr-CA"/>
        </w:rPr>
        <w:t xml:space="preserve">Même si vous ne saignez pas au départ de la clinique, votre salive continuera à avoir une coloration rougeâtre pendant les premières 24 heures. Pour prévenir le saignement, suivez </w:t>
      </w:r>
      <w:r w:rsidRPr="00497235">
        <w:rPr>
          <w:rFonts w:ascii="Arial" w:eastAsia="Times New Roman" w:hAnsi="Arial" w:cs="Arial"/>
          <w:lang w:eastAsia="fr-CA"/>
        </w:rPr>
        <w:t>les conseils suivants</w:t>
      </w:r>
      <w:r w:rsidRPr="00497235">
        <w:rPr>
          <w:rFonts w:ascii="Arial" w:eastAsia="Times New Roman" w:hAnsi="Arial" w:cs="Arial"/>
          <w:lang w:eastAsia="fr-CA"/>
        </w:rPr>
        <w:t>:</w:t>
      </w:r>
    </w:p>
    <w:p w:rsidR="00497235" w:rsidRPr="00497235" w:rsidRDefault="00497235" w:rsidP="00497235">
      <w:pPr>
        <w:numPr>
          <w:ilvl w:val="0"/>
          <w:numId w:val="1"/>
        </w:numPr>
        <w:shd w:val="clear" w:color="auto" w:fill="FFFFFF"/>
        <w:spacing w:before="100" w:beforeAutospacing="1" w:after="100" w:afterAutospacing="1" w:line="240" w:lineRule="auto"/>
        <w:rPr>
          <w:rFonts w:ascii="Arial" w:eastAsia="Times New Roman" w:hAnsi="Arial" w:cs="Arial"/>
          <w:lang w:eastAsia="fr-CA"/>
        </w:rPr>
      </w:pPr>
      <w:r w:rsidRPr="00497235">
        <w:rPr>
          <w:rFonts w:ascii="Arial" w:eastAsia="Times New Roman" w:hAnsi="Arial" w:cs="Arial"/>
          <w:lang w:eastAsia="fr-CA"/>
        </w:rPr>
        <w:t>Pour les 24 premières heures:</w:t>
      </w:r>
    </w:p>
    <w:p w:rsidR="00497235" w:rsidRPr="00497235" w:rsidRDefault="00497235" w:rsidP="00497235">
      <w:pPr>
        <w:numPr>
          <w:ilvl w:val="1"/>
          <w:numId w:val="1"/>
        </w:numPr>
        <w:shd w:val="clear" w:color="auto" w:fill="FFFFFF"/>
        <w:spacing w:before="100" w:beforeAutospacing="1" w:after="100" w:afterAutospacing="1" w:line="240" w:lineRule="auto"/>
        <w:rPr>
          <w:rFonts w:ascii="Arial" w:eastAsia="Times New Roman" w:hAnsi="Arial" w:cs="Arial"/>
          <w:lang w:eastAsia="fr-CA"/>
        </w:rPr>
      </w:pPr>
      <w:r w:rsidRPr="00497235">
        <w:rPr>
          <w:rFonts w:ascii="Arial" w:eastAsia="Times New Roman" w:hAnsi="Arial" w:cs="Arial"/>
          <w:b/>
          <w:bCs/>
          <w:lang w:eastAsia="fr-CA"/>
        </w:rPr>
        <w:t>ÉVITEZ</w:t>
      </w:r>
      <w:r w:rsidRPr="00497235">
        <w:rPr>
          <w:rFonts w:ascii="Arial" w:eastAsia="Times New Roman" w:hAnsi="Arial" w:cs="Arial"/>
          <w:lang w:eastAsia="fr-CA"/>
        </w:rPr>
        <w:t> de manger ou boire des aliments chauds</w:t>
      </w:r>
    </w:p>
    <w:p w:rsidR="00497235" w:rsidRPr="00497235" w:rsidRDefault="00497235" w:rsidP="00497235">
      <w:pPr>
        <w:numPr>
          <w:ilvl w:val="1"/>
          <w:numId w:val="1"/>
        </w:numPr>
        <w:shd w:val="clear" w:color="auto" w:fill="FFFFFF"/>
        <w:spacing w:before="100" w:beforeAutospacing="1" w:after="100" w:afterAutospacing="1" w:line="240" w:lineRule="auto"/>
        <w:rPr>
          <w:rFonts w:ascii="Arial" w:eastAsia="Times New Roman" w:hAnsi="Arial" w:cs="Arial"/>
          <w:lang w:eastAsia="fr-CA"/>
        </w:rPr>
      </w:pPr>
      <w:r w:rsidRPr="00497235">
        <w:rPr>
          <w:rFonts w:ascii="Arial" w:eastAsia="Times New Roman" w:hAnsi="Arial" w:cs="Arial"/>
          <w:b/>
          <w:bCs/>
          <w:lang w:eastAsia="fr-CA"/>
        </w:rPr>
        <w:t>NE PAS</w:t>
      </w:r>
      <w:r w:rsidRPr="00497235">
        <w:rPr>
          <w:rFonts w:ascii="Arial" w:eastAsia="Times New Roman" w:hAnsi="Arial" w:cs="Arial"/>
          <w:lang w:eastAsia="fr-CA"/>
        </w:rPr>
        <w:t> boire avec une paille, fumer, cracher ou rincer la bouche</w:t>
      </w:r>
    </w:p>
    <w:p w:rsidR="00497235" w:rsidRPr="00497235" w:rsidRDefault="00497235" w:rsidP="00497235">
      <w:pPr>
        <w:numPr>
          <w:ilvl w:val="0"/>
          <w:numId w:val="2"/>
        </w:numPr>
        <w:shd w:val="clear" w:color="auto" w:fill="FFFFFF"/>
        <w:spacing w:before="100" w:beforeAutospacing="1" w:after="100" w:afterAutospacing="1" w:line="240" w:lineRule="auto"/>
        <w:rPr>
          <w:rFonts w:ascii="Arial" w:eastAsia="Times New Roman" w:hAnsi="Arial" w:cs="Arial"/>
          <w:lang w:eastAsia="fr-CA"/>
        </w:rPr>
      </w:pPr>
      <w:r w:rsidRPr="00497235">
        <w:rPr>
          <w:rFonts w:ascii="Arial" w:eastAsia="Times New Roman" w:hAnsi="Arial" w:cs="Arial"/>
          <w:lang w:eastAsia="fr-CA"/>
        </w:rPr>
        <w:t>Pour les 48 premières heures:</w:t>
      </w:r>
    </w:p>
    <w:p w:rsidR="00497235" w:rsidRPr="00497235" w:rsidRDefault="00497235" w:rsidP="00497235">
      <w:pPr>
        <w:numPr>
          <w:ilvl w:val="1"/>
          <w:numId w:val="2"/>
        </w:numPr>
        <w:shd w:val="clear" w:color="auto" w:fill="FFFFFF"/>
        <w:spacing w:before="100" w:beforeAutospacing="1" w:after="100" w:afterAutospacing="1" w:line="240" w:lineRule="auto"/>
        <w:rPr>
          <w:rFonts w:ascii="Arial" w:eastAsia="Times New Roman" w:hAnsi="Arial" w:cs="Arial"/>
          <w:lang w:eastAsia="fr-CA"/>
        </w:rPr>
      </w:pPr>
      <w:r w:rsidRPr="00497235">
        <w:rPr>
          <w:rFonts w:ascii="Arial" w:eastAsia="Times New Roman" w:hAnsi="Arial" w:cs="Arial"/>
          <w:b/>
          <w:bCs/>
          <w:lang w:eastAsia="fr-CA"/>
        </w:rPr>
        <w:t>ÉVITEZ</w:t>
      </w:r>
      <w:r w:rsidRPr="00497235">
        <w:rPr>
          <w:rFonts w:ascii="Arial" w:eastAsia="Times New Roman" w:hAnsi="Arial" w:cs="Arial"/>
          <w:lang w:eastAsia="fr-CA"/>
        </w:rPr>
        <w:t> de faire de l’exercice</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b/>
          <w:bCs/>
          <w:lang w:eastAsia="fr-CA"/>
        </w:rPr>
        <w:t>Si un saignement se produit, vous pouvez l’arrêter en suivant ces conseils:</w:t>
      </w:r>
    </w:p>
    <w:p w:rsidR="00497235" w:rsidRPr="00497235" w:rsidRDefault="00497235" w:rsidP="00497235">
      <w:pPr>
        <w:numPr>
          <w:ilvl w:val="0"/>
          <w:numId w:val="3"/>
        </w:numPr>
        <w:shd w:val="clear" w:color="auto" w:fill="FFFFFF"/>
        <w:spacing w:before="100" w:beforeAutospacing="1" w:after="100" w:afterAutospacing="1" w:line="240" w:lineRule="auto"/>
        <w:rPr>
          <w:rFonts w:ascii="Arial" w:eastAsia="Times New Roman" w:hAnsi="Arial" w:cs="Arial"/>
          <w:lang w:eastAsia="fr-CA"/>
        </w:rPr>
      </w:pPr>
      <w:r w:rsidRPr="00497235">
        <w:rPr>
          <w:rFonts w:ascii="Arial" w:eastAsia="Times New Roman" w:hAnsi="Arial" w:cs="Arial"/>
          <w:lang w:eastAsia="fr-CA"/>
        </w:rPr>
        <w:t>Restez calme… plus vous devenez agité, plus vous saignerez</w:t>
      </w:r>
    </w:p>
    <w:p w:rsidR="00497235" w:rsidRPr="00497235" w:rsidRDefault="00497235" w:rsidP="00497235">
      <w:pPr>
        <w:numPr>
          <w:ilvl w:val="0"/>
          <w:numId w:val="3"/>
        </w:numPr>
        <w:shd w:val="clear" w:color="auto" w:fill="FFFFFF"/>
        <w:spacing w:before="100" w:beforeAutospacing="1" w:after="100" w:afterAutospacing="1" w:line="240" w:lineRule="auto"/>
        <w:rPr>
          <w:rFonts w:ascii="Arial" w:eastAsia="Times New Roman" w:hAnsi="Arial" w:cs="Arial"/>
          <w:lang w:eastAsia="fr-CA"/>
        </w:rPr>
      </w:pPr>
      <w:r w:rsidRPr="00497235">
        <w:rPr>
          <w:rFonts w:ascii="Arial" w:eastAsia="Times New Roman" w:hAnsi="Arial" w:cs="Arial"/>
          <w:lang w:eastAsia="fr-CA"/>
        </w:rPr>
        <w:t>Évitez de cracher ou rincer, car ceci augmentera le saignement</w:t>
      </w:r>
    </w:p>
    <w:p w:rsidR="00497235" w:rsidRPr="00497235" w:rsidRDefault="00497235" w:rsidP="00497235">
      <w:pPr>
        <w:numPr>
          <w:ilvl w:val="0"/>
          <w:numId w:val="3"/>
        </w:numPr>
        <w:shd w:val="clear" w:color="auto" w:fill="FFFFFF"/>
        <w:spacing w:before="100" w:beforeAutospacing="1" w:after="100" w:afterAutospacing="1" w:line="240" w:lineRule="auto"/>
        <w:rPr>
          <w:rFonts w:ascii="Arial" w:eastAsia="Times New Roman" w:hAnsi="Arial" w:cs="Arial"/>
          <w:lang w:eastAsia="fr-CA"/>
        </w:rPr>
      </w:pPr>
      <w:r w:rsidRPr="00497235">
        <w:rPr>
          <w:rFonts w:ascii="Arial" w:eastAsia="Times New Roman" w:hAnsi="Arial" w:cs="Arial"/>
          <w:lang w:eastAsia="fr-CA"/>
        </w:rPr>
        <w:t>Identifiez l’endroit qui saigne</w:t>
      </w:r>
    </w:p>
    <w:p w:rsidR="00497235" w:rsidRPr="00497235" w:rsidRDefault="00497235" w:rsidP="00497235">
      <w:pPr>
        <w:numPr>
          <w:ilvl w:val="0"/>
          <w:numId w:val="3"/>
        </w:numPr>
        <w:shd w:val="clear" w:color="auto" w:fill="FFFFFF"/>
        <w:spacing w:before="100" w:beforeAutospacing="1" w:after="100" w:afterAutospacing="1" w:line="240" w:lineRule="auto"/>
        <w:rPr>
          <w:rFonts w:ascii="Arial" w:eastAsia="Times New Roman" w:hAnsi="Arial" w:cs="Arial"/>
          <w:lang w:eastAsia="fr-CA"/>
        </w:rPr>
      </w:pPr>
      <w:r w:rsidRPr="00497235">
        <w:rPr>
          <w:rFonts w:ascii="Arial" w:eastAsia="Times New Roman" w:hAnsi="Arial" w:cs="Arial"/>
          <w:lang w:eastAsia="fr-CA"/>
        </w:rPr>
        <w:t>Prenez une débarbouillette propre et l’humecter avec de l’eau froide. Utilisez cette dernière pour faire pression fermement et directement à l’endroit qui saigne et gardez la pression pendant un minimum de 15-20 minutes.</w:t>
      </w:r>
    </w:p>
    <w:p w:rsidR="00497235" w:rsidRPr="00497235" w:rsidRDefault="00497235" w:rsidP="00497235">
      <w:pPr>
        <w:numPr>
          <w:ilvl w:val="0"/>
          <w:numId w:val="3"/>
        </w:numPr>
        <w:shd w:val="clear" w:color="auto" w:fill="FFFFFF"/>
        <w:spacing w:before="100" w:beforeAutospacing="1" w:after="100" w:afterAutospacing="1" w:line="240" w:lineRule="auto"/>
        <w:rPr>
          <w:rFonts w:ascii="Arial" w:eastAsia="Times New Roman" w:hAnsi="Arial" w:cs="Arial"/>
          <w:lang w:eastAsia="fr-CA"/>
        </w:rPr>
      </w:pPr>
      <w:r w:rsidRPr="00497235">
        <w:rPr>
          <w:rFonts w:ascii="Arial" w:eastAsia="Times New Roman" w:hAnsi="Arial" w:cs="Arial"/>
          <w:lang w:eastAsia="fr-CA"/>
        </w:rPr>
        <w:t>Si le saignement persiste, répétez en utilisant une poche de thé humectée pour faire de la pression.</w:t>
      </w:r>
    </w:p>
    <w:p w:rsidR="00497235" w:rsidRDefault="00497235" w:rsidP="00497235">
      <w:pPr>
        <w:shd w:val="clear" w:color="auto" w:fill="FFFFFF"/>
        <w:spacing w:after="300" w:line="240" w:lineRule="auto"/>
        <w:rPr>
          <w:rFonts w:ascii="Arial" w:eastAsia="Times New Roman" w:hAnsi="Arial" w:cs="Arial"/>
          <w:b/>
          <w:bCs/>
          <w:lang w:eastAsia="fr-CA"/>
        </w:rPr>
      </w:pPr>
    </w:p>
    <w:p w:rsidR="00497235" w:rsidRPr="00497235" w:rsidRDefault="00497235" w:rsidP="00497235">
      <w:pPr>
        <w:pStyle w:val="Titre2"/>
        <w:rPr>
          <w:rFonts w:eastAsia="Times New Roman"/>
          <w:lang w:eastAsia="fr-CA"/>
        </w:rPr>
      </w:pPr>
      <w:r w:rsidRPr="00497235">
        <w:rPr>
          <w:rFonts w:eastAsia="Times New Roman"/>
          <w:lang w:eastAsia="fr-CA"/>
        </w:rPr>
        <w:lastRenderedPageBreak/>
        <w:t>Puis-je manger ?</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b/>
          <w:bCs/>
          <w:lang w:eastAsia="fr-CA"/>
        </w:rPr>
        <w:t>Jour 1:</w:t>
      </w:r>
      <w:bookmarkStart w:id="0" w:name="_GoBack"/>
      <w:bookmarkEnd w:id="0"/>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lang w:eastAsia="fr-CA"/>
        </w:rPr>
        <w:t>Mangez seulement des aliments qui sont froids ou tièdes et de consistance molle, tels que de la crème glacée, du yaourt, du pudding et des purées.</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b/>
          <w:bCs/>
          <w:lang w:eastAsia="fr-CA"/>
        </w:rPr>
        <w:t>Jour 2 à 21</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b/>
          <w:bCs/>
          <w:lang w:eastAsia="fr-CA"/>
        </w:rPr>
        <w:t>Évitez</w:t>
      </w:r>
      <w:r w:rsidRPr="00497235">
        <w:rPr>
          <w:rFonts w:ascii="Arial" w:eastAsia="Times New Roman" w:hAnsi="Arial" w:cs="Arial"/>
          <w:lang w:eastAsia="fr-CA"/>
        </w:rPr>
        <w:t xml:space="preserve"> les aliments qui requièrent beaucoup de mastication ou qui sont croustillants ou collants tels que : le maïs éclaté, croustilles, noix, croûtes de pain, légumes crus, steak, caramel, gomme </w:t>
      </w:r>
      <w:r w:rsidRPr="00497235">
        <w:rPr>
          <w:rFonts w:ascii="Arial" w:eastAsia="Times New Roman" w:hAnsi="Arial" w:cs="Arial"/>
          <w:lang w:eastAsia="fr-CA"/>
        </w:rPr>
        <w:t>etc.</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b/>
          <w:bCs/>
          <w:lang w:eastAsia="fr-CA"/>
        </w:rPr>
        <w:t>Privilégiez</w:t>
      </w:r>
      <w:r w:rsidRPr="00497235">
        <w:rPr>
          <w:rFonts w:ascii="Arial" w:eastAsia="Times New Roman" w:hAnsi="Arial" w:cs="Arial"/>
          <w:lang w:eastAsia="fr-CA"/>
        </w:rPr>
        <w:t xml:space="preserve"> des aliments mous ou semi-mous tels que: </w:t>
      </w:r>
      <w:proofErr w:type="spellStart"/>
      <w:r w:rsidRPr="00497235">
        <w:rPr>
          <w:rFonts w:ascii="Arial" w:eastAsia="Times New Roman" w:hAnsi="Arial" w:cs="Arial"/>
          <w:lang w:eastAsia="fr-CA"/>
        </w:rPr>
        <w:t>oeufs</w:t>
      </w:r>
      <w:proofErr w:type="spellEnd"/>
      <w:r w:rsidRPr="00497235">
        <w:rPr>
          <w:rFonts w:ascii="Arial" w:eastAsia="Times New Roman" w:hAnsi="Arial" w:cs="Arial"/>
          <w:lang w:eastAsia="fr-CA"/>
        </w:rPr>
        <w:t>, viande hachée, poisson, soupes, légumes bien cuits, lentilles, pâtes et riz. N</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lang w:eastAsia="fr-CA"/>
        </w:rPr>
        <w:t>Il est fortement recommandé de ne pas mastiquer du côté de la bouche qui a été traitée.</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b/>
          <w:bCs/>
          <w:lang w:eastAsia="fr-CA"/>
        </w:rPr>
        <w:t>Puis-je brosser mes dents ? </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b/>
          <w:bCs/>
          <w:lang w:eastAsia="fr-CA"/>
        </w:rPr>
        <w:t xml:space="preserve">Jour </w:t>
      </w:r>
      <w:proofErr w:type="gramStart"/>
      <w:r w:rsidRPr="00497235">
        <w:rPr>
          <w:rFonts w:ascii="Arial" w:eastAsia="Times New Roman" w:hAnsi="Arial" w:cs="Arial"/>
          <w:b/>
          <w:bCs/>
          <w:lang w:eastAsia="fr-CA"/>
        </w:rPr>
        <w:t>1  –</w:t>
      </w:r>
      <w:proofErr w:type="gramEnd"/>
      <w:r w:rsidRPr="00497235">
        <w:rPr>
          <w:rFonts w:ascii="Arial" w:eastAsia="Times New Roman" w:hAnsi="Arial" w:cs="Arial"/>
          <w:b/>
          <w:bCs/>
          <w:lang w:eastAsia="fr-CA"/>
        </w:rPr>
        <w:t> ÉVITEZ</w:t>
      </w:r>
      <w:r w:rsidRPr="00497235">
        <w:rPr>
          <w:rFonts w:ascii="Arial" w:eastAsia="Times New Roman" w:hAnsi="Arial" w:cs="Arial"/>
          <w:lang w:eastAsia="fr-CA"/>
        </w:rPr>
        <w:t> de brosser et passer la soie dentaire dans toute la bouche. Ne rincez pas la bouche.</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b/>
          <w:bCs/>
          <w:lang w:eastAsia="fr-CA"/>
        </w:rPr>
        <w:t>Jour 2 à 14 –</w:t>
      </w:r>
      <w:r w:rsidRPr="00497235">
        <w:rPr>
          <w:rFonts w:ascii="Arial" w:eastAsia="Times New Roman" w:hAnsi="Arial" w:cs="Arial"/>
          <w:lang w:eastAsia="fr-CA"/>
        </w:rPr>
        <w:t> Vous pouvez brosser et passer la soie dentaire dans les endroits qui n’ont pas été opérés.</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lang w:eastAsia="fr-CA"/>
        </w:rPr>
        <w:t>Toutefois, il est important d’</w:t>
      </w:r>
      <w:r w:rsidRPr="00497235">
        <w:rPr>
          <w:rFonts w:ascii="Arial" w:eastAsia="Times New Roman" w:hAnsi="Arial" w:cs="Arial"/>
          <w:b/>
          <w:bCs/>
          <w:lang w:eastAsia="fr-CA"/>
        </w:rPr>
        <w:t>ÉVITEZ</w:t>
      </w:r>
      <w:r w:rsidRPr="00497235">
        <w:rPr>
          <w:rFonts w:ascii="Arial" w:eastAsia="Times New Roman" w:hAnsi="Arial" w:cs="Arial"/>
          <w:lang w:eastAsia="fr-CA"/>
        </w:rPr>
        <w:t> de brosser et de passer la soie dentaire sur les dents traitées jusqu’à instructions contraires. Pendant cette période, il est très important d’utiliser deux fois par jour le rince-bouche antibactérien qui vous a été prescrit.</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b/>
          <w:bCs/>
          <w:lang w:eastAsia="fr-CA"/>
        </w:rPr>
        <w:t>Quelle sera l’apparence de mes gencives ? </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lang w:eastAsia="fr-CA"/>
        </w:rPr>
        <w:t>L’apparence initiale de la gencive peut varier en couleur de </w:t>
      </w:r>
      <w:r w:rsidRPr="00497235">
        <w:rPr>
          <w:rFonts w:ascii="Arial" w:eastAsia="Times New Roman" w:hAnsi="Arial" w:cs="Arial"/>
          <w:i/>
          <w:iCs/>
          <w:lang w:eastAsia="fr-CA"/>
        </w:rPr>
        <w:t>blanc/ gris</w:t>
      </w:r>
      <w:r w:rsidRPr="00497235">
        <w:rPr>
          <w:rFonts w:ascii="Arial" w:eastAsia="Times New Roman" w:hAnsi="Arial" w:cs="Arial"/>
          <w:lang w:eastAsia="fr-CA"/>
        </w:rPr>
        <w:t> à </w:t>
      </w:r>
      <w:r w:rsidRPr="00497235">
        <w:rPr>
          <w:rFonts w:ascii="Arial" w:eastAsia="Times New Roman" w:hAnsi="Arial" w:cs="Arial"/>
          <w:i/>
          <w:iCs/>
          <w:lang w:eastAsia="fr-CA"/>
        </w:rPr>
        <w:t>rouge/ bleu</w:t>
      </w:r>
      <w:r w:rsidRPr="00497235">
        <w:rPr>
          <w:rFonts w:ascii="Arial" w:eastAsia="Times New Roman" w:hAnsi="Arial" w:cs="Arial"/>
          <w:lang w:eastAsia="fr-CA"/>
        </w:rPr>
        <w:t>. Il est très important de ne pas déranger la plaie, puisqu’en étirant la lèvre ou la joue pour la regarder, vous retarderez la guérison et augmenterez la probabilité de complication.</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b/>
          <w:bCs/>
          <w:lang w:eastAsia="fr-CA"/>
        </w:rPr>
        <w:t>Dois-je revenir pour un contrôle post-opératoire ? </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lang w:eastAsia="fr-CA"/>
        </w:rPr>
        <w:t>Il est très important de revenir pour un contrôle dans les 7 à 14 jours suivants. Lors de cette visite, nous enlèverons vos points de suture et nous vous expliquerons comment prendre soin de la région traitée pour obtenir une guérison optimale.</w:t>
      </w:r>
    </w:p>
    <w:p w:rsidR="00497235" w:rsidRP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b/>
          <w:bCs/>
          <w:lang w:eastAsia="fr-CA"/>
        </w:rPr>
        <w:t>Qui puis-je appeler si j’ai des questions ? </w:t>
      </w:r>
    </w:p>
    <w:p w:rsidR="00497235" w:rsidRDefault="00497235" w:rsidP="00497235">
      <w:pPr>
        <w:shd w:val="clear" w:color="auto" w:fill="FFFFFF"/>
        <w:spacing w:after="300" w:line="240" w:lineRule="auto"/>
        <w:rPr>
          <w:rFonts w:ascii="Arial" w:eastAsia="Times New Roman" w:hAnsi="Arial" w:cs="Arial"/>
          <w:lang w:eastAsia="fr-CA"/>
        </w:rPr>
      </w:pPr>
      <w:r w:rsidRPr="00497235">
        <w:rPr>
          <w:rFonts w:ascii="Arial" w:eastAsia="Times New Roman" w:hAnsi="Arial" w:cs="Arial"/>
          <w:lang w:eastAsia="fr-CA"/>
        </w:rPr>
        <w:t>Si vous avez des inquiétudes, n’hésitez pas à communiquer avec nous:</w:t>
      </w:r>
    </w:p>
    <w:p w:rsidR="0052555E" w:rsidRPr="00497235" w:rsidRDefault="00497235" w:rsidP="00497235">
      <w:pPr>
        <w:shd w:val="clear" w:color="auto" w:fill="FFFFFF"/>
        <w:spacing w:after="300" w:line="240" w:lineRule="auto"/>
        <w:rPr>
          <w:rFonts w:ascii="Arial" w:eastAsia="Times New Roman" w:hAnsi="Arial" w:cs="Arial"/>
          <w:lang w:eastAsia="fr-CA"/>
        </w:rPr>
      </w:pPr>
      <w:r>
        <w:rPr>
          <w:rFonts w:ascii="Arial" w:eastAsia="Times New Roman" w:hAnsi="Arial" w:cs="Arial"/>
          <w:lang w:eastAsia="fr-CA"/>
        </w:rPr>
        <w:t xml:space="preserve">Dr Martin Lemay bureau (819) 373-8636 </w:t>
      </w:r>
      <w:proofErr w:type="spellStart"/>
      <w:r>
        <w:rPr>
          <w:rFonts w:ascii="Arial" w:eastAsia="Times New Roman" w:hAnsi="Arial" w:cs="Arial"/>
          <w:lang w:eastAsia="fr-CA"/>
        </w:rPr>
        <w:t>cell</w:t>
      </w:r>
      <w:proofErr w:type="spellEnd"/>
      <w:r>
        <w:rPr>
          <w:rFonts w:ascii="Arial" w:eastAsia="Times New Roman" w:hAnsi="Arial" w:cs="Arial"/>
          <w:lang w:eastAsia="fr-CA"/>
        </w:rPr>
        <w:t xml:space="preserve"> (urgence) (819) 386-4347</w:t>
      </w:r>
    </w:p>
    <w:sectPr w:rsidR="0052555E" w:rsidRPr="00497235">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F7875"/>
    <w:multiLevelType w:val="multilevel"/>
    <w:tmpl w:val="E1C85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7A7CC1"/>
    <w:multiLevelType w:val="multilevel"/>
    <w:tmpl w:val="72EE6F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9D7055"/>
    <w:multiLevelType w:val="multilevel"/>
    <w:tmpl w:val="7E3E95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97235"/>
    <w:rsid w:val="00497235"/>
    <w:rsid w:val="0052555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B20EA"/>
  <w15:chartTrackingRefBased/>
  <w15:docId w15:val="{5FDA4E05-7DE5-4751-AF31-B2D13265F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9723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4972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97235"/>
    <w:rPr>
      <w:rFonts w:asciiTheme="majorHAnsi" w:eastAsiaTheme="majorEastAsia" w:hAnsiTheme="majorHAnsi" w:cstheme="majorBidi"/>
      <w:color w:val="365F91" w:themeColor="accent1" w:themeShade="BF"/>
      <w:sz w:val="32"/>
      <w:szCs w:val="32"/>
    </w:rPr>
  </w:style>
  <w:style w:type="character" w:customStyle="1" w:styleId="Titre2Car">
    <w:name w:val="Titre 2 Car"/>
    <w:basedOn w:val="Policepardfaut"/>
    <w:link w:val="Titre2"/>
    <w:uiPriority w:val="9"/>
    <w:rsid w:val="0049723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32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548</Words>
  <Characters>3015</Characters>
  <Application>Microsoft Office Word</Application>
  <DocSecurity>0</DocSecurity>
  <Lines>25</Lines>
  <Paragraphs>7</Paragraphs>
  <ScaleCrop>false</ScaleCrop>
  <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Admin2</dc:creator>
  <cp:keywords/>
  <dc:description/>
  <cp:lastModifiedBy>Admin2</cp:lastModifiedBy>
  <cp:revision>1</cp:revision>
  <dcterms:created xsi:type="dcterms:W3CDTF">2020-06-10T14:15:00Z</dcterms:created>
  <dcterms:modified xsi:type="dcterms:W3CDTF">2020-06-10T14:22:00Z</dcterms:modified>
</cp:coreProperties>
</file>